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E68A5"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5AD1453A" w14:textId="77777777" w:rsidR="00590B7F" w:rsidRPr="00AC07BF" w:rsidRDefault="00590B7F" w:rsidP="00590B7F">
      <w:pPr>
        <w:jc w:val="both"/>
        <w:outlineLvl w:val="0"/>
      </w:pPr>
    </w:p>
    <w:p w14:paraId="30E0EABB" w14:textId="77777777" w:rsidR="00C93E00" w:rsidRPr="00C93E00" w:rsidRDefault="00C93E00" w:rsidP="00C93E00">
      <w:pPr>
        <w:autoSpaceDE w:val="0"/>
        <w:autoSpaceDN w:val="0"/>
        <w:adjustRightInd w:val="0"/>
        <w:jc w:val="both"/>
      </w:pPr>
      <w:r w:rsidRPr="00C93E00">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F99E85E" w14:textId="77777777" w:rsidR="00C93E00" w:rsidRPr="00C93E00" w:rsidRDefault="00C93E00" w:rsidP="00C93E00">
      <w:pPr>
        <w:autoSpaceDE w:val="0"/>
        <w:autoSpaceDN w:val="0"/>
        <w:adjustRightInd w:val="0"/>
        <w:jc w:val="both"/>
      </w:pPr>
    </w:p>
    <w:p w14:paraId="0E742F39" w14:textId="77777777" w:rsidR="00C93E00" w:rsidRPr="00C93E00" w:rsidRDefault="00C93E00" w:rsidP="00C93E00">
      <w:pPr>
        <w:pStyle w:val="Prrafodelista"/>
        <w:numPr>
          <w:ilvl w:val="0"/>
          <w:numId w:val="43"/>
        </w:numPr>
        <w:spacing w:after="120"/>
        <w:ind w:left="357" w:hanging="357"/>
        <w:contextualSpacing w:val="0"/>
        <w:jc w:val="both"/>
        <w:rPr>
          <w:rFonts w:ascii="Arial" w:hAnsi="Arial"/>
          <w:sz w:val="20"/>
          <w:szCs w:val="20"/>
        </w:rPr>
      </w:pPr>
      <w:r w:rsidRPr="00C93E00">
        <w:rPr>
          <w:rFonts w:ascii="Arial" w:hAnsi="Arial"/>
          <w:sz w:val="20"/>
          <w:szCs w:val="20"/>
        </w:rPr>
        <w:t>Obligaciones surgidas a raíz de sucesos pasados, cuya existencia ha de ser confirmada sólo por la concurrencia, de uno o más eventos inciertos en el futuro que no están enteramente bajo el control del ente público.</w:t>
      </w:r>
    </w:p>
    <w:p w14:paraId="1A4465B7" w14:textId="77777777" w:rsidR="00C93E00" w:rsidRPr="00C93E00" w:rsidRDefault="00C93E00" w:rsidP="00C93E00">
      <w:pPr>
        <w:pStyle w:val="Prrafodelista"/>
        <w:numPr>
          <w:ilvl w:val="0"/>
          <w:numId w:val="43"/>
        </w:numPr>
        <w:spacing w:after="120"/>
        <w:ind w:left="357" w:hanging="357"/>
        <w:contextualSpacing w:val="0"/>
        <w:jc w:val="both"/>
        <w:rPr>
          <w:rFonts w:ascii="Arial" w:hAnsi="Arial"/>
          <w:sz w:val="20"/>
          <w:szCs w:val="20"/>
        </w:rPr>
      </w:pPr>
      <w:r w:rsidRPr="00C93E00">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4CFEE64F" w14:textId="77777777" w:rsidR="00C93E00" w:rsidRPr="00C93E00" w:rsidRDefault="00C93E00" w:rsidP="00C93E00">
      <w:pPr>
        <w:autoSpaceDE w:val="0"/>
        <w:autoSpaceDN w:val="0"/>
        <w:adjustRightInd w:val="0"/>
        <w:jc w:val="both"/>
      </w:pPr>
    </w:p>
    <w:p w14:paraId="69D653D1" w14:textId="77777777" w:rsidR="00C93E00" w:rsidRPr="00C93E00" w:rsidRDefault="00C93E00" w:rsidP="00C93E00">
      <w:pPr>
        <w:autoSpaceDE w:val="0"/>
        <w:autoSpaceDN w:val="0"/>
        <w:adjustRightInd w:val="0"/>
        <w:jc w:val="both"/>
      </w:pPr>
      <w:r w:rsidRPr="00C93E00">
        <w:t>Al respecto se informa que los Órganos Autónomos al 31 de diciembre de 2022, cuentan con pasivos contingentes por un importe de 3.2 millones de pesos, el cual se integra por las provisiones para demandas y juicios a corto y largo plazo, así como por la provisión para demandas y juicios a largo plazo, por la provisión para pensiones a largo plazo y por la provisión para contingencias a largo plazo para hacer frente a casos fortuitos.</w:t>
      </w:r>
    </w:p>
    <w:p w14:paraId="6C3BF7A3" w14:textId="77777777" w:rsidR="00194B65" w:rsidRPr="00DE7EDC" w:rsidRDefault="00194B65" w:rsidP="00194B65">
      <w:pPr>
        <w:autoSpaceDE w:val="0"/>
        <w:autoSpaceDN w:val="0"/>
        <w:adjustRightInd w:val="0"/>
        <w:jc w:val="both"/>
        <w:rPr>
          <w:bCs/>
          <w:iCs w:val="0"/>
        </w:rPr>
      </w:pPr>
    </w:p>
    <w:p w14:paraId="53982A37" w14:textId="77777777" w:rsidR="00590B7F" w:rsidRPr="00C55AB5" w:rsidRDefault="00590B7F" w:rsidP="00590B7F">
      <w:pPr>
        <w:jc w:val="both"/>
      </w:pPr>
    </w:p>
    <w:p w14:paraId="0F985F84" w14:textId="77777777" w:rsidR="00590B7F" w:rsidRPr="00DD3444" w:rsidRDefault="00590B7F" w:rsidP="00590B7F">
      <w:pPr>
        <w:jc w:val="both"/>
      </w:pPr>
    </w:p>
    <w:p w14:paraId="63951521"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D821" w14:textId="77777777" w:rsidR="00833FCA" w:rsidRDefault="00833FCA">
      <w:r>
        <w:separator/>
      </w:r>
    </w:p>
  </w:endnote>
  <w:endnote w:type="continuationSeparator" w:id="0">
    <w:p w14:paraId="43F68544" w14:textId="77777777" w:rsidR="00833FCA" w:rsidRDefault="0083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FC67"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34CEE3"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8F10"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94B65">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49E33486"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E243"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7164D9D0" wp14:editId="450500E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6C00F0B0" wp14:editId="7B1E8E6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5E4A69B9" wp14:editId="67C6C9BA">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5035D782" wp14:editId="3C99887E">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691623AF" wp14:editId="1163EF9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1E1EC" w14:textId="77777777" w:rsidR="00833FCA" w:rsidRDefault="00833FCA">
      <w:r>
        <w:separator/>
      </w:r>
    </w:p>
  </w:footnote>
  <w:footnote w:type="continuationSeparator" w:id="0">
    <w:p w14:paraId="73F46B8A" w14:textId="77777777" w:rsidR="00833FCA" w:rsidRDefault="0083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13A3"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D3CC12E" wp14:editId="4ECBF866">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AD609"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6921E5DE" w14:textId="4483872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81638">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8206EE">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C12E"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41EAD609"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6921E5DE" w14:textId="4483872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81638">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8206EE">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0205301C" wp14:editId="1C13477D">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4A01734" w14:textId="77777777" w:rsidR="004119E4" w:rsidRDefault="004119E4" w:rsidP="00BF6032">
    <w:pPr>
      <w:pStyle w:val="Encabezado"/>
      <w:tabs>
        <w:tab w:val="left" w:pos="4860"/>
      </w:tabs>
      <w:ind w:right="846"/>
      <w:jc w:val="right"/>
      <w:rPr>
        <w:rFonts w:ascii="Romana BT" w:hAnsi="Romana BT"/>
        <w:b/>
        <w:sz w:val="16"/>
        <w:szCs w:val="16"/>
      </w:rPr>
    </w:pPr>
  </w:p>
  <w:p w14:paraId="7CA6E83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F442"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AAA4B6C" wp14:editId="621C43E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4.25pt;height:14.25pt" o:bullet="t">
        <v:imagedata r:id="rId1" o:title="mso63"/>
      </v:shape>
    </w:pict>
  </w:numPicBullet>
  <w:numPicBullet w:numPicBulletId="1">
    <w:pict>
      <v:shape id="_x0000_i1183" type="#_x0000_t75" style="width:28.5pt;height:28.5pt" o:bullet="t">
        <v:imagedata r:id="rId2" o:title="Viñeta"/>
      </v:shape>
    </w:pict>
  </w:numPicBullet>
  <w:numPicBullet w:numPicBulletId="2">
    <w:pict>
      <v:shape id="_x0000_i1184" type="#_x0000_t75" style="width:28.5pt;height:28.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3FC1"/>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0F7645"/>
    <w:rsid w:val="0010095E"/>
    <w:rsid w:val="00101B7B"/>
    <w:rsid w:val="00102C37"/>
    <w:rsid w:val="00103723"/>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4B65"/>
    <w:rsid w:val="00196754"/>
    <w:rsid w:val="00196C1D"/>
    <w:rsid w:val="001A264E"/>
    <w:rsid w:val="001A333F"/>
    <w:rsid w:val="001A3A25"/>
    <w:rsid w:val="001A4068"/>
    <w:rsid w:val="001A513C"/>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2414C"/>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06EE"/>
    <w:rsid w:val="00821838"/>
    <w:rsid w:val="00823D9B"/>
    <w:rsid w:val="008245B7"/>
    <w:rsid w:val="00824FFA"/>
    <w:rsid w:val="008251D5"/>
    <w:rsid w:val="00827CC8"/>
    <w:rsid w:val="008302EC"/>
    <w:rsid w:val="00830C95"/>
    <w:rsid w:val="0083124C"/>
    <w:rsid w:val="00831493"/>
    <w:rsid w:val="00831CA2"/>
    <w:rsid w:val="008339DF"/>
    <w:rsid w:val="00833FCA"/>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21D1"/>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E70BA"/>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1638"/>
    <w:rsid w:val="00C82DFD"/>
    <w:rsid w:val="00C85523"/>
    <w:rsid w:val="00C8775A"/>
    <w:rsid w:val="00C90EB4"/>
    <w:rsid w:val="00C92AA5"/>
    <w:rsid w:val="00C92BA5"/>
    <w:rsid w:val="00C93E00"/>
    <w:rsid w:val="00C941C5"/>
    <w:rsid w:val="00C94B1B"/>
    <w:rsid w:val="00C94E72"/>
    <w:rsid w:val="00C95898"/>
    <w:rsid w:val="00C966A4"/>
    <w:rsid w:val="00C97333"/>
    <w:rsid w:val="00CA1211"/>
    <w:rsid w:val="00CA1CF3"/>
    <w:rsid w:val="00CA2F92"/>
    <w:rsid w:val="00CA3383"/>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0635"/>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C4E3936"/>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08FF-4BA4-477F-ACB5-E3312822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2023-03-15T21:17:00Z</cp:lastPrinted>
  <dcterms:created xsi:type="dcterms:W3CDTF">2023-03-15T21:18:00Z</dcterms:created>
  <dcterms:modified xsi:type="dcterms:W3CDTF">2023-03-15T21:18:00Z</dcterms:modified>
</cp:coreProperties>
</file>