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F8F023" w14:textId="5B03A85B" w:rsidR="00F3384C" w:rsidRDefault="00F3384C" w:rsidP="00957957">
      <w:pPr>
        <w:pBdr>
          <w:bottom w:val="single" w:sz="4" w:space="1" w:color="auto"/>
        </w:pBdr>
        <w:spacing w:after="0"/>
        <w:jc w:val="both"/>
        <w:rPr>
          <w:rFonts w:ascii="Gotham" w:hAnsi="Gotham"/>
        </w:rPr>
      </w:pPr>
      <w:r>
        <w:rPr>
          <w:noProof/>
          <w:lang w:val="en-US"/>
        </w:rPr>
        <mc:AlternateContent>
          <mc:Choice Requires="wps">
            <w:drawing>
              <wp:anchor distT="0" distB="0" distL="114300" distR="114300" simplePos="0" relativeHeight="251659264" behindDoc="0" locked="0" layoutInCell="1" allowOverlap="1" wp14:anchorId="72AE6380" wp14:editId="272C1093">
                <wp:simplePos x="0" y="0"/>
                <wp:positionH relativeFrom="column">
                  <wp:posOffset>-499690</wp:posOffset>
                </wp:positionH>
                <wp:positionV relativeFrom="paragraph">
                  <wp:posOffset>-732763</wp:posOffset>
                </wp:positionV>
                <wp:extent cx="6610350" cy="993913"/>
                <wp:effectExtent l="0" t="0" r="0" b="0"/>
                <wp:wrapNone/>
                <wp:docPr id="9" name="Rectángulo 5"/>
                <wp:cNvGraphicFramePr/>
                <a:graphic xmlns:a="http://schemas.openxmlformats.org/drawingml/2006/main">
                  <a:graphicData uri="http://schemas.microsoft.com/office/word/2010/wordprocessingShape">
                    <wps:wsp>
                      <wps:cNvSpPr/>
                      <wps:spPr>
                        <a:xfrm>
                          <a:off x="0" y="0"/>
                          <a:ext cx="6610350" cy="9939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FB236" id="Rectángulo 5" o:spid="_x0000_s1026" style="position:absolute;margin-left:-39.35pt;margin-top:-57.7pt;width:520.5pt;height:7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" fillcolor="white [3212]" stroked="f" strokeweight="2pt"/>
            </w:pict>
          </mc:Fallback>
        </mc:AlternateContent>
      </w:r>
    </w:p>
    <w:p w14:paraId="1B214410" w14:textId="77777777" w:rsidR="00F3384C" w:rsidRDefault="00F3384C" w:rsidP="00F3384C">
      <w:pPr>
        <w:pStyle w:val="Sinespaciado"/>
      </w:pPr>
    </w:p>
    <w:p w14:paraId="663CC904" w14:textId="1BE1413E" w:rsidR="00F3384C" w:rsidRDefault="00F3384C" w:rsidP="00F3384C">
      <w:pPr>
        <w:rPr>
          <w:lang w:val="es-ES"/>
        </w:rPr>
      </w:pPr>
    </w:p>
    <w:p w14:paraId="44F888ED" w14:textId="77777777" w:rsidR="00F3384C" w:rsidRDefault="00F3384C" w:rsidP="00F3384C">
      <w:pPr>
        <w:rPr>
          <w:lang w:val="es-ES"/>
        </w:rPr>
      </w:pPr>
    </w:p>
    <w:p w14:paraId="0DA9CA36" w14:textId="75665E3C" w:rsidR="00F3384C" w:rsidRDefault="00F3384C" w:rsidP="00F3384C">
      <w:pPr>
        <w:rPr>
          <w:lang w:val="es-ES"/>
        </w:rPr>
      </w:pPr>
    </w:p>
    <w:p w14:paraId="45BF327D" w14:textId="35C47459" w:rsidR="00F3384C" w:rsidRDefault="00F3384C" w:rsidP="00F3384C">
      <w:pPr>
        <w:rPr>
          <w:lang w:val="es-ES"/>
        </w:rPr>
      </w:pPr>
    </w:p>
    <w:p w14:paraId="5300BA14" w14:textId="77777777" w:rsidR="00F3384C" w:rsidRDefault="00F3384C" w:rsidP="00F3384C">
      <w:pPr>
        <w:jc w:val="center"/>
        <w:rPr>
          <w:lang w:val="es-ES"/>
        </w:rPr>
      </w:pPr>
      <w:r>
        <w:rPr>
          <w:noProof/>
          <w:lang w:val="en-US"/>
        </w:rPr>
        <mc:AlternateContent>
          <mc:Choice Requires="wps">
            <w:drawing>
              <wp:anchor distT="0" distB="0" distL="114300" distR="114300" simplePos="0" relativeHeight="251657216" behindDoc="0" locked="0" layoutInCell="1" allowOverlap="1" wp14:anchorId="6084A09B" wp14:editId="50A4C1A7">
                <wp:simplePos x="0" y="0"/>
                <wp:positionH relativeFrom="column">
                  <wp:posOffset>-78271</wp:posOffset>
                </wp:positionH>
                <wp:positionV relativeFrom="paragraph">
                  <wp:posOffset>1926727</wp:posOffset>
                </wp:positionV>
                <wp:extent cx="6144178" cy="0"/>
                <wp:effectExtent l="57150" t="38100" r="66675" b="95250"/>
                <wp:wrapNone/>
                <wp:docPr id="1" name="Conector recto 3"/>
                <wp:cNvGraphicFramePr/>
                <a:graphic xmlns:a="http://schemas.openxmlformats.org/drawingml/2006/main">
                  <a:graphicData uri="http://schemas.microsoft.com/office/word/2010/wordprocessingShape">
                    <wps:wsp>
                      <wps:cNvCnPr/>
                      <wps:spPr>
                        <a:xfrm flipV="1">
                          <a:off x="0" y="0"/>
                          <a:ext cx="6144178"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72A27" id="Conector recto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151.7pt" to="477.65pt,1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" strokecolor="#c0504d [3205]" strokeweight="3pt">
                <v:shadow on="t" color="black" opacity="22937f" origin=",.5" offset="0,.63889mm"/>
              </v:line>
            </w:pict>
          </mc:Fallback>
        </mc:AlternateContent>
      </w:r>
      <w:r w:rsidRPr="001110E0">
        <w:rPr>
          <w:noProof/>
          <w:lang w:val="en-US"/>
        </w:rPr>
        <w:drawing>
          <wp:inline distT="0" distB="0" distL="0" distR="0" wp14:anchorId="6710A8D3" wp14:editId="052994CD">
            <wp:extent cx="4667416" cy="1772920"/>
            <wp:effectExtent l="0" t="0" r="0" b="0"/>
            <wp:docPr id="13" name="Imagen 1">
              <a:extLst xmlns:a="http://schemas.openxmlformats.org/drawingml/2006/main">
                <a:ext uri="{FF2B5EF4-FFF2-40B4-BE49-F238E27FC236}">
                  <a16:creationId xmlns:a16="http://schemas.microsoft.com/office/drawing/2014/main" id="{F0910E86-FC4F-98D0-BFC7-D1CB201F3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0910E86-FC4F-98D0-BFC7-D1CB201F3298}"/>
                        </a:ext>
                      </a:extLst>
                    </pic:cNvPr>
                    <pic:cNvPicPr>
                      <a:picLocks noChangeAspect="1"/>
                    </pic:cNvPicPr>
                  </pic:nvPicPr>
                  <pic:blipFill>
                    <a:blip r:embed="rId8">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4763439" cy="1809395"/>
                    </a:xfrm>
                    <a:prstGeom prst="rect">
                      <a:avLst/>
                    </a:prstGeom>
                  </pic:spPr>
                </pic:pic>
              </a:graphicData>
            </a:graphic>
          </wp:inline>
        </w:drawing>
      </w:r>
    </w:p>
    <w:p w14:paraId="5DEF74D8" w14:textId="77777777" w:rsidR="00F3384C" w:rsidRDefault="00F3384C" w:rsidP="00F3384C">
      <w:pPr>
        <w:rPr>
          <w:lang w:val="es-ES"/>
        </w:rPr>
      </w:pPr>
    </w:p>
    <w:p w14:paraId="46626BAB" w14:textId="77777777" w:rsidR="00F3384C" w:rsidRPr="00883074" w:rsidRDefault="00F3384C" w:rsidP="00F3384C">
      <w:pPr>
        <w:jc w:val="center"/>
        <w:rPr>
          <w:rFonts w:ascii="Century Gothic" w:hAnsi="Century Gothic"/>
          <w:b/>
          <w:lang w:val="es-ES"/>
        </w:rPr>
      </w:pPr>
      <w:r>
        <w:rPr>
          <w:rFonts w:ascii="Century Gothic" w:hAnsi="Century Gothic"/>
          <w:b/>
          <w:sz w:val="48"/>
          <w:lang w:val="es-ES"/>
        </w:rPr>
        <w:t xml:space="preserve">Proyecto de </w:t>
      </w:r>
      <w:r w:rsidRPr="00883074">
        <w:rPr>
          <w:rFonts w:ascii="Century Gothic" w:hAnsi="Century Gothic"/>
          <w:b/>
          <w:sz w:val="48"/>
          <w:lang w:val="es-ES"/>
        </w:rPr>
        <w:t>Presupuesto de Egresos 2025</w:t>
      </w:r>
    </w:p>
    <w:p w14:paraId="48C959DC" w14:textId="77777777" w:rsidR="00F3384C" w:rsidRDefault="00F3384C" w:rsidP="00F3384C">
      <w:pPr>
        <w:rPr>
          <w:lang w:val="es-ES"/>
        </w:rPr>
      </w:pPr>
    </w:p>
    <w:p w14:paraId="6F89257C" w14:textId="77777777" w:rsidR="00F3384C" w:rsidRPr="00883074" w:rsidRDefault="00F3384C" w:rsidP="00F3384C">
      <w:pPr>
        <w:jc w:val="center"/>
        <w:rPr>
          <w:rFonts w:ascii="Century Gothic" w:hAnsi="Century Gothic"/>
          <w:b/>
          <w:sz w:val="32"/>
          <w:lang w:val="es-ES"/>
        </w:rPr>
      </w:pPr>
      <w:r w:rsidRPr="009B484C">
        <w:rPr>
          <w:noProof/>
          <w:color w:val="00B050"/>
          <w:lang w:val="en-US"/>
        </w:rPr>
        <mc:AlternateContent>
          <mc:Choice Requires="wps">
            <w:drawing>
              <wp:anchor distT="0" distB="0" distL="114300" distR="114300" simplePos="0" relativeHeight="251564032" behindDoc="0" locked="0" layoutInCell="1" allowOverlap="1" wp14:anchorId="273E3066" wp14:editId="17D38E2D">
                <wp:simplePos x="0" y="0"/>
                <wp:positionH relativeFrom="column">
                  <wp:posOffset>788421</wp:posOffset>
                </wp:positionH>
                <wp:positionV relativeFrom="paragraph">
                  <wp:posOffset>326142</wp:posOffset>
                </wp:positionV>
                <wp:extent cx="3983603" cy="39756"/>
                <wp:effectExtent l="57150" t="38100" r="55245" b="93980"/>
                <wp:wrapNone/>
                <wp:docPr id="8" name="Conector recto 8"/>
                <wp:cNvGraphicFramePr/>
                <a:graphic xmlns:a="http://schemas.openxmlformats.org/drawingml/2006/main">
                  <a:graphicData uri="http://schemas.microsoft.com/office/word/2010/wordprocessingShape">
                    <wps:wsp>
                      <wps:cNvCnPr/>
                      <wps:spPr>
                        <a:xfrm flipV="1">
                          <a:off x="0" y="0"/>
                          <a:ext cx="3983603" cy="39756"/>
                        </a:xfrm>
                        <a:prstGeom prst="line">
                          <a:avLst/>
                        </a:prstGeom>
                        <a:ln>
                          <a:solidFill>
                            <a:srgbClr val="00B05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6E4ED" id="Conector recto 8" o:spid="_x0000_s1026" style="position:absolute;flip:y;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pt,25.7pt" to="375.75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" strokecolor="#00b050" strokeweight="3pt">
                <v:shadow on="t" color="black" opacity="22937f" origin=",.5" offset="0,.63889mm"/>
              </v:line>
            </w:pict>
          </mc:Fallback>
        </mc:AlternateContent>
      </w:r>
      <w:r>
        <w:rPr>
          <w:rFonts w:ascii="Century Gothic" w:hAnsi="Century Gothic"/>
          <w:b/>
          <w:sz w:val="32"/>
          <w:lang w:val="es-ES"/>
        </w:rPr>
        <w:t>Fuentes y Usos de los Recursos Públicos</w:t>
      </w:r>
    </w:p>
    <w:p w14:paraId="7B6FFAB5" w14:textId="77777777" w:rsidR="00F3384C" w:rsidRDefault="00F3384C" w:rsidP="00F3384C">
      <w:pPr>
        <w:rPr>
          <w:lang w:val="es-ES"/>
        </w:rPr>
      </w:pPr>
    </w:p>
    <w:p w14:paraId="11F1EAEB" w14:textId="77777777" w:rsidR="00F3384C" w:rsidRDefault="00F3384C" w:rsidP="00F3384C">
      <w:pPr>
        <w:spacing w:after="0" w:line="240" w:lineRule="auto"/>
        <w:jc w:val="center"/>
        <w:rPr>
          <w:b/>
          <w:color w:val="FFFFFF" w:themeColor="background1"/>
          <w:sz w:val="36"/>
          <w:lang w:val="es-ES"/>
        </w:rPr>
      </w:pPr>
    </w:p>
    <w:p w14:paraId="08CDE1E9" w14:textId="77777777" w:rsidR="00F3384C" w:rsidRDefault="00F3384C" w:rsidP="00F3384C">
      <w:pPr>
        <w:spacing w:after="0" w:line="240" w:lineRule="auto"/>
        <w:jc w:val="center"/>
        <w:rPr>
          <w:b/>
          <w:color w:val="FFFFFF" w:themeColor="background1"/>
          <w:sz w:val="36"/>
          <w:lang w:val="es-ES"/>
        </w:rPr>
      </w:pPr>
    </w:p>
    <w:p w14:paraId="5D606562" w14:textId="77777777" w:rsidR="00F3384C" w:rsidRDefault="00F3384C" w:rsidP="00F3384C">
      <w:pPr>
        <w:rPr>
          <w:rFonts w:ascii="Century Gothic" w:hAnsi="Century Gothic"/>
          <w:b/>
        </w:rPr>
      </w:pPr>
    </w:p>
    <w:p w14:paraId="561E5437" w14:textId="77777777" w:rsidR="00F3384C" w:rsidRDefault="00F3384C" w:rsidP="00F3384C">
      <w:pPr>
        <w:rPr>
          <w:rFonts w:ascii="Century Gothic" w:hAnsi="Century Gothic"/>
          <w:b/>
        </w:rPr>
      </w:pPr>
    </w:p>
    <w:p w14:paraId="6491A63C" w14:textId="77777777" w:rsidR="00F3384C" w:rsidRDefault="00F3384C" w:rsidP="00F3384C">
      <w:pPr>
        <w:rPr>
          <w:rFonts w:ascii="Century Gothic" w:hAnsi="Century Gothic"/>
          <w:b/>
        </w:rPr>
      </w:pPr>
    </w:p>
    <w:p w14:paraId="42A326FC" w14:textId="77777777" w:rsidR="00F3384C" w:rsidRDefault="00F3384C" w:rsidP="00F3384C">
      <w:pPr>
        <w:rPr>
          <w:rFonts w:ascii="Century Gothic" w:hAnsi="Century Gothic"/>
          <w:b/>
        </w:rPr>
      </w:pPr>
    </w:p>
    <w:p w14:paraId="081B6D90" w14:textId="77777777" w:rsidR="00F3384C" w:rsidRDefault="00F3384C" w:rsidP="00F3384C">
      <w:pPr>
        <w:rPr>
          <w:rFonts w:ascii="Century Gothic" w:hAnsi="Century Gothic"/>
          <w:b/>
        </w:rPr>
      </w:pPr>
      <w:r>
        <w:rPr>
          <w:rFonts w:ascii="Century Gothic" w:hAnsi="Century Gothic"/>
          <w:b/>
          <w:noProof/>
          <w:lang w:val="en-US"/>
        </w:rPr>
        <mc:AlternateContent>
          <mc:Choice Requires="wps">
            <w:drawing>
              <wp:anchor distT="0" distB="0" distL="114300" distR="114300" simplePos="0" relativeHeight="251554816" behindDoc="0" locked="0" layoutInCell="1" allowOverlap="1" wp14:anchorId="2A021503" wp14:editId="2CECE490">
                <wp:simplePos x="0" y="0"/>
                <wp:positionH relativeFrom="column">
                  <wp:posOffset>-673045</wp:posOffset>
                </wp:positionH>
                <wp:positionV relativeFrom="paragraph">
                  <wp:posOffset>421640</wp:posOffset>
                </wp:positionV>
                <wp:extent cx="6610350" cy="647700"/>
                <wp:effectExtent l="0" t="0" r="0" b="0"/>
                <wp:wrapNone/>
                <wp:docPr id="11" name="Rectángulo 11"/>
                <wp:cNvGraphicFramePr/>
                <a:graphic xmlns:a="http://schemas.openxmlformats.org/drawingml/2006/main">
                  <a:graphicData uri="http://schemas.microsoft.com/office/word/2010/wordprocessingShape">
                    <wps:wsp>
                      <wps:cNvSpPr/>
                      <wps:spPr>
                        <a:xfrm>
                          <a:off x="0" y="0"/>
                          <a:ext cx="6610350" cy="64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6CFB1B" id="Rectángulo 11" o:spid="_x0000_s1026" style="position:absolute;margin-left:-53pt;margin-top:33.2pt;width:520.5pt;height:51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" fillcolor="white [3212]" stroked="f" strokeweight="2pt"/>
            </w:pict>
          </mc:Fallback>
        </mc:AlternateContent>
      </w:r>
    </w:p>
    <w:p w14:paraId="1F46E2E3" w14:textId="77777777" w:rsidR="004B61A1" w:rsidRPr="00957957" w:rsidRDefault="004B61A1" w:rsidP="00957957">
      <w:pPr>
        <w:pBdr>
          <w:bottom w:val="single" w:sz="4" w:space="1" w:color="auto"/>
        </w:pBdr>
        <w:spacing w:after="0"/>
        <w:jc w:val="both"/>
        <w:rPr>
          <w:rFonts w:ascii="Gotham" w:hAnsi="Gotham"/>
        </w:rPr>
      </w:pPr>
      <w:r w:rsidRPr="00957957">
        <w:rPr>
          <w:rFonts w:ascii="Gotham" w:hAnsi="Gotham"/>
        </w:rPr>
        <w:lastRenderedPageBreak/>
        <w:t>II. Fuentes y usos de los recursos públicos</w:t>
      </w:r>
    </w:p>
    <w:p w14:paraId="7D7AF36E" w14:textId="77777777" w:rsidR="004B61A1" w:rsidRPr="00957957" w:rsidRDefault="004B61A1" w:rsidP="00957957">
      <w:pPr>
        <w:pBdr>
          <w:bottom w:val="single" w:sz="4" w:space="1" w:color="auto"/>
        </w:pBdr>
        <w:spacing w:after="0"/>
        <w:jc w:val="both"/>
        <w:rPr>
          <w:rFonts w:ascii="Gotham Book" w:hAnsi="Gotham Book"/>
        </w:rPr>
      </w:pPr>
    </w:p>
    <w:p w14:paraId="70D9C269" w14:textId="162DBB0A" w:rsidR="009E1350" w:rsidRPr="003842FE" w:rsidRDefault="002C0B0D" w:rsidP="00957957">
      <w:pPr>
        <w:pBdr>
          <w:bottom w:val="single" w:sz="4" w:space="1" w:color="auto"/>
        </w:pBdr>
        <w:spacing w:after="0"/>
        <w:jc w:val="both"/>
        <w:rPr>
          <w:rFonts w:ascii="Century Gothic" w:hAnsi="Century Gothic"/>
        </w:rPr>
      </w:pPr>
      <w:r w:rsidRPr="003842FE">
        <w:rPr>
          <w:rFonts w:ascii="Century Gothic" w:hAnsi="Century Gothic"/>
        </w:rPr>
        <w:t xml:space="preserve">El presupuesto de Egresos para el ejercicio 2025 </w:t>
      </w:r>
      <w:r w:rsidR="003105D2" w:rsidRPr="003842FE">
        <w:rPr>
          <w:rFonts w:ascii="Century Gothic" w:hAnsi="Century Gothic"/>
        </w:rPr>
        <w:t xml:space="preserve">asume los </w:t>
      </w:r>
      <w:r w:rsidRPr="003842FE">
        <w:rPr>
          <w:rFonts w:ascii="Century Gothic" w:hAnsi="Century Gothic"/>
        </w:rPr>
        <w:t xml:space="preserve">compromisos y </w:t>
      </w:r>
      <w:r w:rsidR="009E1350" w:rsidRPr="003842FE">
        <w:rPr>
          <w:rFonts w:ascii="Century Gothic" w:hAnsi="Century Gothic"/>
        </w:rPr>
        <w:t xml:space="preserve">retos </w:t>
      </w:r>
      <w:r w:rsidR="003105D2" w:rsidRPr="003842FE">
        <w:rPr>
          <w:rFonts w:ascii="Century Gothic" w:hAnsi="Century Gothic"/>
        </w:rPr>
        <w:t>de</w:t>
      </w:r>
      <w:r w:rsidR="00381AED">
        <w:rPr>
          <w:rFonts w:ascii="Century Gothic" w:hAnsi="Century Gothic"/>
        </w:rPr>
        <w:t xml:space="preserve"> </w:t>
      </w:r>
      <w:r w:rsidR="003105D2" w:rsidRPr="003842FE">
        <w:rPr>
          <w:rFonts w:ascii="Century Gothic" w:hAnsi="Century Gothic"/>
        </w:rPr>
        <w:t>l</w:t>
      </w:r>
      <w:r w:rsidR="00381AED">
        <w:rPr>
          <w:rFonts w:ascii="Century Gothic" w:hAnsi="Century Gothic"/>
        </w:rPr>
        <w:t>a</w:t>
      </w:r>
      <w:r w:rsidR="003105D2" w:rsidRPr="003842FE">
        <w:rPr>
          <w:rFonts w:ascii="Century Gothic" w:hAnsi="Century Gothic"/>
        </w:rPr>
        <w:t xml:space="preserve"> nuev</w:t>
      </w:r>
      <w:r w:rsidR="00381AED">
        <w:rPr>
          <w:rFonts w:ascii="Century Gothic" w:hAnsi="Century Gothic"/>
        </w:rPr>
        <w:t>a</w:t>
      </w:r>
      <w:r w:rsidR="003105D2" w:rsidRPr="003842FE">
        <w:rPr>
          <w:rFonts w:ascii="Century Gothic" w:hAnsi="Century Gothic"/>
        </w:rPr>
        <w:t xml:space="preserve"> </w:t>
      </w:r>
      <w:r w:rsidR="00381AED">
        <w:rPr>
          <w:rFonts w:ascii="Century Gothic" w:hAnsi="Century Gothic"/>
        </w:rPr>
        <w:t>administración</w:t>
      </w:r>
      <w:r w:rsidRPr="003842FE">
        <w:rPr>
          <w:rFonts w:ascii="Century Gothic" w:hAnsi="Century Gothic"/>
        </w:rPr>
        <w:t xml:space="preserve">, principalmente tiene como propósito </w:t>
      </w:r>
      <w:r w:rsidR="009E1350" w:rsidRPr="003842FE">
        <w:rPr>
          <w:rFonts w:ascii="Century Gothic" w:hAnsi="Century Gothic"/>
        </w:rPr>
        <w:t xml:space="preserve">la atención </w:t>
      </w:r>
      <w:r w:rsidRPr="003842FE">
        <w:rPr>
          <w:rFonts w:ascii="Century Gothic" w:hAnsi="Century Gothic"/>
        </w:rPr>
        <w:t>de</w:t>
      </w:r>
      <w:r w:rsidR="009E1350" w:rsidRPr="003842FE">
        <w:rPr>
          <w:rFonts w:ascii="Century Gothic" w:hAnsi="Century Gothic"/>
        </w:rPr>
        <w:t xml:space="preserve"> l</w:t>
      </w:r>
      <w:r w:rsidR="003105D2" w:rsidRPr="003842FE">
        <w:rPr>
          <w:rFonts w:ascii="Century Gothic" w:hAnsi="Century Gothic"/>
        </w:rPr>
        <w:t>a</w:t>
      </w:r>
      <w:r w:rsidR="009E1350" w:rsidRPr="003842FE">
        <w:rPr>
          <w:rFonts w:ascii="Century Gothic" w:hAnsi="Century Gothic"/>
        </w:rPr>
        <w:t xml:space="preserve">s </w:t>
      </w:r>
      <w:r w:rsidR="000B30EB">
        <w:rPr>
          <w:rFonts w:ascii="Century Gothic" w:hAnsi="Century Gothic"/>
        </w:rPr>
        <w:t>demandas y prioridades d</w:t>
      </w:r>
      <w:r w:rsidR="009E1350" w:rsidRPr="003842FE">
        <w:rPr>
          <w:rFonts w:ascii="Century Gothic" w:hAnsi="Century Gothic"/>
        </w:rPr>
        <w:t>el Estado</w:t>
      </w:r>
      <w:r w:rsidR="000B30EB">
        <w:rPr>
          <w:rFonts w:ascii="Century Gothic" w:hAnsi="Century Gothic"/>
        </w:rPr>
        <w:t xml:space="preserve">, en el que </w:t>
      </w:r>
      <w:r w:rsidRPr="003842FE">
        <w:rPr>
          <w:rFonts w:ascii="Century Gothic" w:hAnsi="Century Gothic"/>
        </w:rPr>
        <w:t xml:space="preserve">se busca fortalecer a los sectores </w:t>
      </w:r>
      <w:r w:rsidR="000B30EB">
        <w:rPr>
          <w:rFonts w:ascii="Century Gothic" w:hAnsi="Century Gothic"/>
        </w:rPr>
        <w:t>vinculados a</w:t>
      </w:r>
      <w:r w:rsidRPr="003842FE">
        <w:rPr>
          <w:rFonts w:ascii="Century Gothic" w:hAnsi="Century Gothic"/>
        </w:rPr>
        <w:t>l desarrollo s</w:t>
      </w:r>
      <w:r w:rsidR="009E1350" w:rsidRPr="003842FE">
        <w:rPr>
          <w:rFonts w:ascii="Century Gothic" w:hAnsi="Century Gothic"/>
        </w:rPr>
        <w:t xml:space="preserve">ocial, económico y gubernamental. </w:t>
      </w:r>
      <w:r w:rsidR="003C6375" w:rsidRPr="003842FE">
        <w:rPr>
          <w:rFonts w:ascii="Century Gothic" w:hAnsi="Century Gothic"/>
        </w:rPr>
        <w:t>Por lo anterior</w:t>
      </w:r>
      <w:r w:rsidR="009E1350" w:rsidRPr="003842FE">
        <w:rPr>
          <w:rFonts w:ascii="Century Gothic" w:hAnsi="Century Gothic"/>
        </w:rPr>
        <w:t xml:space="preserve">, el gasto público constituye una herramienta esencial para </w:t>
      </w:r>
      <w:r w:rsidR="003105D2" w:rsidRPr="003842FE">
        <w:rPr>
          <w:rFonts w:ascii="Century Gothic" w:hAnsi="Century Gothic"/>
        </w:rPr>
        <w:t>propiciar el desarrollo del Estado</w:t>
      </w:r>
      <w:r w:rsidR="009E1350" w:rsidRPr="003842FE">
        <w:rPr>
          <w:rFonts w:ascii="Century Gothic" w:hAnsi="Century Gothic"/>
        </w:rPr>
        <w:t xml:space="preserve">; por tanto, </w:t>
      </w:r>
      <w:r w:rsidR="003105D2" w:rsidRPr="003842FE">
        <w:rPr>
          <w:rFonts w:ascii="Century Gothic" w:hAnsi="Century Gothic"/>
        </w:rPr>
        <w:t>una de las estrategias a seguir es la</w:t>
      </w:r>
      <w:r w:rsidRPr="003842FE">
        <w:rPr>
          <w:rFonts w:ascii="Century Gothic" w:hAnsi="Century Gothic"/>
        </w:rPr>
        <w:t xml:space="preserve"> </w:t>
      </w:r>
      <w:r w:rsidR="003105D2" w:rsidRPr="003842FE">
        <w:rPr>
          <w:rFonts w:ascii="Century Gothic" w:hAnsi="Century Gothic"/>
        </w:rPr>
        <w:t xml:space="preserve">conducción </w:t>
      </w:r>
      <w:r w:rsidR="009E1350" w:rsidRPr="003842FE">
        <w:rPr>
          <w:rFonts w:ascii="Century Gothic" w:hAnsi="Century Gothic"/>
        </w:rPr>
        <w:t>san</w:t>
      </w:r>
      <w:r w:rsidR="003C6375" w:rsidRPr="003842FE">
        <w:rPr>
          <w:rFonts w:ascii="Century Gothic" w:hAnsi="Century Gothic"/>
        </w:rPr>
        <w:t>a</w:t>
      </w:r>
      <w:r w:rsidR="009E1350" w:rsidRPr="003842FE">
        <w:rPr>
          <w:rFonts w:ascii="Century Gothic" w:hAnsi="Century Gothic"/>
        </w:rPr>
        <w:t xml:space="preserve"> y transparente de las finanzas públicas</w:t>
      </w:r>
      <w:r w:rsidRPr="003842FE">
        <w:rPr>
          <w:rFonts w:ascii="Century Gothic" w:hAnsi="Century Gothic"/>
        </w:rPr>
        <w:t xml:space="preserve">, </w:t>
      </w:r>
      <w:r w:rsidR="00381AED">
        <w:rPr>
          <w:rFonts w:ascii="Century Gothic" w:hAnsi="Century Gothic"/>
        </w:rPr>
        <w:t>con una orientación clara hacia</w:t>
      </w:r>
      <w:r w:rsidR="003105D2" w:rsidRPr="003842FE">
        <w:rPr>
          <w:rFonts w:ascii="Century Gothic" w:hAnsi="Century Gothic"/>
        </w:rPr>
        <w:t xml:space="preserve"> </w:t>
      </w:r>
      <w:r w:rsidR="009E1350" w:rsidRPr="003842FE">
        <w:rPr>
          <w:rFonts w:ascii="Century Gothic" w:hAnsi="Century Gothic"/>
        </w:rPr>
        <w:t xml:space="preserve">resultados que se reflejen en </w:t>
      </w:r>
      <w:r w:rsidR="003105D2" w:rsidRPr="003842FE">
        <w:rPr>
          <w:rFonts w:ascii="Century Gothic" w:hAnsi="Century Gothic"/>
        </w:rPr>
        <w:t xml:space="preserve">el bienestar de la población y transforme su calidad de vida, al igual que fomentar acciones que incentiven el crecimiento económico de </w:t>
      </w:r>
      <w:r w:rsidR="009E1350" w:rsidRPr="003842FE">
        <w:rPr>
          <w:rFonts w:ascii="Century Gothic" w:hAnsi="Century Gothic"/>
        </w:rPr>
        <w:t xml:space="preserve">Chiapas </w:t>
      </w:r>
      <w:r w:rsidR="003105D2" w:rsidRPr="003842FE">
        <w:rPr>
          <w:rFonts w:ascii="Century Gothic" w:hAnsi="Century Gothic"/>
        </w:rPr>
        <w:t xml:space="preserve">que </w:t>
      </w:r>
      <w:r w:rsidR="009E1350" w:rsidRPr="003842FE">
        <w:rPr>
          <w:rFonts w:ascii="Century Gothic" w:hAnsi="Century Gothic"/>
        </w:rPr>
        <w:t>transforma</w:t>
      </w:r>
      <w:r w:rsidR="003105D2" w:rsidRPr="003842FE">
        <w:rPr>
          <w:rFonts w:ascii="Century Gothic" w:hAnsi="Century Gothic"/>
        </w:rPr>
        <w:t xml:space="preserve"> vidas con mejores </w:t>
      </w:r>
      <w:r w:rsidR="009E1350" w:rsidRPr="003842FE">
        <w:rPr>
          <w:rFonts w:ascii="Century Gothic" w:hAnsi="Century Gothic"/>
        </w:rPr>
        <w:t xml:space="preserve">oportunidades, justicia social y respeto </w:t>
      </w:r>
      <w:r w:rsidR="003105D2" w:rsidRPr="003842FE">
        <w:rPr>
          <w:rFonts w:ascii="Century Gothic" w:hAnsi="Century Gothic"/>
        </w:rPr>
        <w:t>de</w:t>
      </w:r>
      <w:r w:rsidR="009E1350" w:rsidRPr="003842FE">
        <w:rPr>
          <w:rFonts w:ascii="Century Gothic" w:hAnsi="Century Gothic"/>
        </w:rPr>
        <w:t xml:space="preserve"> los derechos humanos.</w:t>
      </w:r>
    </w:p>
    <w:p w14:paraId="6D04354C" w14:textId="77777777" w:rsidR="009E1350" w:rsidRPr="003842FE" w:rsidRDefault="009E1350" w:rsidP="00957957">
      <w:pPr>
        <w:pBdr>
          <w:bottom w:val="single" w:sz="4" w:space="1" w:color="auto"/>
        </w:pBdr>
        <w:spacing w:after="0"/>
        <w:jc w:val="both"/>
        <w:rPr>
          <w:rFonts w:ascii="Century Gothic" w:hAnsi="Century Gothic"/>
        </w:rPr>
      </w:pPr>
    </w:p>
    <w:p w14:paraId="557D87E3" w14:textId="3EB43B02" w:rsidR="009E1350" w:rsidRPr="003842FE" w:rsidRDefault="003105D2" w:rsidP="00957957">
      <w:pPr>
        <w:pBdr>
          <w:bottom w:val="single" w:sz="4" w:space="1" w:color="auto"/>
        </w:pBdr>
        <w:spacing w:after="0"/>
        <w:jc w:val="both"/>
        <w:rPr>
          <w:rFonts w:ascii="Century Gothic" w:hAnsi="Century Gothic"/>
        </w:rPr>
      </w:pPr>
      <w:r w:rsidRPr="003842FE">
        <w:rPr>
          <w:rFonts w:ascii="Century Gothic" w:hAnsi="Century Gothic"/>
        </w:rPr>
        <w:t>No obstante, es indispensable el fortalecimiento de la</w:t>
      </w:r>
      <w:r w:rsidR="009E1350" w:rsidRPr="003842FE">
        <w:rPr>
          <w:rFonts w:ascii="Century Gothic" w:hAnsi="Century Gothic"/>
        </w:rPr>
        <w:t xml:space="preserve"> política </w:t>
      </w:r>
      <w:r w:rsidR="002C0B0D" w:rsidRPr="003842FE">
        <w:rPr>
          <w:rFonts w:ascii="Century Gothic" w:hAnsi="Century Gothic"/>
        </w:rPr>
        <w:t>tributaria que</w:t>
      </w:r>
      <w:r w:rsidRPr="003842FE">
        <w:rPr>
          <w:rFonts w:ascii="Century Gothic" w:hAnsi="Century Gothic"/>
        </w:rPr>
        <w:t xml:space="preserve"> permita incrementar </w:t>
      </w:r>
      <w:r w:rsidR="002C0B0D" w:rsidRPr="003842FE">
        <w:rPr>
          <w:rFonts w:ascii="Century Gothic" w:hAnsi="Century Gothic"/>
        </w:rPr>
        <w:t>los</w:t>
      </w:r>
      <w:r w:rsidR="009E1350" w:rsidRPr="003842FE">
        <w:rPr>
          <w:rFonts w:ascii="Century Gothic" w:hAnsi="Century Gothic"/>
        </w:rPr>
        <w:t xml:space="preserve"> ingresos</w:t>
      </w:r>
      <w:r w:rsidR="002C0B0D" w:rsidRPr="003842FE">
        <w:rPr>
          <w:rFonts w:ascii="Century Gothic" w:hAnsi="Century Gothic"/>
        </w:rPr>
        <w:t xml:space="preserve"> públicos </w:t>
      </w:r>
      <w:r w:rsidRPr="003842FE">
        <w:rPr>
          <w:rFonts w:ascii="Century Gothic" w:hAnsi="Century Gothic"/>
        </w:rPr>
        <w:t>para dar mayor cabida al financiamiento de las demandas más sensibles de la población</w:t>
      </w:r>
      <w:r w:rsidR="00381AED">
        <w:rPr>
          <w:rFonts w:ascii="Century Gothic" w:hAnsi="Century Gothic"/>
        </w:rPr>
        <w:t>,</w:t>
      </w:r>
      <w:r w:rsidRPr="003842FE">
        <w:rPr>
          <w:rFonts w:ascii="Century Gothic" w:hAnsi="Century Gothic"/>
        </w:rPr>
        <w:t xml:space="preserve"> </w:t>
      </w:r>
      <w:r w:rsidR="002C0B0D" w:rsidRPr="003842FE">
        <w:rPr>
          <w:rFonts w:ascii="Century Gothic" w:hAnsi="Century Gothic"/>
        </w:rPr>
        <w:t xml:space="preserve">para lo cual se </w:t>
      </w:r>
      <w:r w:rsidR="009E1350" w:rsidRPr="003842FE">
        <w:rPr>
          <w:rFonts w:ascii="Century Gothic" w:hAnsi="Century Gothic"/>
        </w:rPr>
        <w:t xml:space="preserve">implementarán acciones </w:t>
      </w:r>
      <w:r w:rsidRPr="003842FE">
        <w:rPr>
          <w:rFonts w:ascii="Century Gothic" w:hAnsi="Century Gothic"/>
        </w:rPr>
        <w:t xml:space="preserve">de promoción, </w:t>
      </w:r>
      <w:r w:rsidR="009E1350" w:rsidRPr="003842FE">
        <w:rPr>
          <w:rFonts w:ascii="Century Gothic" w:hAnsi="Century Gothic"/>
        </w:rPr>
        <w:t xml:space="preserve">estímulos </w:t>
      </w:r>
      <w:r w:rsidRPr="003842FE">
        <w:rPr>
          <w:rFonts w:ascii="Century Gothic" w:hAnsi="Century Gothic"/>
        </w:rPr>
        <w:t xml:space="preserve">y descuentos </w:t>
      </w:r>
      <w:r w:rsidR="00381AED">
        <w:rPr>
          <w:rFonts w:ascii="Century Gothic" w:hAnsi="Century Gothic"/>
        </w:rPr>
        <w:t>que permita eficientar las estrategias de captación de los ingresos públicos.</w:t>
      </w:r>
    </w:p>
    <w:p w14:paraId="4BD3033B" w14:textId="77777777" w:rsidR="009E1350" w:rsidRPr="003842FE" w:rsidRDefault="009E1350" w:rsidP="00957957">
      <w:pPr>
        <w:pBdr>
          <w:bottom w:val="single" w:sz="4" w:space="1" w:color="auto"/>
        </w:pBdr>
        <w:spacing w:after="0"/>
        <w:jc w:val="both"/>
        <w:rPr>
          <w:rFonts w:ascii="Century Gothic" w:hAnsi="Century Gothic"/>
        </w:rPr>
      </w:pPr>
    </w:p>
    <w:p w14:paraId="792FBA42" w14:textId="77777777" w:rsidR="004B61A1" w:rsidRPr="00200CC1" w:rsidRDefault="004B61A1" w:rsidP="00957957">
      <w:pPr>
        <w:pBdr>
          <w:bottom w:val="single" w:sz="4" w:space="1" w:color="auto"/>
        </w:pBdr>
        <w:spacing w:after="0"/>
        <w:jc w:val="both"/>
        <w:rPr>
          <w:rFonts w:ascii="Century Gothic" w:hAnsi="Century Gothic"/>
        </w:rPr>
      </w:pPr>
      <w:r w:rsidRPr="00200CC1">
        <w:rPr>
          <w:rFonts w:ascii="Century Gothic" w:hAnsi="Century Gothic"/>
        </w:rPr>
        <w:t>III.1. Fuentes de los recursos públicos</w:t>
      </w:r>
    </w:p>
    <w:p w14:paraId="37096F49" w14:textId="77777777" w:rsidR="00C505C6" w:rsidRPr="003842FE" w:rsidRDefault="00C505C6" w:rsidP="00957957">
      <w:pPr>
        <w:pBdr>
          <w:bottom w:val="single" w:sz="4" w:space="1" w:color="auto"/>
        </w:pBdr>
        <w:spacing w:after="0"/>
        <w:jc w:val="both"/>
        <w:rPr>
          <w:rFonts w:ascii="Century Gothic" w:hAnsi="Century Gothic"/>
        </w:rPr>
      </w:pPr>
    </w:p>
    <w:p w14:paraId="7FFF205A" w14:textId="77777777" w:rsidR="006D724C" w:rsidRPr="003842FE" w:rsidRDefault="006D724C" w:rsidP="00957957">
      <w:pPr>
        <w:pBdr>
          <w:bottom w:val="single" w:sz="4" w:space="1" w:color="auto"/>
        </w:pBdr>
        <w:spacing w:after="0"/>
        <w:jc w:val="both"/>
        <w:rPr>
          <w:rFonts w:ascii="Century Gothic" w:hAnsi="Century Gothic"/>
        </w:rPr>
      </w:pPr>
      <w:r w:rsidRPr="003842FE">
        <w:rPr>
          <w:rFonts w:ascii="Century Gothic" w:hAnsi="Century Gothic"/>
        </w:rPr>
        <w:t xml:space="preserve">El presupuesto para el ejercicio fiscal 2025 </w:t>
      </w:r>
      <w:r w:rsidR="003105D2" w:rsidRPr="003842FE">
        <w:rPr>
          <w:rFonts w:ascii="Century Gothic" w:hAnsi="Century Gothic"/>
        </w:rPr>
        <w:t xml:space="preserve">tiene como </w:t>
      </w:r>
      <w:r w:rsidR="007306F3" w:rsidRPr="003842FE">
        <w:rPr>
          <w:rFonts w:ascii="Century Gothic" w:hAnsi="Century Gothic"/>
        </w:rPr>
        <w:t>premisa ejercer un gasto público que</w:t>
      </w:r>
      <w:r w:rsidRPr="003842FE">
        <w:rPr>
          <w:rFonts w:ascii="Century Gothic" w:hAnsi="Century Gothic"/>
        </w:rPr>
        <w:t xml:space="preserve"> transform</w:t>
      </w:r>
      <w:r w:rsidR="007306F3" w:rsidRPr="003842FE">
        <w:rPr>
          <w:rFonts w:ascii="Century Gothic" w:hAnsi="Century Gothic"/>
        </w:rPr>
        <w:t>e</w:t>
      </w:r>
      <w:r w:rsidR="003105D2" w:rsidRPr="003842FE">
        <w:rPr>
          <w:rFonts w:ascii="Century Gothic" w:hAnsi="Century Gothic"/>
        </w:rPr>
        <w:t xml:space="preserve"> </w:t>
      </w:r>
      <w:r w:rsidR="007306F3" w:rsidRPr="003842FE">
        <w:rPr>
          <w:rFonts w:ascii="Century Gothic" w:hAnsi="Century Gothic"/>
        </w:rPr>
        <w:t xml:space="preserve">a </w:t>
      </w:r>
      <w:r w:rsidR="003105D2" w:rsidRPr="003842FE">
        <w:rPr>
          <w:rFonts w:ascii="Century Gothic" w:hAnsi="Century Gothic"/>
        </w:rPr>
        <w:t xml:space="preserve">todos los sectores, principalmente </w:t>
      </w:r>
      <w:r w:rsidR="007306F3" w:rsidRPr="003842FE">
        <w:rPr>
          <w:rFonts w:ascii="Century Gothic" w:hAnsi="Century Gothic"/>
        </w:rPr>
        <w:t xml:space="preserve">al sector social mediante </w:t>
      </w:r>
      <w:r w:rsidR="003105D2" w:rsidRPr="003842FE">
        <w:rPr>
          <w:rFonts w:ascii="Century Gothic" w:hAnsi="Century Gothic"/>
        </w:rPr>
        <w:t xml:space="preserve">un </w:t>
      </w:r>
      <w:r w:rsidR="007306F3" w:rsidRPr="003842FE">
        <w:rPr>
          <w:rFonts w:ascii="Century Gothic" w:hAnsi="Century Gothic"/>
        </w:rPr>
        <w:t xml:space="preserve">gasto enfocado a generar </w:t>
      </w:r>
      <w:r w:rsidRPr="003842FE">
        <w:rPr>
          <w:rFonts w:ascii="Century Gothic" w:hAnsi="Century Gothic"/>
        </w:rPr>
        <w:t xml:space="preserve">bienestar </w:t>
      </w:r>
      <w:r w:rsidR="003105D2" w:rsidRPr="003842FE">
        <w:rPr>
          <w:rFonts w:ascii="Century Gothic" w:hAnsi="Century Gothic"/>
        </w:rPr>
        <w:t xml:space="preserve">y desarrollo para </w:t>
      </w:r>
      <w:r w:rsidR="007306F3" w:rsidRPr="003842FE">
        <w:rPr>
          <w:rFonts w:ascii="Century Gothic" w:hAnsi="Century Gothic"/>
        </w:rPr>
        <w:t>los que menos tienen</w:t>
      </w:r>
      <w:r w:rsidR="003105D2" w:rsidRPr="003842FE">
        <w:rPr>
          <w:rFonts w:ascii="Century Gothic" w:hAnsi="Century Gothic"/>
        </w:rPr>
        <w:t xml:space="preserve">, </w:t>
      </w:r>
      <w:r w:rsidRPr="003842FE">
        <w:rPr>
          <w:rFonts w:ascii="Century Gothic" w:hAnsi="Century Gothic"/>
        </w:rPr>
        <w:t xml:space="preserve">Este enfoque se fundamenta en la mejora de la recaudación fiscal, la eficiencia en el manejo del gasto público y la búsqueda de equidad social. </w:t>
      </w:r>
    </w:p>
    <w:p w14:paraId="79891EEB" w14:textId="77777777" w:rsidR="006D724C" w:rsidRPr="003842FE" w:rsidRDefault="006D724C" w:rsidP="00957957">
      <w:pPr>
        <w:pBdr>
          <w:bottom w:val="single" w:sz="4" w:space="1" w:color="auto"/>
        </w:pBdr>
        <w:spacing w:after="0"/>
        <w:jc w:val="both"/>
        <w:rPr>
          <w:rFonts w:ascii="Century Gothic" w:hAnsi="Century Gothic"/>
        </w:rPr>
      </w:pPr>
    </w:p>
    <w:p w14:paraId="1C7411E3" w14:textId="77777777" w:rsidR="006D724C" w:rsidRPr="003842FE" w:rsidRDefault="007306F3" w:rsidP="00957957">
      <w:pPr>
        <w:pBdr>
          <w:bottom w:val="single" w:sz="4" w:space="1" w:color="auto"/>
        </w:pBdr>
        <w:spacing w:after="0"/>
        <w:jc w:val="both"/>
        <w:rPr>
          <w:rFonts w:ascii="Century Gothic" w:hAnsi="Century Gothic"/>
        </w:rPr>
      </w:pPr>
      <w:r w:rsidRPr="003842FE">
        <w:rPr>
          <w:rFonts w:ascii="Century Gothic" w:hAnsi="Century Gothic"/>
        </w:rPr>
        <w:t>Los</w:t>
      </w:r>
      <w:r w:rsidR="006D724C" w:rsidRPr="003842FE">
        <w:rPr>
          <w:rFonts w:ascii="Century Gothic" w:hAnsi="Century Gothic"/>
        </w:rPr>
        <w:t xml:space="preserve"> ingresos y egresos </w:t>
      </w:r>
      <w:r w:rsidRPr="003842FE">
        <w:rPr>
          <w:rFonts w:ascii="Century Gothic" w:hAnsi="Century Gothic"/>
        </w:rPr>
        <w:t xml:space="preserve">se encuentran en equilibrio y </w:t>
      </w:r>
      <w:r w:rsidR="006D724C" w:rsidRPr="003842FE">
        <w:rPr>
          <w:rFonts w:ascii="Century Gothic" w:hAnsi="Century Gothic"/>
        </w:rPr>
        <w:t xml:space="preserve">alineados </w:t>
      </w:r>
      <w:r w:rsidRPr="003842FE">
        <w:rPr>
          <w:rFonts w:ascii="Century Gothic" w:hAnsi="Century Gothic"/>
        </w:rPr>
        <w:t xml:space="preserve">a las disposiciones que establecen </w:t>
      </w:r>
      <w:r w:rsidR="006D724C" w:rsidRPr="003842FE">
        <w:rPr>
          <w:rFonts w:ascii="Century Gothic" w:hAnsi="Century Gothic"/>
        </w:rPr>
        <w:t>la Ley General de Co</w:t>
      </w:r>
      <w:r w:rsidRPr="003842FE">
        <w:rPr>
          <w:rFonts w:ascii="Century Gothic" w:hAnsi="Century Gothic"/>
        </w:rPr>
        <w:t xml:space="preserve">ntabilidad Gubernamental (LGCG), la Ley de Disciplina Financiera de las Entidades Federativas y los Municipios, entre otras </w:t>
      </w:r>
      <w:r w:rsidR="006D724C" w:rsidRPr="003842FE">
        <w:rPr>
          <w:rFonts w:ascii="Century Gothic" w:hAnsi="Century Gothic"/>
        </w:rPr>
        <w:t>directrices emitidas por el Consejo Nacional de Armonización Contable (CONAC)</w:t>
      </w:r>
      <w:r w:rsidRPr="003842FE">
        <w:rPr>
          <w:rFonts w:ascii="Century Gothic" w:hAnsi="Century Gothic"/>
        </w:rPr>
        <w:t xml:space="preserve">, lo que permitirá dar mayor </w:t>
      </w:r>
      <w:r w:rsidR="006D724C" w:rsidRPr="003842FE">
        <w:rPr>
          <w:rFonts w:ascii="Century Gothic" w:hAnsi="Century Gothic"/>
        </w:rPr>
        <w:t xml:space="preserve">transparencia </w:t>
      </w:r>
      <w:r w:rsidRPr="003842FE">
        <w:rPr>
          <w:rFonts w:ascii="Century Gothic" w:hAnsi="Century Gothic"/>
        </w:rPr>
        <w:t xml:space="preserve">y </w:t>
      </w:r>
      <w:r w:rsidR="006D724C" w:rsidRPr="003842FE">
        <w:rPr>
          <w:rFonts w:ascii="Century Gothic" w:hAnsi="Century Gothic"/>
        </w:rPr>
        <w:t xml:space="preserve">rendición de cuentas </w:t>
      </w:r>
      <w:r w:rsidRPr="003842FE">
        <w:rPr>
          <w:rFonts w:ascii="Century Gothic" w:hAnsi="Century Gothic"/>
        </w:rPr>
        <w:t>a</w:t>
      </w:r>
      <w:r w:rsidR="006D724C" w:rsidRPr="003842FE">
        <w:rPr>
          <w:rFonts w:ascii="Century Gothic" w:hAnsi="Century Gothic"/>
        </w:rPr>
        <w:t xml:space="preserve"> la ge</w:t>
      </w:r>
      <w:r w:rsidRPr="003842FE">
        <w:rPr>
          <w:rFonts w:ascii="Century Gothic" w:hAnsi="Century Gothic"/>
        </w:rPr>
        <w:t>stión de los recursos públicos.</w:t>
      </w:r>
    </w:p>
    <w:p w14:paraId="2BDEF653" w14:textId="77777777" w:rsidR="00233D2D" w:rsidRPr="003842FE" w:rsidRDefault="00233D2D" w:rsidP="00957957">
      <w:pPr>
        <w:pBdr>
          <w:bottom w:val="single" w:sz="4" w:space="1" w:color="auto"/>
        </w:pBdr>
        <w:spacing w:after="0"/>
        <w:jc w:val="center"/>
        <w:rPr>
          <w:rFonts w:ascii="Century Gothic" w:hAnsi="Century Gothic"/>
          <w:sz w:val="16"/>
        </w:rPr>
      </w:pPr>
    </w:p>
    <w:p w14:paraId="239CA539" w14:textId="77777777" w:rsidR="00AA59F1" w:rsidRPr="003842FE" w:rsidRDefault="00AA59F1" w:rsidP="00957957">
      <w:pPr>
        <w:pBdr>
          <w:bottom w:val="single" w:sz="4" w:space="1" w:color="auto"/>
        </w:pBdr>
        <w:spacing w:after="0"/>
        <w:jc w:val="center"/>
        <w:rPr>
          <w:rFonts w:ascii="Century Gothic" w:hAnsi="Century Gothic"/>
          <w:sz w:val="16"/>
        </w:rPr>
      </w:pPr>
    </w:p>
    <w:p w14:paraId="4B7B31BB" w14:textId="77777777" w:rsidR="00CD621B" w:rsidRDefault="00CD621B" w:rsidP="00957957">
      <w:pPr>
        <w:pBdr>
          <w:bottom w:val="single" w:sz="4" w:space="1" w:color="auto"/>
        </w:pBdr>
        <w:spacing w:after="0"/>
        <w:jc w:val="center"/>
        <w:rPr>
          <w:rFonts w:ascii="Century Gothic" w:hAnsi="Century Gothic"/>
          <w:sz w:val="16"/>
        </w:rPr>
      </w:pPr>
    </w:p>
    <w:p w14:paraId="00D8FED2" w14:textId="77777777" w:rsidR="00772347" w:rsidRDefault="00772347" w:rsidP="00957957">
      <w:pPr>
        <w:pBdr>
          <w:bottom w:val="single" w:sz="4" w:space="1" w:color="auto"/>
        </w:pBdr>
        <w:spacing w:after="0"/>
        <w:jc w:val="center"/>
        <w:rPr>
          <w:rFonts w:ascii="Century Gothic" w:hAnsi="Century Gothic"/>
          <w:sz w:val="16"/>
        </w:rPr>
      </w:pPr>
    </w:p>
    <w:p w14:paraId="6A51C8CB" w14:textId="77777777" w:rsidR="00772347" w:rsidRDefault="00772347" w:rsidP="00957957">
      <w:pPr>
        <w:pBdr>
          <w:bottom w:val="single" w:sz="4" w:space="1" w:color="auto"/>
        </w:pBdr>
        <w:spacing w:after="0"/>
        <w:jc w:val="center"/>
        <w:rPr>
          <w:rFonts w:ascii="Century Gothic" w:hAnsi="Century Gothic"/>
          <w:sz w:val="16"/>
        </w:rPr>
      </w:pPr>
    </w:p>
    <w:p w14:paraId="7D70E196" w14:textId="77777777" w:rsidR="00772347" w:rsidRDefault="00772347" w:rsidP="00957957">
      <w:pPr>
        <w:pBdr>
          <w:bottom w:val="single" w:sz="4" w:space="1" w:color="auto"/>
        </w:pBdr>
        <w:spacing w:after="0"/>
        <w:jc w:val="center"/>
        <w:rPr>
          <w:rFonts w:ascii="Century Gothic" w:hAnsi="Century Gothic"/>
          <w:sz w:val="16"/>
        </w:rPr>
      </w:pPr>
    </w:p>
    <w:p w14:paraId="6E68B376" w14:textId="77777777" w:rsidR="00772347" w:rsidRDefault="00772347" w:rsidP="00957957">
      <w:pPr>
        <w:pBdr>
          <w:bottom w:val="single" w:sz="4" w:space="1" w:color="auto"/>
        </w:pBdr>
        <w:spacing w:after="0"/>
        <w:jc w:val="center"/>
        <w:rPr>
          <w:rFonts w:ascii="Century Gothic" w:hAnsi="Century Gothic"/>
          <w:sz w:val="16"/>
        </w:rPr>
      </w:pPr>
    </w:p>
    <w:p w14:paraId="081E153E" w14:textId="77777777" w:rsidR="00772347" w:rsidRDefault="00772347" w:rsidP="00957957">
      <w:pPr>
        <w:pBdr>
          <w:bottom w:val="single" w:sz="4" w:space="1" w:color="auto"/>
        </w:pBdr>
        <w:spacing w:after="0"/>
        <w:jc w:val="center"/>
        <w:rPr>
          <w:rFonts w:ascii="Century Gothic" w:hAnsi="Century Gothic"/>
          <w:sz w:val="16"/>
        </w:rPr>
      </w:pPr>
    </w:p>
    <w:p w14:paraId="78B4D3F3" w14:textId="77777777" w:rsidR="00772347" w:rsidRPr="003842FE" w:rsidRDefault="00772347" w:rsidP="00957957">
      <w:pPr>
        <w:pBdr>
          <w:bottom w:val="single" w:sz="4" w:space="1" w:color="auto"/>
        </w:pBdr>
        <w:spacing w:after="0"/>
        <w:jc w:val="center"/>
        <w:rPr>
          <w:rFonts w:ascii="Century Gothic" w:hAnsi="Century Gothic"/>
          <w:sz w:val="16"/>
        </w:rPr>
      </w:pPr>
    </w:p>
    <w:p w14:paraId="51C42E88" w14:textId="77777777" w:rsidR="00CD621B" w:rsidRPr="003842FE" w:rsidRDefault="00CD621B" w:rsidP="00746471">
      <w:pPr>
        <w:spacing w:after="0"/>
        <w:jc w:val="center"/>
        <w:rPr>
          <w:rFonts w:ascii="Century Gothic" w:hAnsi="Century Gothic"/>
          <w:sz w:val="16"/>
        </w:rPr>
      </w:pPr>
    </w:p>
    <w:p w14:paraId="6E39E81A" w14:textId="77777777" w:rsidR="004B61A1" w:rsidRPr="003842FE" w:rsidRDefault="004B61A1" w:rsidP="00746471">
      <w:pPr>
        <w:spacing w:after="0"/>
        <w:jc w:val="center"/>
        <w:rPr>
          <w:rFonts w:ascii="Century Gothic" w:hAnsi="Century Gothic"/>
          <w:sz w:val="18"/>
        </w:rPr>
      </w:pPr>
      <w:r w:rsidRPr="003842FE">
        <w:rPr>
          <w:rFonts w:ascii="Century Gothic" w:hAnsi="Century Gothic"/>
          <w:sz w:val="18"/>
        </w:rPr>
        <w:t>Balance Presupuestario</w:t>
      </w:r>
    </w:p>
    <w:p w14:paraId="3E8A1F56" w14:textId="77777777" w:rsidR="00ED2C1E" w:rsidRPr="003842FE" w:rsidRDefault="004B61A1" w:rsidP="00746471">
      <w:pPr>
        <w:spacing w:after="0"/>
        <w:jc w:val="center"/>
        <w:rPr>
          <w:rFonts w:ascii="Century Gothic" w:hAnsi="Century Gothic"/>
          <w:sz w:val="18"/>
        </w:rPr>
      </w:pPr>
      <w:r w:rsidRPr="003842FE">
        <w:rPr>
          <w:rFonts w:ascii="Century Gothic" w:hAnsi="Century Gothic"/>
          <w:sz w:val="18"/>
        </w:rPr>
        <w:t>(pesos)</w:t>
      </w:r>
      <w:r w:rsidR="00ED2C1E" w:rsidRPr="003842FE">
        <w:rPr>
          <w:rFonts w:ascii="Century Gothic" w:hAnsi="Century Gothic"/>
          <w:sz w:val="18"/>
        </w:rPr>
        <w:t xml:space="preserve"> </w:t>
      </w:r>
    </w:p>
    <w:p w14:paraId="53E103AD" w14:textId="77777777" w:rsidR="00B0496A" w:rsidRPr="003842FE" w:rsidRDefault="001156F0" w:rsidP="00746471">
      <w:pPr>
        <w:spacing w:after="0"/>
        <w:jc w:val="center"/>
        <w:rPr>
          <w:rFonts w:ascii="Century Gothic" w:hAnsi="Century Gothic"/>
          <w:sz w:val="18"/>
        </w:rPr>
      </w:pPr>
      <w:r w:rsidRPr="003842FE">
        <w:rPr>
          <w:rFonts w:ascii="Century Gothic" w:hAnsi="Century Gothic"/>
          <w:noProof/>
          <w:lang w:val="en-US"/>
        </w:rPr>
        <w:drawing>
          <wp:anchor distT="0" distB="0" distL="114300" distR="114300" simplePos="0" relativeHeight="251558912" behindDoc="1" locked="0" layoutInCell="1" allowOverlap="1" wp14:anchorId="1709454D" wp14:editId="59B45E68">
            <wp:simplePos x="0" y="0"/>
            <wp:positionH relativeFrom="column">
              <wp:posOffset>447675</wp:posOffset>
            </wp:positionH>
            <wp:positionV relativeFrom="paragraph">
              <wp:posOffset>113665</wp:posOffset>
            </wp:positionV>
            <wp:extent cx="4772297" cy="2835372"/>
            <wp:effectExtent l="0" t="0" r="0" b="317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297" cy="2835372"/>
                    </a:xfrm>
                    <a:prstGeom prst="rect">
                      <a:avLst/>
                    </a:prstGeom>
                    <a:noFill/>
                  </pic:spPr>
                </pic:pic>
              </a:graphicData>
            </a:graphic>
            <wp14:sizeRelH relativeFrom="page">
              <wp14:pctWidth>0</wp14:pctWidth>
            </wp14:sizeRelH>
            <wp14:sizeRelV relativeFrom="page">
              <wp14:pctHeight>0</wp14:pctHeight>
            </wp14:sizeRelV>
          </wp:anchor>
        </w:drawing>
      </w:r>
    </w:p>
    <w:p w14:paraId="7A56F117" w14:textId="77777777" w:rsidR="00964D1E" w:rsidRPr="003842FE" w:rsidRDefault="00964D1E" w:rsidP="00746471">
      <w:pPr>
        <w:spacing w:after="0"/>
        <w:jc w:val="center"/>
        <w:rPr>
          <w:rFonts w:ascii="Century Gothic" w:hAnsi="Century Gothic"/>
          <w:sz w:val="18"/>
        </w:rPr>
      </w:pPr>
    </w:p>
    <w:p w14:paraId="746BF91C" w14:textId="77777777" w:rsidR="004B61A1" w:rsidRPr="003842FE" w:rsidRDefault="004B61A1" w:rsidP="004B61A1">
      <w:pPr>
        <w:spacing w:after="0"/>
        <w:jc w:val="both"/>
        <w:rPr>
          <w:rFonts w:ascii="Century Gothic" w:hAnsi="Century Gothic"/>
        </w:rPr>
      </w:pPr>
    </w:p>
    <w:p w14:paraId="6D40ADD1" w14:textId="77777777" w:rsidR="00DA0DC2" w:rsidRPr="003842FE" w:rsidRDefault="00DA0DC2" w:rsidP="004B61A1">
      <w:pPr>
        <w:spacing w:after="0"/>
        <w:jc w:val="both"/>
        <w:rPr>
          <w:rFonts w:ascii="Century Gothic" w:hAnsi="Century Gothic"/>
        </w:rPr>
      </w:pPr>
    </w:p>
    <w:p w14:paraId="6559147F" w14:textId="77777777" w:rsidR="00CD621B" w:rsidRPr="003842FE" w:rsidRDefault="00CD621B" w:rsidP="004B61A1">
      <w:pPr>
        <w:spacing w:after="0"/>
        <w:jc w:val="both"/>
        <w:rPr>
          <w:rFonts w:ascii="Century Gothic" w:hAnsi="Century Gothic"/>
        </w:rPr>
      </w:pPr>
    </w:p>
    <w:p w14:paraId="257449CB" w14:textId="77777777" w:rsidR="00CD621B" w:rsidRPr="003842FE" w:rsidRDefault="00CD621B" w:rsidP="004B61A1">
      <w:pPr>
        <w:spacing w:after="0"/>
        <w:jc w:val="both"/>
        <w:rPr>
          <w:rFonts w:ascii="Century Gothic" w:hAnsi="Century Gothic"/>
        </w:rPr>
      </w:pPr>
    </w:p>
    <w:p w14:paraId="793FBBAC" w14:textId="77777777" w:rsidR="00CD621B" w:rsidRPr="003842FE" w:rsidRDefault="00CD621B" w:rsidP="004B61A1">
      <w:pPr>
        <w:spacing w:after="0"/>
        <w:jc w:val="both"/>
        <w:rPr>
          <w:rFonts w:ascii="Century Gothic" w:hAnsi="Century Gothic"/>
        </w:rPr>
      </w:pPr>
    </w:p>
    <w:p w14:paraId="1D0FA7E7" w14:textId="77777777" w:rsidR="00CD621B" w:rsidRPr="003842FE" w:rsidRDefault="00CD621B" w:rsidP="004B61A1">
      <w:pPr>
        <w:spacing w:after="0"/>
        <w:jc w:val="both"/>
        <w:rPr>
          <w:rFonts w:ascii="Century Gothic" w:hAnsi="Century Gothic"/>
        </w:rPr>
      </w:pPr>
    </w:p>
    <w:p w14:paraId="7CA90A7A" w14:textId="77777777" w:rsidR="00CD621B" w:rsidRPr="003842FE" w:rsidRDefault="00CD621B" w:rsidP="004B61A1">
      <w:pPr>
        <w:spacing w:after="0"/>
        <w:jc w:val="both"/>
        <w:rPr>
          <w:rFonts w:ascii="Century Gothic" w:hAnsi="Century Gothic"/>
        </w:rPr>
      </w:pPr>
    </w:p>
    <w:p w14:paraId="7C03E80C" w14:textId="77777777" w:rsidR="00CD621B" w:rsidRPr="003842FE" w:rsidRDefault="00CD621B" w:rsidP="004B61A1">
      <w:pPr>
        <w:spacing w:after="0"/>
        <w:jc w:val="both"/>
        <w:rPr>
          <w:rFonts w:ascii="Century Gothic" w:hAnsi="Century Gothic"/>
        </w:rPr>
      </w:pPr>
    </w:p>
    <w:p w14:paraId="3CEA0CC5" w14:textId="77777777" w:rsidR="00CD621B" w:rsidRPr="003842FE" w:rsidRDefault="00CD621B" w:rsidP="004B61A1">
      <w:pPr>
        <w:spacing w:after="0"/>
        <w:jc w:val="both"/>
        <w:rPr>
          <w:rFonts w:ascii="Century Gothic" w:hAnsi="Century Gothic"/>
        </w:rPr>
      </w:pPr>
    </w:p>
    <w:p w14:paraId="79F8B782" w14:textId="77777777" w:rsidR="00CD621B" w:rsidRPr="003842FE" w:rsidRDefault="00CD621B" w:rsidP="004B61A1">
      <w:pPr>
        <w:spacing w:after="0"/>
        <w:jc w:val="both"/>
        <w:rPr>
          <w:rFonts w:ascii="Century Gothic" w:hAnsi="Century Gothic"/>
        </w:rPr>
      </w:pPr>
    </w:p>
    <w:p w14:paraId="55A4DD2D" w14:textId="77777777" w:rsidR="00CD621B" w:rsidRPr="003842FE" w:rsidRDefault="00CD621B" w:rsidP="004B61A1">
      <w:pPr>
        <w:spacing w:after="0"/>
        <w:jc w:val="both"/>
        <w:rPr>
          <w:rFonts w:ascii="Century Gothic" w:hAnsi="Century Gothic"/>
        </w:rPr>
      </w:pPr>
    </w:p>
    <w:p w14:paraId="30C5F75E" w14:textId="77777777" w:rsidR="00CD621B" w:rsidRPr="003842FE" w:rsidRDefault="00CD621B" w:rsidP="004B61A1">
      <w:pPr>
        <w:spacing w:after="0"/>
        <w:jc w:val="both"/>
        <w:rPr>
          <w:rFonts w:ascii="Century Gothic" w:hAnsi="Century Gothic"/>
        </w:rPr>
      </w:pPr>
    </w:p>
    <w:p w14:paraId="35AF99D4" w14:textId="77777777" w:rsidR="00CD621B" w:rsidRPr="003842FE" w:rsidRDefault="00CD621B" w:rsidP="004B61A1">
      <w:pPr>
        <w:spacing w:after="0"/>
        <w:jc w:val="both"/>
        <w:rPr>
          <w:rFonts w:ascii="Century Gothic" w:hAnsi="Century Gothic"/>
        </w:rPr>
      </w:pPr>
    </w:p>
    <w:p w14:paraId="2CAD3B33" w14:textId="77777777" w:rsidR="00CD621B" w:rsidRPr="003842FE" w:rsidRDefault="00CD621B" w:rsidP="004B61A1">
      <w:pPr>
        <w:spacing w:after="0"/>
        <w:jc w:val="both"/>
        <w:rPr>
          <w:rFonts w:ascii="Century Gothic" w:hAnsi="Century Gothic"/>
        </w:rPr>
      </w:pPr>
    </w:p>
    <w:p w14:paraId="0CC4DD8F" w14:textId="77777777" w:rsidR="00CD621B" w:rsidRPr="003842FE" w:rsidRDefault="00CD621B" w:rsidP="004B61A1">
      <w:pPr>
        <w:spacing w:after="0"/>
        <w:jc w:val="both"/>
        <w:rPr>
          <w:rFonts w:ascii="Century Gothic" w:hAnsi="Century Gothic"/>
        </w:rPr>
      </w:pPr>
    </w:p>
    <w:p w14:paraId="77747C1B" w14:textId="77777777" w:rsidR="004B61A1" w:rsidRPr="003842FE" w:rsidRDefault="004B61A1" w:rsidP="004B61A1">
      <w:pPr>
        <w:spacing w:after="0"/>
        <w:jc w:val="both"/>
        <w:rPr>
          <w:rFonts w:ascii="Century Gothic" w:hAnsi="Century Gothic"/>
        </w:rPr>
      </w:pPr>
      <w:r w:rsidRPr="003842FE">
        <w:rPr>
          <w:rFonts w:ascii="Century Gothic" w:hAnsi="Century Gothic"/>
        </w:rPr>
        <w:t>A. Expectativa de ingresos 202</w:t>
      </w:r>
      <w:r w:rsidR="000A4FE9" w:rsidRPr="003842FE">
        <w:rPr>
          <w:rFonts w:ascii="Century Gothic" w:hAnsi="Century Gothic"/>
        </w:rPr>
        <w:t>5</w:t>
      </w:r>
    </w:p>
    <w:p w14:paraId="4ACA0AC0" w14:textId="77777777" w:rsidR="004B61A1" w:rsidRPr="003842FE" w:rsidRDefault="004B61A1" w:rsidP="004B61A1">
      <w:pPr>
        <w:spacing w:after="0"/>
        <w:jc w:val="both"/>
        <w:rPr>
          <w:rFonts w:ascii="Century Gothic" w:hAnsi="Century Gothic"/>
        </w:rPr>
      </w:pPr>
    </w:p>
    <w:p w14:paraId="440B33CD" w14:textId="77777777" w:rsidR="004B61A1" w:rsidRPr="003842FE" w:rsidRDefault="000A4FE9" w:rsidP="004B61A1">
      <w:pPr>
        <w:spacing w:after="0"/>
        <w:jc w:val="both"/>
        <w:rPr>
          <w:rFonts w:ascii="Century Gothic" w:hAnsi="Century Gothic"/>
        </w:rPr>
      </w:pPr>
      <w:r w:rsidRPr="003842FE">
        <w:rPr>
          <w:rFonts w:ascii="Century Gothic" w:hAnsi="Century Gothic"/>
        </w:rPr>
        <w:t>Para el ejercicio fiscal 2025</w:t>
      </w:r>
      <w:r w:rsidR="00712165" w:rsidRPr="003842FE">
        <w:rPr>
          <w:rFonts w:ascii="Century Gothic" w:hAnsi="Century Gothic"/>
        </w:rPr>
        <w:t xml:space="preserve"> se </w:t>
      </w:r>
      <w:r w:rsidR="003C04F1" w:rsidRPr="003842FE">
        <w:rPr>
          <w:rFonts w:ascii="Century Gothic" w:hAnsi="Century Gothic"/>
        </w:rPr>
        <w:t xml:space="preserve">tiene previsto obtener </w:t>
      </w:r>
      <w:r w:rsidR="00712165" w:rsidRPr="003842FE">
        <w:rPr>
          <w:rFonts w:ascii="Century Gothic" w:hAnsi="Century Gothic"/>
        </w:rPr>
        <w:t xml:space="preserve">ingresos </w:t>
      </w:r>
      <w:r w:rsidR="003C04F1" w:rsidRPr="003842FE">
        <w:rPr>
          <w:rFonts w:ascii="Century Gothic" w:hAnsi="Century Gothic"/>
        </w:rPr>
        <w:t xml:space="preserve">públicos por </w:t>
      </w:r>
      <w:r w:rsidR="004B61A1" w:rsidRPr="003842FE">
        <w:rPr>
          <w:rFonts w:ascii="Century Gothic" w:hAnsi="Century Gothic"/>
        </w:rPr>
        <w:t>1</w:t>
      </w:r>
      <w:r w:rsidR="006B6CA2" w:rsidRPr="003842FE">
        <w:rPr>
          <w:rFonts w:ascii="Century Gothic" w:hAnsi="Century Gothic"/>
        </w:rPr>
        <w:t>31</w:t>
      </w:r>
      <w:r w:rsidR="004B61A1" w:rsidRPr="003842FE">
        <w:rPr>
          <w:rFonts w:ascii="Century Gothic" w:hAnsi="Century Gothic"/>
        </w:rPr>
        <w:t xml:space="preserve"> mil </w:t>
      </w:r>
      <w:r w:rsidR="00FA0E2A" w:rsidRPr="003842FE">
        <w:rPr>
          <w:rFonts w:ascii="Century Gothic" w:hAnsi="Century Gothic"/>
        </w:rPr>
        <w:t>9</w:t>
      </w:r>
      <w:r w:rsidR="006B6CA2" w:rsidRPr="003842FE">
        <w:rPr>
          <w:rFonts w:ascii="Century Gothic" w:hAnsi="Century Gothic"/>
        </w:rPr>
        <w:t>76</w:t>
      </w:r>
      <w:r w:rsidR="004B61A1" w:rsidRPr="003842FE">
        <w:rPr>
          <w:rFonts w:ascii="Century Gothic" w:hAnsi="Century Gothic"/>
        </w:rPr>
        <w:t xml:space="preserve"> millones </w:t>
      </w:r>
      <w:r w:rsidR="006B6CA2" w:rsidRPr="003842FE">
        <w:rPr>
          <w:rFonts w:ascii="Century Gothic" w:hAnsi="Century Gothic"/>
        </w:rPr>
        <w:t>321</w:t>
      </w:r>
      <w:r w:rsidR="004B61A1" w:rsidRPr="003842FE">
        <w:rPr>
          <w:rFonts w:ascii="Century Gothic" w:hAnsi="Century Gothic"/>
        </w:rPr>
        <w:t xml:space="preserve"> mil </w:t>
      </w:r>
      <w:r w:rsidR="006B6CA2" w:rsidRPr="003842FE">
        <w:rPr>
          <w:rFonts w:ascii="Century Gothic" w:hAnsi="Century Gothic"/>
        </w:rPr>
        <w:t>871</w:t>
      </w:r>
      <w:r w:rsidR="004B61A1" w:rsidRPr="003842FE">
        <w:rPr>
          <w:rFonts w:ascii="Century Gothic" w:hAnsi="Century Gothic"/>
        </w:rPr>
        <w:t xml:space="preserve"> pesos; de</w:t>
      </w:r>
      <w:r w:rsidR="003C04F1" w:rsidRPr="003842FE">
        <w:rPr>
          <w:rFonts w:ascii="Century Gothic" w:hAnsi="Century Gothic"/>
        </w:rPr>
        <w:t xml:space="preserve"> </w:t>
      </w:r>
      <w:r w:rsidR="004B61A1" w:rsidRPr="003842FE">
        <w:rPr>
          <w:rFonts w:ascii="Century Gothic" w:hAnsi="Century Gothic"/>
        </w:rPr>
        <w:t>l</w:t>
      </w:r>
      <w:r w:rsidR="003C04F1" w:rsidRPr="003842FE">
        <w:rPr>
          <w:rFonts w:ascii="Century Gothic" w:hAnsi="Century Gothic"/>
        </w:rPr>
        <w:t>os</w:t>
      </w:r>
      <w:r w:rsidR="004B61A1" w:rsidRPr="003842FE">
        <w:rPr>
          <w:rFonts w:ascii="Century Gothic" w:hAnsi="Century Gothic"/>
        </w:rPr>
        <w:t xml:space="preserve"> cual</w:t>
      </w:r>
      <w:r w:rsidR="003C04F1" w:rsidRPr="003842FE">
        <w:rPr>
          <w:rFonts w:ascii="Century Gothic" w:hAnsi="Century Gothic"/>
        </w:rPr>
        <w:t>es</w:t>
      </w:r>
      <w:r w:rsidR="004B61A1" w:rsidRPr="003842FE">
        <w:rPr>
          <w:rFonts w:ascii="Century Gothic" w:hAnsi="Century Gothic"/>
        </w:rPr>
        <w:t xml:space="preserve"> el 9</w:t>
      </w:r>
      <w:r w:rsidR="006B6CA2" w:rsidRPr="003842FE">
        <w:rPr>
          <w:rFonts w:ascii="Century Gothic" w:hAnsi="Century Gothic"/>
        </w:rPr>
        <w:t>4.7</w:t>
      </w:r>
      <w:r w:rsidR="004B61A1" w:rsidRPr="003842FE">
        <w:rPr>
          <w:rFonts w:ascii="Century Gothic" w:hAnsi="Century Gothic"/>
        </w:rPr>
        <w:t xml:space="preserve"> por ciento corresponde a los ingresos federales derivados del Sistema </w:t>
      </w:r>
      <w:r w:rsidR="006A4E0B" w:rsidRPr="003842FE">
        <w:rPr>
          <w:rFonts w:ascii="Century Gothic" w:hAnsi="Century Gothic"/>
        </w:rPr>
        <w:t>Nacional de Coordinación Fiscal</w:t>
      </w:r>
      <w:r w:rsidR="003C04F1" w:rsidRPr="003842FE">
        <w:rPr>
          <w:rFonts w:ascii="Century Gothic" w:hAnsi="Century Gothic"/>
        </w:rPr>
        <w:t>.</w:t>
      </w:r>
    </w:p>
    <w:p w14:paraId="7CCF2752" w14:textId="77777777" w:rsidR="004B61A1" w:rsidRPr="003842FE" w:rsidRDefault="004B61A1" w:rsidP="004B61A1">
      <w:pPr>
        <w:spacing w:after="0"/>
        <w:jc w:val="both"/>
        <w:rPr>
          <w:rFonts w:ascii="Century Gothic" w:hAnsi="Century Gothic"/>
          <w:sz w:val="10"/>
        </w:rPr>
      </w:pPr>
    </w:p>
    <w:p w14:paraId="32246B8D" w14:textId="77777777" w:rsidR="004B61A1" w:rsidRPr="003842FE" w:rsidRDefault="004B61A1" w:rsidP="00746471">
      <w:pPr>
        <w:spacing w:after="0"/>
        <w:jc w:val="center"/>
        <w:rPr>
          <w:rFonts w:ascii="Century Gothic" w:hAnsi="Century Gothic"/>
          <w:sz w:val="16"/>
        </w:rPr>
      </w:pPr>
      <w:r w:rsidRPr="003842FE">
        <w:rPr>
          <w:rFonts w:ascii="Century Gothic" w:hAnsi="Century Gothic"/>
          <w:sz w:val="16"/>
        </w:rPr>
        <w:t>Gráfica 1</w:t>
      </w:r>
    </w:p>
    <w:p w14:paraId="3A3ED651" w14:textId="77777777" w:rsidR="004B61A1" w:rsidRPr="003842FE" w:rsidRDefault="004B61A1" w:rsidP="00746471">
      <w:pPr>
        <w:spacing w:after="0"/>
        <w:jc w:val="center"/>
        <w:rPr>
          <w:rFonts w:ascii="Century Gothic" w:hAnsi="Century Gothic"/>
          <w:sz w:val="16"/>
        </w:rPr>
      </w:pPr>
      <w:r w:rsidRPr="003842FE">
        <w:rPr>
          <w:rFonts w:ascii="Century Gothic" w:hAnsi="Century Gothic"/>
          <w:sz w:val="16"/>
        </w:rPr>
        <w:t>Estructura de los ingresos</w:t>
      </w:r>
    </w:p>
    <w:p w14:paraId="17B0AFF4" w14:textId="77777777" w:rsidR="004B61A1" w:rsidRPr="003842FE" w:rsidRDefault="004B61A1" w:rsidP="00746471">
      <w:pPr>
        <w:spacing w:after="0"/>
        <w:jc w:val="center"/>
        <w:rPr>
          <w:rFonts w:ascii="Century Gothic" w:hAnsi="Century Gothic"/>
          <w:sz w:val="16"/>
        </w:rPr>
      </w:pPr>
      <w:r w:rsidRPr="003842FE">
        <w:rPr>
          <w:rFonts w:ascii="Century Gothic" w:hAnsi="Century Gothic"/>
          <w:sz w:val="16"/>
        </w:rPr>
        <w:t>(Porcentaje)</w:t>
      </w:r>
    </w:p>
    <w:p w14:paraId="705AE4E7" w14:textId="77777777" w:rsidR="004B61A1" w:rsidRPr="003842FE" w:rsidRDefault="003842FE"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41504" behindDoc="1" locked="0" layoutInCell="1" allowOverlap="1" wp14:anchorId="7796A7E6" wp14:editId="6A61CDB7">
            <wp:simplePos x="0" y="0"/>
            <wp:positionH relativeFrom="column">
              <wp:posOffset>501899</wp:posOffset>
            </wp:positionH>
            <wp:positionV relativeFrom="paragraph">
              <wp:posOffset>7675</wp:posOffset>
            </wp:positionV>
            <wp:extent cx="4500438" cy="1653816"/>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0438" cy="1653816"/>
                    </a:xfrm>
                    <a:prstGeom prst="rect">
                      <a:avLst/>
                    </a:prstGeom>
                    <a:noFill/>
                  </pic:spPr>
                </pic:pic>
              </a:graphicData>
            </a:graphic>
            <wp14:sizeRelH relativeFrom="page">
              <wp14:pctWidth>0</wp14:pctWidth>
            </wp14:sizeRelH>
            <wp14:sizeRelV relativeFrom="page">
              <wp14:pctHeight>0</wp14:pctHeight>
            </wp14:sizeRelV>
          </wp:anchor>
        </w:drawing>
      </w:r>
    </w:p>
    <w:p w14:paraId="6A0C53C6" w14:textId="77777777" w:rsidR="00712165" w:rsidRPr="003842FE" w:rsidRDefault="00712165" w:rsidP="004B61A1">
      <w:pPr>
        <w:spacing w:after="0"/>
        <w:jc w:val="both"/>
        <w:rPr>
          <w:rFonts w:ascii="Century Gothic" w:hAnsi="Century Gothic"/>
        </w:rPr>
      </w:pPr>
    </w:p>
    <w:p w14:paraId="75F6B575" w14:textId="77777777" w:rsidR="00746471" w:rsidRPr="003842FE" w:rsidRDefault="00746471" w:rsidP="004B61A1">
      <w:pPr>
        <w:spacing w:after="0"/>
        <w:jc w:val="both"/>
        <w:rPr>
          <w:rFonts w:ascii="Century Gothic" w:hAnsi="Century Gothic"/>
        </w:rPr>
      </w:pPr>
    </w:p>
    <w:p w14:paraId="149C443D" w14:textId="77777777" w:rsidR="004B61A1" w:rsidRPr="003842FE" w:rsidRDefault="004B61A1" w:rsidP="004B61A1">
      <w:pPr>
        <w:spacing w:after="0"/>
        <w:jc w:val="both"/>
        <w:rPr>
          <w:rFonts w:ascii="Century Gothic" w:hAnsi="Century Gothic"/>
        </w:rPr>
      </w:pPr>
    </w:p>
    <w:p w14:paraId="49F2A004" w14:textId="77777777" w:rsidR="006A4E0B" w:rsidRPr="003842FE" w:rsidRDefault="006A4E0B" w:rsidP="004B61A1">
      <w:pPr>
        <w:spacing w:after="0"/>
        <w:jc w:val="both"/>
        <w:rPr>
          <w:rFonts w:ascii="Century Gothic" w:hAnsi="Century Gothic"/>
        </w:rPr>
      </w:pPr>
    </w:p>
    <w:p w14:paraId="7BF19AB5" w14:textId="77777777" w:rsidR="006A4E0B" w:rsidRPr="003842FE" w:rsidRDefault="006A4E0B" w:rsidP="004B61A1">
      <w:pPr>
        <w:spacing w:after="0"/>
        <w:jc w:val="both"/>
        <w:rPr>
          <w:rFonts w:ascii="Century Gothic" w:hAnsi="Century Gothic"/>
        </w:rPr>
      </w:pPr>
    </w:p>
    <w:p w14:paraId="7EC9091C" w14:textId="77777777" w:rsidR="006A4E0B" w:rsidRPr="003842FE" w:rsidRDefault="006A4E0B" w:rsidP="004B61A1">
      <w:pPr>
        <w:spacing w:after="0"/>
        <w:jc w:val="both"/>
        <w:rPr>
          <w:rFonts w:ascii="Century Gothic" w:hAnsi="Century Gothic"/>
        </w:rPr>
      </w:pPr>
    </w:p>
    <w:p w14:paraId="016F8504" w14:textId="77777777" w:rsidR="006A4E0B" w:rsidRPr="003842FE" w:rsidRDefault="006A4E0B" w:rsidP="004B61A1">
      <w:pPr>
        <w:spacing w:after="0"/>
        <w:jc w:val="both"/>
        <w:rPr>
          <w:rFonts w:ascii="Century Gothic" w:hAnsi="Century Gothic"/>
        </w:rPr>
      </w:pPr>
    </w:p>
    <w:p w14:paraId="2E4E9816" w14:textId="77777777" w:rsidR="0009125B" w:rsidRPr="003842FE" w:rsidRDefault="0009125B" w:rsidP="004B61A1">
      <w:pPr>
        <w:spacing w:after="0"/>
        <w:jc w:val="both"/>
        <w:rPr>
          <w:rFonts w:ascii="Century Gothic" w:hAnsi="Century Gothic"/>
        </w:rPr>
      </w:pPr>
    </w:p>
    <w:p w14:paraId="182D4F39" w14:textId="77777777" w:rsidR="004B61A1" w:rsidRPr="003842FE" w:rsidRDefault="003C04F1" w:rsidP="004B61A1">
      <w:pPr>
        <w:spacing w:after="0"/>
        <w:jc w:val="both"/>
        <w:rPr>
          <w:rFonts w:ascii="Century Gothic" w:hAnsi="Century Gothic"/>
        </w:rPr>
      </w:pPr>
      <w:r w:rsidRPr="003842FE">
        <w:rPr>
          <w:rFonts w:ascii="Century Gothic" w:hAnsi="Century Gothic"/>
        </w:rPr>
        <w:t>Los</w:t>
      </w:r>
      <w:r w:rsidR="004B61A1" w:rsidRPr="003842FE">
        <w:rPr>
          <w:rFonts w:ascii="Century Gothic" w:hAnsi="Century Gothic"/>
        </w:rPr>
        <w:t xml:space="preserve"> ingresos derivados del Sistema Nacional de Coordinación Fiscal</w:t>
      </w:r>
      <w:r w:rsidRPr="003842FE">
        <w:rPr>
          <w:rFonts w:ascii="Century Gothic" w:hAnsi="Century Gothic"/>
        </w:rPr>
        <w:t xml:space="preserve"> se</w:t>
      </w:r>
      <w:r w:rsidR="004B61A1" w:rsidRPr="003842FE">
        <w:rPr>
          <w:rFonts w:ascii="Century Gothic" w:hAnsi="Century Gothic"/>
        </w:rPr>
        <w:t xml:space="preserve"> integra</w:t>
      </w:r>
      <w:r w:rsidRPr="003842FE">
        <w:rPr>
          <w:rFonts w:ascii="Century Gothic" w:hAnsi="Century Gothic"/>
        </w:rPr>
        <w:t>n</w:t>
      </w:r>
      <w:r w:rsidR="004B61A1" w:rsidRPr="003842FE">
        <w:rPr>
          <w:rFonts w:ascii="Century Gothic" w:hAnsi="Century Gothic"/>
        </w:rPr>
        <w:t xml:space="preserve"> de la manera siguiente: Aportaciones con </w:t>
      </w:r>
      <w:r w:rsidR="00C96A51" w:rsidRPr="003842FE">
        <w:rPr>
          <w:rFonts w:ascii="Century Gothic" w:hAnsi="Century Gothic"/>
        </w:rPr>
        <w:t>6</w:t>
      </w:r>
      <w:r w:rsidR="00B86138" w:rsidRPr="003842FE">
        <w:rPr>
          <w:rFonts w:ascii="Century Gothic" w:hAnsi="Century Gothic"/>
        </w:rPr>
        <w:t>4</w:t>
      </w:r>
      <w:r w:rsidR="004B61A1" w:rsidRPr="003842FE">
        <w:rPr>
          <w:rFonts w:ascii="Century Gothic" w:hAnsi="Century Gothic"/>
        </w:rPr>
        <w:t xml:space="preserve"> mil </w:t>
      </w:r>
      <w:r w:rsidR="00D141A3" w:rsidRPr="003842FE">
        <w:rPr>
          <w:rFonts w:ascii="Century Gothic" w:hAnsi="Century Gothic"/>
        </w:rPr>
        <w:t>276</w:t>
      </w:r>
      <w:r w:rsidR="004B61A1" w:rsidRPr="003842FE">
        <w:rPr>
          <w:rFonts w:ascii="Century Gothic" w:hAnsi="Century Gothic"/>
        </w:rPr>
        <w:t xml:space="preserve"> millones </w:t>
      </w:r>
      <w:r w:rsidR="00D141A3" w:rsidRPr="003842FE">
        <w:rPr>
          <w:rFonts w:ascii="Century Gothic" w:hAnsi="Century Gothic"/>
        </w:rPr>
        <w:t>832</w:t>
      </w:r>
      <w:r w:rsidR="004B61A1" w:rsidRPr="003842FE">
        <w:rPr>
          <w:rFonts w:ascii="Century Gothic" w:hAnsi="Century Gothic"/>
        </w:rPr>
        <w:t xml:space="preserve"> mil </w:t>
      </w:r>
      <w:r w:rsidR="00D141A3" w:rsidRPr="003842FE">
        <w:rPr>
          <w:rFonts w:ascii="Century Gothic" w:hAnsi="Century Gothic"/>
        </w:rPr>
        <w:t>310</w:t>
      </w:r>
      <w:r w:rsidR="004B61A1" w:rsidRPr="003842FE">
        <w:rPr>
          <w:rFonts w:ascii="Century Gothic" w:hAnsi="Century Gothic"/>
        </w:rPr>
        <w:t xml:space="preserve"> pesos, representando el 5</w:t>
      </w:r>
      <w:r w:rsidR="00D141A3" w:rsidRPr="003842FE">
        <w:rPr>
          <w:rFonts w:ascii="Century Gothic" w:hAnsi="Century Gothic"/>
        </w:rPr>
        <w:t>1.43</w:t>
      </w:r>
      <w:r w:rsidR="004B61A1" w:rsidRPr="003842FE">
        <w:rPr>
          <w:rFonts w:ascii="Century Gothic" w:hAnsi="Century Gothic"/>
        </w:rPr>
        <w:t xml:space="preserve"> por ciento; las Participaciones fiscales federales con </w:t>
      </w:r>
      <w:r w:rsidR="0005077B" w:rsidRPr="003842FE">
        <w:rPr>
          <w:rFonts w:ascii="Century Gothic" w:hAnsi="Century Gothic"/>
        </w:rPr>
        <w:t>4</w:t>
      </w:r>
      <w:r w:rsidR="00D141A3" w:rsidRPr="003842FE">
        <w:rPr>
          <w:rFonts w:ascii="Century Gothic" w:hAnsi="Century Gothic"/>
        </w:rPr>
        <w:t xml:space="preserve">9 </w:t>
      </w:r>
      <w:r w:rsidR="004B61A1" w:rsidRPr="003842FE">
        <w:rPr>
          <w:rFonts w:ascii="Century Gothic" w:hAnsi="Century Gothic"/>
        </w:rPr>
        <w:t xml:space="preserve">mil </w:t>
      </w:r>
      <w:r w:rsidR="00D141A3" w:rsidRPr="003842FE">
        <w:rPr>
          <w:rFonts w:ascii="Century Gothic" w:hAnsi="Century Gothic"/>
        </w:rPr>
        <w:t>161</w:t>
      </w:r>
      <w:r w:rsidR="004B61A1" w:rsidRPr="003842FE">
        <w:rPr>
          <w:rFonts w:ascii="Century Gothic" w:hAnsi="Century Gothic"/>
        </w:rPr>
        <w:t xml:space="preserve"> millones </w:t>
      </w:r>
      <w:r w:rsidR="00D141A3" w:rsidRPr="003842FE">
        <w:rPr>
          <w:rFonts w:ascii="Century Gothic" w:hAnsi="Century Gothic"/>
        </w:rPr>
        <w:t>615</w:t>
      </w:r>
      <w:r w:rsidR="004B61A1" w:rsidRPr="003842FE">
        <w:rPr>
          <w:rFonts w:ascii="Century Gothic" w:hAnsi="Century Gothic"/>
        </w:rPr>
        <w:t xml:space="preserve"> mil </w:t>
      </w:r>
      <w:r w:rsidR="00D141A3" w:rsidRPr="003842FE">
        <w:rPr>
          <w:rFonts w:ascii="Century Gothic" w:hAnsi="Century Gothic"/>
        </w:rPr>
        <w:t>170</w:t>
      </w:r>
      <w:r w:rsidR="004B61A1" w:rsidRPr="003842FE">
        <w:rPr>
          <w:rFonts w:ascii="Century Gothic" w:hAnsi="Century Gothic"/>
        </w:rPr>
        <w:t xml:space="preserve"> pesos, que representan el 3</w:t>
      </w:r>
      <w:r w:rsidR="00D141A3" w:rsidRPr="003842FE">
        <w:rPr>
          <w:rFonts w:ascii="Century Gothic" w:hAnsi="Century Gothic"/>
        </w:rPr>
        <w:t>9.34</w:t>
      </w:r>
      <w:r w:rsidR="004B61A1" w:rsidRPr="003842FE">
        <w:rPr>
          <w:rFonts w:ascii="Century Gothic" w:hAnsi="Century Gothic"/>
        </w:rPr>
        <w:t xml:space="preserve"> por ciento; las </w:t>
      </w:r>
      <w:r w:rsidR="006A5682" w:rsidRPr="003842FE">
        <w:rPr>
          <w:rFonts w:ascii="Century Gothic" w:hAnsi="Century Gothic"/>
        </w:rPr>
        <w:t>Transferencias, Asignaciones, Subsidios y Subvenciones, y Pensiones y Jubilaciones</w:t>
      </w:r>
      <w:r w:rsidR="004B61A1" w:rsidRPr="003842FE">
        <w:rPr>
          <w:rFonts w:ascii="Century Gothic" w:hAnsi="Century Gothic"/>
        </w:rPr>
        <w:t xml:space="preserve"> </w:t>
      </w:r>
      <w:r w:rsidR="004B61A1" w:rsidRPr="003842FE">
        <w:rPr>
          <w:rFonts w:ascii="Century Gothic" w:hAnsi="Century Gothic"/>
        </w:rPr>
        <w:lastRenderedPageBreak/>
        <w:t xml:space="preserve">con </w:t>
      </w:r>
      <w:r w:rsidR="00C96A51" w:rsidRPr="003842FE">
        <w:rPr>
          <w:rFonts w:ascii="Century Gothic" w:hAnsi="Century Gothic"/>
        </w:rPr>
        <w:t>9</w:t>
      </w:r>
      <w:r w:rsidR="004B61A1" w:rsidRPr="003842FE">
        <w:rPr>
          <w:rFonts w:ascii="Century Gothic" w:hAnsi="Century Gothic"/>
        </w:rPr>
        <w:t xml:space="preserve"> mil </w:t>
      </w:r>
      <w:r w:rsidR="0005077B" w:rsidRPr="003842FE">
        <w:rPr>
          <w:rFonts w:ascii="Century Gothic" w:hAnsi="Century Gothic"/>
        </w:rPr>
        <w:t>8</w:t>
      </w:r>
      <w:r w:rsidR="00B86138" w:rsidRPr="003842FE">
        <w:rPr>
          <w:rFonts w:ascii="Century Gothic" w:hAnsi="Century Gothic"/>
        </w:rPr>
        <w:t>57</w:t>
      </w:r>
      <w:r w:rsidR="004B61A1" w:rsidRPr="003842FE">
        <w:rPr>
          <w:rFonts w:ascii="Century Gothic" w:hAnsi="Century Gothic"/>
        </w:rPr>
        <w:t xml:space="preserve"> millones </w:t>
      </w:r>
      <w:r w:rsidR="00B86138" w:rsidRPr="003842FE">
        <w:rPr>
          <w:rFonts w:ascii="Century Gothic" w:hAnsi="Century Gothic"/>
        </w:rPr>
        <w:t>503</w:t>
      </w:r>
      <w:r w:rsidR="004B61A1" w:rsidRPr="003842FE">
        <w:rPr>
          <w:rFonts w:ascii="Century Gothic" w:hAnsi="Century Gothic"/>
        </w:rPr>
        <w:t xml:space="preserve"> mil </w:t>
      </w:r>
      <w:r w:rsidR="00B86138" w:rsidRPr="003842FE">
        <w:rPr>
          <w:rFonts w:ascii="Century Gothic" w:hAnsi="Century Gothic"/>
        </w:rPr>
        <w:t>861</w:t>
      </w:r>
      <w:r w:rsidR="004B61A1" w:rsidRPr="003842FE">
        <w:rPr>
          <w:rFonts w:ascii="Century Gothic" w:hAnsi="Century Gothic"/>
        </w:rPr>
        <w:t xml:space="preserve"> pesos, representando el </w:t>
      </w:r>
      <w:r w:rsidR="00D141A3" w:rsidRPr="003842FE">
        <w:rPr>
          <w:rFonts w:ascii="Century Gothic" w:hAnsi="Century Gothic"/>
        </w:rPr>
        <w:t>7.89</w:t>
      </w:r>
      <w:r w:rsidR="004B61A1" w:rsidRPr="003842FE">
        <w:rPr>
          <w:rFonts w:ascii="Century Gothic" w:hAnsi="Century Gothic"/>
        </w:rPr>
        <w:t xml:space="preserve"> por ciento; los Incentivos derivados de la colaboración fiscal con </w:t>
      </w:r>
      <w:r w:rsidR="00D141A3" w:rsidRPr="003842FE">
        <w:rPr>
          <w:rFonts w:ascii="Century Gothic" w:hAnsi="Century Gothic"/>
        </w:rPr>
        <w:t>un</w:t>
      </w:r>
      <w:r w:rsidR="00C96A51" w:rsidRPr="003842FE">
        <w:rPr>
          <w:rFonts w:ascii="Century Gothic" w:hAnsi="Century Gothic"/>
        </w:rPr>
        <w:t xml:space="preserve"> mil </w:t>
      </w:r>
      <w:r w:rsidR="00D141A3" w:rsidRPr="003842FE">
        <w:rPr>
          <w:rFonts w:ascii="Century Gothic" w:hAnsi="Century Gothic"/>
        </w:rPr>
        <w:t>510</w:t>
      </w:r>
      <w:r w:rsidR="004B61A1" w:rsidRPr="003842FE">
        <w:rPr>
          <w:rFonts w:ascii="Century Gothic" w:hAnsi="Century Gothic"/>
        </w:rPr>
        <w:t xml:space="preserve"> millones </w:t>
      </w:r>
      <w:r w:rsidR="00D141A3" w:rsidRPr="003842FE">
        <w:rPr>
          <w:rFonts w:ascii="Century Gothic" w:hAnsi="Century Gothic"/>
        </w:rPr>
        <w:t>78</w:t>
      </w:r>
      <w:r w:rsidR="004B61A1" w:rsidRPr="003842FE">
        <w:rPr>
          <w:rFonts w:ascii="Century Gothic" w:hAnsi="Century Gothic"/>
        </w:rPr>
        <w:t xml:space="preserve"> mil </w:t>
      </w:r>
      <w:r w:rsidR="00D141A3" w:rsidRPr="003842FE">
        <w:rPr>
          <w:rFonts w:ascii="Century Gothic" w:hAnsi="Century Gothic"/>
        </w:rPr>
        <w:t>637</w:t>
      </w:r>
      <w:r w:rsidR="004B61A1" w:rsidRPr="003842FE">
        <w:rPr>
          <w:rFonts w:ascii="Century Gothic" w:hAnsi="Century Gothic"/>
        </w:rPr>
        <w:t xml:space="preserve"> pesos, representando el </w:t>
      </w:r>
      <w:r w:rsidR="00B86138" w:rsidRPr="003842FE">
        <w:rPr>
          <w:rFonts w:ascii="Century Gothic" w:hAnsi="Century Gothic"/>
        </w:rPr>
        <w:t>1</w:t>
      </w:r>
      <w:r w:rsidR="00D141A3" w:rsidRPr="003842FE">
        <w:rPr>
          <w:rFonts w:ascii="Century Gothic" w:hAnsi="Century Gothic"/>
        </w:rPr>
        <w:t>.21</w:t>
      </w:r>
      <w:r w:rsidR="004B61A1" w:rsidRPr="003842FE">
        <w:rPr>
          <w:rFonts w:ascii="Century Gothic" w:hAnsi="Century Gothic"/>
        </w:rPr>
        <w:t xml:space="preserve"> por ciento; el Fondo distinto de Aportaciones con 1</w:t>
      </w:r>
      <w:r w:rsidR="00C96A51" w:rsidRPr="003842FE">
        <w:rPr>
          <w:rFonts w:ascii="Century Gothic" w:hAnsi="Century Gothic"/>
        </w:rPr>
        <w:t>5</w:t>
      </w:r>
      <w:r w:rsidR="00B86138" w:rsidRPr="003842FE">
        <w:rPr>
          <w:rFonts w:ascii="Century Gothic" w:hAnsi="Century Gothic"/>
        </w:rPr>
        <w:t>3</w:t>
      </w:r>
      <w:r w:rsidR="004B61A1" w:rsidRPr="003842FE">
        <w:rPr>
          <w:rFonts w:ascii="Century Gothic" w:hAnsi="Century Gothic"/>
        </w:rPr>
        <w:t xml:space="preserve"> millones </w:t>
      </w:r>
      <w:r w:rsidR="00B86138" w:rsidRPr="003842FE">
        <w:rPr>
          <w:rFonts w:ascii="Century Gothic" w:hAnsi="Century Gothic"/>
        </w:rPr>
        <w:t>303</w:t>
      </w:r>
      <w:r w:rsidR="004B61A1" w:rsidRPr="003842FE">
        <w:rPr>
          <w:rFonts w:ascii="Century Gothic" w:hAnsi="Century Gothic"/>
        </w:rPr>
        <w:t xml:space="preserve"> mil </w:t>
      </w:r>
      <w:r w:rsidR="00B86138" w:rsidRPr="003842FE">
        <w:rPr>
          <w:rFonts w:ascii="Century Gothic" w:hAnsi="Century Gothic"/>
        </w:rPr>
        <w:t>850</w:t>
      </w:r>
      <w:r w:rsidR="004B61A1" w:rsidRPr="003842FE">
        <w:rPr>
          <w:rFonts w:ascii="Century Gothic" w:hAnsi="Century Gothic"/>
        </w:rPr>
        <w:t xml:space="preserve"> pesos que representa el 0.1</w:t>
      </w:r>
      <w:r w:rsidR="006E3FBA" w:rsidRPr="003842FE">
        <w:rPr>
          <w:rFonts w:ascii="Century Gothic" w:hAnsi="Century Gothic"/>
        </w:rPr>
        <w:t>2</w:t>
      </w:r>
      <w:r w:rsidR="004B61A1" w:rsidRPr="003842FE">
        <w:rPr>
          <w:rFonts w:ascii="Century Gothic" w:hAnsi="Century Gothic"/>
        </w:rPr>
        <w:t xml:space="preserve"> por ciento y por último, los Convenios con </w:t>
      </w:r>
      <w:r w:rsidR="0005077B" w:rsidRPr="003842FE">
        <w:rPr>
          <w:rFonts w:ascii="Century Gothic" w:hAnsi="Century Gothic"/>
        </w:rPr>
        <w:t>1</w:t>
      </w:r>
      <w:r w:rsidR="00B86138" w:rsidRPr="003842FE">
        <w:rPr>
          <w:rFonts w:ascii="Century Gothic" w:hAnsi="Century Gothic"/>
        </w:rPr>
        <w:t>6</w:t>
      </w:r>
      <w:r w:rsidR="004B61A1" w:rsidRPr="003842FE">
        <w:rPr>
          <w:rFonts w:ascii="Century Gothic" w:hAnsi="Century Gothic"/>
        </w:rPr>
        <w:t xml:space="preserve"> millones </w:t>
      </w:r>
      <w:r w:rsidR="00C96A51" w:rsidRPr="003842FE">
        <w:rPr>
          <w:rFonts w:ascii="Century Gothic" w:hAnsi="Century Gothic"/>
        </w:rPr>
        <w:t>4</w:t>
      </w:r>
      <w:r w:rsidR="00B86138" w:rsidRPr="003842FE">
        <w:rPr>
          <w:rFonts w:ascii="Century Gothic" w:hAnsi="Century Gothic"/>
        </w:rPr>
        <w:t>41</w:t>
      </w:r>
      <w:r w:rsidR="004B61A1" w:rsidRPr="003842FE">
        <w:rPr>
          <w:rFonts w:ascii="Century Gothic" w:hAnsi="Century Gothic"/>
        </w:rPr>
        <w:t xml:space="preserve"> mil </w:t>
      </w:r>
      <w:r w:rsidR="00B86138" w:rsidRPr="003842FE">
        <w:rPr>
          <w:rFonts w:ascii="Century Gothic" w:hAnsi="Century Gothic"/>
        </w:rPr>
        <w:t>967</w:t>
      </w:r>
      <w:r w:rsidR="004B61A1" w:rsidRPr="003842FE">
        <w:rPr>
          <w:rFonts w:ascii="Century Gothic" w:hAnsi="Century Gothic"/>
        </w:rPr>
        <w:t xml:space="preserve"> pesos, representando el 0.01</w:t>
      </w:r>
      <w:r w:rsidR="00C02118" w:rsidRPr="003842FE">
        <w:rPr>
          <w:rFonts w:ascii="Century Gothic" w:hAnsi="Century Gothic"/>
        </w:rPr>
        <w:t xml:space="preserve"> por ciento.</w:t>
      </w:r>
    </w:p>
    <w:p w14:paraId="1D450AC6" w14:textId="77777777" w:rsidR="002265EF" w:rsidRPr="003842FE" w:rsidRDefault="002265EF" w:rsidP="004B61A1">
      <w:pPr>
        <w:spacing w:after="0"/>
        <w:jc w:val="both"/>
        <w:rPr>
          <w:rFonts w:ascii="Century Gothic" w:hAnsi="Century Gothic"/>
          <w:sz w:val="14"/>
        </w:rPr>
      </w:pPr>
    </w:p>
    <w:p w14:paraId="7CBB0D94" w14:textId="77777777" w:rsidR="00B0496A" w:rsidRPr="003842FE" w:rsidRDefault="00B0496A" w:rsidP="004B61A1">
      <w:pPr>
        <w:spacing w:after="0"/>
        <w:jc w:val="both"/>
        <w:rPr>
          <w:rFonts w:ascii="Century Gothic" w:hAnsi="Century Gothic"/>
          <w:sz w:val="14"/>
        </w:rPr>
      </w:pPr>
    </w:p>
    <w:p w14:paraId="2F04DF70" w14:textId="77777777" w:rsidR="002265EF" w:rsidRPr="003842FE" w:rsidRDefault="002265EF" w:rsidP="002265EF">
      <w:pPr>
        <w:spacing w:after="0"/>
        <w:jc w:val="center"/>
        <w:rPr>
          <w:rFonts w:ascii="Century Gothic" w:hAnsi="Century Gothic"/>
          <w:sz w:val="16"/>
        </w:rPr>
      </w:pPr>
      <w:r w:rsidRPr="003842FE">
        <w:rPr>
          <w:rFonts w:ascii="Century Gothic" w:hAnsi="Century Gothic"/>
          <w:sz w:val="16"/>
        </w:rPr>
        <w:t>Gráfica 2</w:t>
      </w:r>
    </w:p>
    <w:p w14:paraId="68FCA6E0" w14:textId="77777777" w:rsidR="002265EF" w:rsidRPr="003842FE" w:rsidRDefault="002265EF" w:rsidP="002265EF">
      <w:pPr>
        <w:spacing w:after="0"/>
        <w:jc w:val="center"/>
        <w:rPr>
          <w:rFonts w:ascii="Century Gothic" w:hAnsi="Century Gothic"/>
          <w:sz w:val="16"/>
        </w:rPr>
      </w:pPr>
      <w:r w:rsidRPr="003842FE">
        <w:rPr>
          <w:rFonts w:ascii="Century Gothic" w:hAnsi="Century Gothic"/>
          <w:sz w:val="16"/>
        </w:rPr>
        <w:t>Ingresos derivados del Sistema Nacional de Coordinación Fiscal</w:t>
      </w:r>
    </w:p>
    <w:p w14:paraId="3F9ABB63" w14:textId="77777777" w:rsidR="002265EF" w:rsidRPr="003842FE" w:rsidRDefault="002265EF" w:rsidP="002265EF">
      <w:pPr>
        <w:spacing w:after="0"/>
        <w:jc w:val="center"/>
        <w:rPr>
          <w:rFonts w:ascii="Century Gothic" w:hAnsi="Century Gothic"/>
          <w:sz w:val="16"/>
        </w:rPr>
      </w:pPr>
      <w:r w:rsidRPr="003842FE">
        <w:rPr>
          <w:rFonts w:ascii="Century Gothic" w:hAnsi="Century Gothic"/>
          <w:sz w:val="16"/>
        </w:rPr>
        <w:t>(Porcentaje)</w:t>
      </w:r>
    </w:p>
    <w:p w14:paraId="2E13A0E7" w14:textId="77777777" w:rsidR="002265EF" w:rsidRPr="003842FE" w:rsidRDefault="009B3ABE" w:rsidP="002265EF">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747328" behindDoc="1" locked="0" layoutInCell="1" allowOverlap="1" wp14:anchorId="3F445730" wp14:editId="3BD190EC">
            <wp:simplePos x="0" y="0"/>
            <wp:positionH relativeFrom="column">
              <wp:posOffset>10614</wp:posOffset>
            </wp:positionH>
            <wp:positionV relativeFrom="paragraph">
              <wp:posOffset>10069</wp:posOffset>
            </wp:positionV>
            <wp:extent cx="5581003" cy="875212"/>
            <wp:effectExtent l="0" t="0" r="127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99608" cy="878130"/>
                    </a:xfrm>
                    <a:prstGeom prst="rect">
                      <a:avLst/>
                    </a:prstGeom>
                    <a:noFill/>
                  </pic:spPr>
                </pic:pic>
              </a:graphicData>
            </a:graphic>
            <wp14:sizeRelH relativeFrom="page">
              <wp14:pctWidth>0</wp14:pctWidth>
            </wp14:sizeRelH>
            <wp14:sizeRelV relativeFrom="page">
              <wp14:pctHeight>0</wp14:pctHeight>
            </wp14:sizeRelV>
          </wp:anchor>
        </w:drawing>
      </w:r>
    </w:p>
    <w:p w14:paraId="421092E3" w14:textId="77777777" w:rsidR="002265EF" w:rsidRPr="003842FE" w:rsidRDefault="002265EF" w:rsidP="002265EF">
      <w:pPr>
        <w:spacing w:after="0"/>
        <w:jc w:val="both"/>
        <w:rPr>
          <w:rFonts w:ascii="Century Gothic" w:hAnsi="Century Gothic"/>
        </w:rPr>
      </w:pPr>
    </w:p>
    <w:p w14:paraId="10DFE78F" w14:textId="77777777" w:rsidR="002265EF" w:rsidRPr="003842FE" w:rsidRDefault="002265EF" w:rsidP="002265EF">
      <w:pPr>
        <w:spacing w:after="0"/>
        <w:jc w:val="both"/>
        <w:rPr>
          <w:rFonts w:ascii="Century Gothic" w:hAnsi="Century Gothic"/>
        </w:rPr>
      </w:pPr>
    </w:p>
    <w:p w14:paraId="78C30B4C" w14:textId="77777777" w:rsidR="002265EF" w:rsidRPr="003842FE" w:rsidRDefault="002265EF" w:rsidP="002265EF">
      <w:pPr>
        <w:spacing w:after="0"/>
        <w:jc w:val="both"/>
        <w:rPr>
          <w:rFonts w:ascii="Century Gothic" w:hAnsi="Century Gothic"/>
        </w:rPr>
      </w:pPr>
    </w:p>
    <w:p w14:paraId="6D956535" w14:textId="77777777" w:rsidR="001F1235" w:rsidRPr="003842FE" w:rsidRDefault="001F1235" w:rsidP="004B61A1">
      <w:pPr>
        <w:spacing w:after="0"/>
        <w:jc w:val="both"/>
        <w:rPr>
          <w:rFonts w:ascii="Century Gothic" w:hAnsi="Century Gothic"/>
        </w:rPr>
      </w:pPr>
    </w:p>
    <w:p w14:paraId="1758932C" w14:textId="77777777" w:rsidR="001156F0" w:rsidRPr="003842FE" w:rsidRDefault="001156F0" w:rsidP="004B61A1">
      <w:pPr>
        <w:spacing w:after="0"/>
        <w:jc w:val="both"/>
        <w:rPr>
          <w:rFonts w:ascii="Century Gothic" w:hAnsi="Century Gothic"/>
        </w:rPr>
      </w:pPr>
    </w:p>
    <w:p w14:paraId="3C12CEA2"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Las Participaciones fiscales federales que representan el </w:t>
      </w:r>
      <w:r w:rsidR="00B05B65" w:rsidRPr="003842FE">
        <w:rPr>
          <w:rFonts w:ascii="Century Gothic" w:hAnsi="Century Gothic"/>
        </w:rPr>
        <w:t>3</w:t>
      </w:r>
      <w:r w:rsidR="00E50268" w:rsidRPr="003842FE">
        <w:rPr>
          <w:rFonts w:ascii="Century Gothic" w:hAnsi="Century Gothic"/>
        </w:rPr>
        <w:t>9.34</w:t>
      </w:r>
      <w:r w:rsidRPr="003842FE">
        <w:rPr>
          <w:rFonts w:ascii="Century Gothic" w:hAnsi="Century Gothic"/>
        </w:rPr>
        <w:t xml:space="preserve"> por ciento de los ingresos derivados del Sistema Nacional de Coordinación Fiscal, se encuentran integradas de la siguiente manera: el Fondo General de Participaciones; que representa el mayor porcentaje con 8</w:t>
      </w:r>
      <w:r w:rsidR="00E50268" w:rsidRPr="003842FE">
        <w:rPr>
          <w:rFonts w:ascii="Century Gothic" w:hAnsi="Century Gothic"/>
        </w:rPr>
        <w:t>4.45</w:t>
      </w:r>
      <w:r w:rsidRPr="003842FE">
        <w:rPr>
          <w:rFonts w:ascii="Century Gothic" w:hAnsi="Century Gothic"/>
        </w:rPr>
        <w:t xml:space="preserve"> por ciento y un monto de </w:t>
      </w:r>
      <w:r w:rsidR="00E50268" w:rsidRPr="003842FE">
        <w:rPr>
          <w:rFonts w:ascii="Century Gothic" w:hAnsi="Century Gothic"/>
        </w:rPr>
        <w:t>41</w:t>
      </w:r>
      <w:r w:rsidRPr="003842FE">
        <w:rPr>
          <w:rFonts w:ascii="Century Gothic" w:hAnsi="Century Gothic"/>
        </w:rPr>
        <w:t xml:space="preserve"> mil </w:t>
      </w:r>
      <w:r w:rsidR="00E50268" w:rsidRPr="003842FE">
        <w:rPr>
          <w:rFonts w:ascii="Century Gothic" w:hAnsi="Century Gothic"/>
        </w:rPr>
        <w:t>519</w:t>
      </w:r>
      <w:r w:rsidRPr="003842FE">
        <w:rPr>
          <w:rFonts w:ascii="Century Gothic" w:hAnsi="Century Gothic"/>
        </w:rPr>
        <w:t xml:space="preserve"> millones </w:t>
      </w:r>
      <w:r w:rsidR="00E50268" w:rsidRPr="003842FE">
        <w:rPr>
          <w:rFonts w:ascii="Century Gothic" w:hAnsi="Century Gothic"/>
        </w:rPr>
        <w:t>262</w:t>
      </w:r>
      <w:r w:rsidRPr="003842FE">
        <w:rPr>
          <w:rFonts w:ascii="Century Gothic" w:hAnsi="Century Gothic"/>
        </w:rPr>
        <w:t xml:space="preserve"> mil </w:t>
      </w:r>
      <w:r w:rsidR="00E50268" w:rsidRPr="003842FE">
        <w:rPr>
          <w:rFonts w:ascii="Century Gothic" w:hAnsi="Century Gothic"/>
        </w:rPr>
        <w:t>237</w:t>
      </w:r>
      <w:r w:rsidRPr="003842FE">
        <w:rPr>
          <w:rFonts w:ascii="Century Gothic" w:hAnsi="Century Gothic"/>
        </w:rPr>
        <w:t xml:space="preserve"> pesos; </w:t>
      </w:r>
      <w:r w:rsidR="00E50268" w:rsidRPr="003842FE">
        <w:rPr>
          <w:rFonts w:ascii="Century Gothic" w:hAnsi="Century Gothic"/>
        </w:rPr>
        <w:t xml:space="preserve">el ISR participable con 2 mil 158 millones 785 mil 652 pesos, que representa el 4.39 por ciento; </w:t>
      </w:r>
      <w:r w:rsidR="00B05B65" w:rsidRPr="003842FE">
        <w:rPr>
          <w:rFonts w:ascii="Century Gothic" w:hAnsi="Century Gothic"/>
        </w:rPr>
        <w:t xml:space="preserve">el Fondo de Fiscalización con un mil </w:t>
      </w:r>
      <w:r w:rsidR="00E50268" w:rsidRPr="003842FE">
        <w:rPr>
          <w:rFonts w:ascii="Century Gothic" w:hAnsi="Century Gothic"/>
        </w:rPr>
        <w:t>719</w:t>
      </w:r>
      <w:r w:rsidR="00B05B65" w:rsidRPr="003842FE">
        <w:rPr>
          <w:rFonts w:ascii="Century Gothic" w:hAnsi="Century Gothic"/>
        </w:rPr>
        <w:t xml:space="preserve"> millones </w:t>
      </w:r>
      <w:r w:rsidR="00E50268" w:rsidRPr="003842FE">
        <w:rPr>
          <w:rFonts w:ascii="Century Gothic" w:hAnsi="Century Gothic"/>
        </w:rPr>
        <w:t>264</w:t>
      </w:r>
      <w:r w:rsidR="00B05B65" w:rsidRPr="003842FE">
        <w:rPr>
          <w:rFonts w:ascii="Century Gothic" w:hAnsi="Century Gothic"/>
        </w:rPr>
        <w:t xml:space="preserve"> mil </w:t>
      </w:r>
      <w:r w:rsidR="00E50268" w:rsidRPr="003842FE">
        <w:rPr>
          <w:rFonts w:ascii="Century Gothic" w:hAnsi="Century Gothic"/>
        </w:rPr>
        <w:t>19</w:t>
      </w:r>
      <w:r w:rsidR="00B05B65" w:rsidRPr="003842FE">
        <w:rPr>
          <w:rFonts w:ascii="Century Gothic" w:hAnsi="Century Gothic"/>
        </w:rPr>
        <w:t xml:space="preserve"> pesos, que representa el 3.5</w:t>
      </w:r>
      <w:r w:rsidR="00E50268" w:rsidRPr="003842FE">
        <w:rPr>
          <w:rFonts w:ascii="Century Gothic" w:hAnsi="Century Gothic"/>
        </w:rPr>
        <w:t>0</w:t>
      </w:r>
      <w:r w:rsidR="00B05B65" w:rsidRPr="003842FE">
        <w:rPr>
          <w:rFonts w:ascii="Century Gothic" w:hAnsi="Century Gothic"/>
        </w:rPr>
        <w:t xml:space="preserve"> por ciento; el Fondo de Fomento Municipal que representa el </w:t>
      </w:r>
      <w:r w:rsidR="004E023B" w:rsidRPr="003842FE">
        <w:rPr>
          <w:rFonts w:ascii="Century Gothic" w:hAnsi="Century Gothic"/>
        </w:rPr>
        <w:t>3.08</w:t>
      </w:r>
      <w:r w:rsidR="00B05B65" w:rsidRPr="003842FE">
        <w:rPr>
          <w:rFonts w:ascii="Century Gothic" w:hAnsi="Century Gothic"/>
        </w:rPr>
        <w:t xml:space="preserve"> por ciento, con un monto asignado de un mil </w:t>
      </w:r>
      <w:r w:rsidR="004E023B" w:rsidRPr="003842FE">
        <w:rPr>
          <w:rFonts w:ascii="Century Gothic" w:hAnsi="Century Gothic"/>
        </w:rPr>
        <w:t>512</w:t>
      </w:r>
      <w:r w:rsidR="00B05B65" w:rsidRPr="003842FE">
        <w:rPr>
          <w:rFonts w:ascii="Century Gothic" w:hAnsi="Century Gothic"/>
        </w:rPr>
        <w:t xml:space="preserve"> millones </w:t>
      </w:r>
      <w:r w:rsidR="004E023B" w:rsidRPr="003842FE">
        <w:rPr>
          <w:rFonts w:ascii="Century Gothic" w:hAnsi="Century Gothic"/>
        </w:rPr>
        <w:t>37</w:t>
      </w:r>
      <w:r w:rsidR="00B05B65" w:rsidRPr="003842FE">
        <w:rPr>
          <w:rFonts w:ascii="Century Gothic" w:hAnsi="Century Gothic"/>
        </w:rPr>
        <w:t xml:space="preserve"> mil </w:t>
      </w:r>
      <w:r w:rsidR="004E023B" w:rsidRPr="003842FE">
        <w:rPr>
          <w:rFonts w:ascii="Century Gothic" w:hAnsi="Century Gothic"/>
        </w:rPr>
        <w:t>92</w:t>
      </w:r>
      <w:r w:rsidR="00B05B65" w:rsidRPr="003842FE">
        <w:rPr>
          <w:rFonts w:ascii="Century Gothic" w:hAnsi="Century Gothic"/>
        </w:rPr>
        <w:t xml:space="preserve">8 pesos; </w:t>
      </w:r>
      <w:r w:rsidRPr="003842FE">
        <w:rPr>
          <w:rFonts w:ascii="Century Gothic" w:hAnsi="Century Gothic"/>
        </w:rPr>
        <w:t xml:space="preserve">el Fondo de compensación a entidades pobres por </w:t>
      </w:r>
      <w:r w:rsidR="004E023B" w:rsidRPr="003842FE">
        <w:rPr>
          <w:rFonts w:ascii="Century Gothic" w:hAnsi="Century Gothic"/>
        </w:rPr>
        <w:t>un mil 148</w:t>
      </w:r>
      <w:r w:rsidRPr="003842FE">
        <w:rPr>
          <w:rFonts w:ascii="Century Gothic" w:hAnsi="Century Gothic"/>
        </w:rPr>
        <w:t xml:space="preserve"> millones </w:t>
      </w:r>
      <w:r w:rsidR="004E023B" w:rsidRPr="003842FE">
        <w:rPr>
          <w:rFonts w:ascii="Century Gothic" w:hAnsi="Century Gothic"/>
        </w:rPr>
        <w:t>204</w:t>
      </w:r>
      <w:r w:rsidRPr="003842FE">
        <w:rPr>
          <w:rFonts w:ascii="Century Gothic" w:hAnsi="Century Gothic"/>
        </w:rPr>
        <w:t xml:space="preserve"> mil </w:t>
      </w:r>
      <w:r w:rsidR="004E023B" w:rsidRPr="003842FE">
        <w:rPr>
          <w:rFonts w:ascii="Century Gothic" w:hAnsi="Century Gothic"/>
        </w:rPr>
        <w:t>837</w:t>
      </w:r>
      <w:r w:rsidRPr="003842FE">
        <w:rPr>
          <w:rFonts w:ascii="Century Gothic" w:hAnsi="Century Gothic"/>
        </w:rPr>
        <w:t xml:space="preserve"> pesos, con el 2.</w:t>
      </w:r>
      <w:r w:rsidR="004E023B" w:rsidRPr="003842FE">
        <w:rPr>
          <w:rFonts w:ascii="Century Gothic" w:hAnsi="Century Gothic"/>
        </w:rPr>
        <w:t>34</w:t>
      </w:r>
      <w:r w:rsidRPr="003842FE">
        <w:rPr>
          <w:rFonts w:ascii="Century Gothic" w:hAnsi="Century Gothic"/>
        </w:rPr>
        <w:t xml:space="preserve"> por ciento; el Impuesto final a la venta de gasolinas y diésel por </w:t>
      </w:r>
      <w:r w:rsidR="004E023B" w:rsidRPr="003842FE">
        <w:rPr>
          <w:rFonts w:ascii="Century Gothic" w:hAnsi="Century Gothic"/>
        </w:rPr>
        <w:t>803</w:t>
      </w:r>
      <w:r w:rsidRPr="003842FE">
        <w:rPr>
          <w:rFonts w:ascii="Century Gothic" w:hAnsi="Century Gothic"/>
        </w:rPr>
        <w:t xml:space="preserve"> millones </w:t>
      </w:r>
      <w:r w:rsidR="004E023B" w:rsidRPr="003842FE">
        <w:rPr>
          <w:rFonts w:ascii="Century Gothic" w:hAnsi="Century Gothic"/>
        </w:rPr>
        <w:t>717</w:t>
      </w:r>
      <w:r w:rsidRPr="003842FE">
        <w:rPr>
          <w:rFonts w:ascii="Century Gothic" w:hAnsi="Century Gothic"/>
        </w:rPr>
        <w:t xml:space="preserve"> mil </w:t>
      </w:r>
      <w:r w:rsidR="004E023B" w:rsidRPr="003842FE">
        <w:rPr>
          <w:rFonts w:ascii="Century Gothic" w:hAnsi="Century Gothic"/>
        </w:rPr>
        <w:t>447</w:t>
      </w:r>
      <w:r w:rsidRPr="003842FE">
        <w:rPr>
          <w:rFonts w:ascii="Century Gothic" w:hAnsi="Century Gothic"/>
        </w:rPr>
        <w:t xml:space="preserve"> pesos, con el 1.</w:t>
      </w:r>
      <w:r w:rsidR="004E023B" w:rsidRPr="003842FE">
        <w:rPr>
          <w:rFonts w:ascii="Century Gothic" w:hAnsi="Century Gothic"/>
        </w:rPr>
        <w:t>63</w:t>
      </w:r>
      <w:r w:rsidRPr="003842FE">
        <w:rPr>
          <w:rFonts w:ascii="Century Gothic" w:hAnsi="Century Gothic"/>
        </w:rPr>
        <w:t xml:space="preserve"> por ciento; las Participaciones por impuestos especiales que representa el 0.</w:t>
      </w:r>
      <w:r w:rsidR="00240644" w:rsidRPr="003842FE">
        <w:rPr>
          <w:rFonts w:ascii="Century Gothic" w:hAnsi="Century Gothic"/>
        </w:rPr>
        <w:t>5</w:t>
      </w:r>
      <w:r w:rsidR="004E023B" w:rsidRPr="003842FE">
        <w:rPr>
          <w:rFonts w:ascii="Century Gothic" w:hAnsi="Century Gothic"/>
        </w:rPr>
        <w:t>1</w:t>
      </w:r>
      <w:r w:rsidRPr="003842FE">
        <w:rPr>
          <w:rFonts w:ascii="Century Gothic" w:hAnsi="Century Gothic"/>
        </w:rPr>
        <w:t xml:space="preserve"> por ciento, con un monto de 2</w:t>
      </w:r>
      <w:r w:rsidR="00240644" w:rsidRPr="003842FE">
        <w:rPr>
          <w:rFonts w:ascii="Century Gothic" w:hAnsi="Century Gothic"/>
        </w:rPr>
        <w:t>4</w:t>
      </w:r>
      <w:r w:rsidR="004E023B" w:rsidRPr="003842FE">
        <w:rPr>
          <w:rFonts w:ascii="Century Gothic" w:hAnsi="Century Gothic"/>
        </w:rPr>
        <w:t>8</w:t>
      </w:r>
      <w:r w:rsidRPr="003842FE">
        <w:rPr>
          <w:rFonts w:ascii="Century Gothic" w:hAnsi="Century Gothic"/>
        </w:rPr>
        <w:t xml:space="preserve"> millones </w:t>
      </w:r>
      <w:r w:rsidR="004E023B" w:rsidRPr="003842FE">
        <w:rPr>
          <w:rFonts w:ascii="Century Gothic" w:hAnsi="Century Gothic"/>
        </w:rPr>
        <w:t>719</w:t>
      </w:r>
      <w:r w:rsidRPr="003842FE">
        <w:rPr>
          <w:rFonts w:ascii="Century Gothic" w:hAnsi="Century Gothic"/>
        </w:rPr>
        <w:t xml:space="preserve"> mil </w:t>
      </w:r>
      <w:r w:rsidR="00B869E1" w:rsidRPr="003842FE">
        <w:rPr>
          <w:rFonts w:ascii="Century Gothic" w:hAnsi="Century Gothic"/>
        </w:rPr>
        <w:t>7</w:t>
      </w:r>
      <w:r w:rsidR="004E023B" w:rsidRPr="003842FE">
        <w:rPr>
          <w:rFonts w:ascii="Century Gothic" w:hAnsi="Century Gothic"/>
        </w:rPr>
        <w:t>41</w:t>
      </w:r>
      <w:r w:rsidRPr="003842FE">
        <w:rPr>
          <w:rFonts w:ascii="Century Gothic" w:hAnsi="Century Gothic"/>
        </w:rPr>
        <w:t xml:space="preserve"> pesos; y finalmente, el Fondo de </w:t>
      </w:r>
      <w:r w:rsidR="00B869E1" w:rsidRPr="003842FE">
        <w:rPr>
          <w:rFonts w:ascii="Century Gothic" w:hAnsi="Century Gothic"/>
        </w:rPr>
        <w:t xml:space="preserve">extracción de hidrocarburos por </w:t>
      </w:r>
      <w:r w:rsidR="004E023B" w:rsidRPr="003842FE">
        <w:rPr>
          <w:rFonts w:ascii="Century Gothic" w:hAnsi="Century Gothic"/>
        </w:rPr>
        <w:t>51</w:t>
      </w:r>
      <w:r w:rsidRPr="003842FE">
        <w:rPr>
          <w:rFonts w:ascii="Century Gothic" w:hAnsi="Century Gothic"/>
        </w:rPr>
        <w:t xml:space="preserve"> millones </w:t>
      </w:r>
      <w:r w:rsidR="004E023B" w:rsidRPr="003842FE">
        <w:rPr>
          <w:rFonts w:ascii="Century Gothic" w:hAnsi="Century Gothic"/>
        </w:rPr>
        <w:t>623</w:t>
      </w:r>
      <w:r w:rsidRPr="003842FE">
        <w:rPr>
          <w:rFonts w:ascii="Century Gothic" w:hAnsi="Century Gothic"/>
        </w:rPr>
        <w:t xml:space="preserve"> mil </w:t>
      </w:r>
      <w:r w:rsidR="00240644" w:rsidRPr="003842FE">
        <w:rPr>
          <w:rFonts w:ascii="Century Gothic" w:hAnsi="Century Gothic"/>
        </w:rPr>
        <w:t>3</w:t>
      </w:r>
      <w:r w:rsidR="004E023B" w:rsidRPr="003842FE">
        <w:rPr>
          <w:rFonts w:ascii="Century Gothic" w:hAnsi="Century Gothic"/>
        </w:rPr>
        <w:t>09</w:t>
      </w:r>
      <w:r w:rsidRPr="003842FE">
        <w:rPr>
          <w:rFonts w:ascii="Century Gothic" w:hAnsi="Century Gothic"/>
        </w:rPr>
        <w:t xml:space="preserve"> pesos con el 0.</w:t>
      </w:r>
      <w:r w:rsidR="004E023B" w:rsidRPr="003842FE">
        <w:rPr>
          <w:rFonts w:ascii="Century Gothic" w:hAnsi="Century Gothic"/>
        </w:rPr>
        <w:t>11</w:t>
      </w:r>
      <w:r w:rsidRPr="003842FE">
        <w:rPr>
          <w:rFonts w:ascii="Century Gothic" w:hAnsi="Century Gothic"/>
        </w:rPr>
        <w:t xml:space="preserve"> por ciento.</w:t>
      </w:r>
    </w:p>
    <w:p w14:paraId="388DF9EA" w14:textId="77777777" w:rsidR="004B61A1" w:rsidRDefault="004B61A1" w:rsidP="004B61A1">
      <w:pPr>
        <w:spacing w:after="0"/>
        <w:jc w:val="both"/>
        <w:rPr>
          <w:rFonts w:ascii="Century Gothic" w:hAnsi="Century Gothic"/>
          <w:sz w:val="10"/>
        </w:rPr>
      </w:pPr>
    </w:p>
    <w:p w14:paraId="39B9506A" w14:textId="77777777" w:rsidR="003C0144" w:rsidRDefault="003C0144" w:rsidP="004B61A1">
      <w:pPr>
        <w:spacing w:after="0"/>
        <w:jc w:val="both"/>
        <w:rPr>
          <w:rFonts w:ascii="Century Gothic" w:hAnsi="Century Gothic"/>
          <w:sz w:val="10"/>
        </w:rPr>
      </w:pPr>
    </w:p>
    <w:p w14:paraId="154EB426" w14:textId="77777777" w:rsidR="003C0144" w:rsidRDefault="003C0144" w:rsidP="004B61A1">
      <w:pPr>
        <w:spacing w:after="0"/>
        <w:jc w:val="both"/>
        <w:rPr>
          <w:rFonts w:ascii="Century Gothic" w:hAnsi="Century Gothic"/>
          <w:sz w:val="10"/>
        </w:rPr>
      </w:pPr>
    </w:p>
    <w:p w14:paraId="0761CDC8" w14:textId="77777777" w:rsidR="003C0144" w:rsidRDefault="003C0144" w:rsidP="004B61A1">
      <w:pPr>
        <w:spacing w:after="0"/>
        <w:jc w:val="both"/>
        <w:rPr>
          <w:rFonts w:ascii="Century Gothic" w:hAnsi="Century Gothic"/>
          <w:sz w:val="10"/>
        </w:rPr>
      </w:pPr>
    </w:p>
    <w:p w14:paraId="4E201911" w14:textId="77777777" w:rsidR="003C0144" w:rsidRDefault="003C0144" w:rsidP="004B61A1">
      <w:pPr>
        <w:spacing w:after="0"/>
        <w:jc w:val="both"/>
        <w:rPr>
          <w:rFonts w:ascii="Century Gothic" w:hAnsi="Century Gothic"/>
          <w:sz w:val="10"/>
        </w:rPr>
      </w:pPr>
    </w:p>
    <w:p w14:paraId="406E8FD8" w14:textId="77777777" w:rsidR="003C0144" w:rsidRDefault="003C0144" w:rsidP="004B61A1">
      <w:pPr>
        <w:spacing w:after="0"/>
        <w:jc w:val="both"/>
        <w:rPr>
          <w:rFonts w:ascii="Century Gothic" w:hAnsi="Century Gothic"/>
          <w:sz w:val="10"/>
        </w:rPr>
      </w:pPr>
    </w:p>
    <w:p w14:paraId="6C91362C" w14:textId="77777777" w:rsidR="003C0144" w:rsidRDefault="003C0144" w:rsidP="004B61A1">
      <w:pPr>
        <w:spacing w:after="0"/>
        <w:jc w:val="both"/>
        <w:rPr>
          <w:rFonts w:ascii="Century Gothic" w:hAnsi="Century Gothic"/>
          <w:sz w:val="10"/>
        </w:rPr>
      </w:pPr>
    </w:p>
    <w:p w14:paraId="19D8149F" w14:textId="77777777" w:rsidR="003C0144" w:rsidRDefault="003C0144" w:rsidP="004B61A1">
      <w:pPr>
        <w:spacing w:after="0"/>
        <w:jc w:val="both"/>
        <w:rPr>
          <w:rFonts w:ascii="Century Gothic" w:hAnsi="Century Gothic"/>
          <w:sz w:val="10"/>
        </w:rPr>
      </w:pPr>
    </w:p>
    <w:p w14:paraId="119BDB20" w14:textId="77777777" w:rsidR="003C0144" w:rsidRDefault="003C0144" w:rsidP="004B61A1">
      <w:pPr>
        <w:spacing w:after="0"/>
        <w:jc w:val="both"/>
        <w:rPr>
          <w:rFonts w:ascii="Century Gothic" w:hAnsi="Century Gothic"/>
          <w:sz w:val="10"/>
        </w:rPr>
      </w:pPr>
    </w:p>
    <w:p w14:paraId="2332196B" w14:textId="77777777" w:rsidR="003C0144" w:rsidRDefault="003C0144" w:rsidP="004B61A1">
      <w:pPr>
        <w:spacing w:after="0"/>
        <w:jc w:val="both"/>
        <w:rPr>
          <w:rFonts w:ascii="Century Gothic" w:hAnsi="Century Gothic"/>
          <w:sz w:val="10"/>
        </w:rPr>
      </w:pPr>
    </w:p>
    <w:p w14:paraId="5405D997" w14:textId="77777777" w:rsidR="003C0144" w:rsidRDefault="003C0144" w:rsidP="004B61A1">
      <w:pPr>
        <w:spacing w:after="0"/>
        <w:jc w:val="both"/>
        <w:rPr>
          <w:rFonts w:ascii="Century Gothic" w:hAnsi="Century Gothic"/>
          <w:sz w:val="10"/>
        </w:rPr>
      </w:pPr>
    </w:p>
    <w:p w14:paraId="7F7946C6" w14:textId="77777777" w:rsidR="003C0144" w:rsidRDefault="003C0144" w:rsidP="004B61A1">
      <w:pPr>
        <w:spacing w:after="0"/>
        <w:jc w:val="both"/>
        <w:rPr>
          <w:rFonts w:ascii="Century Gothic" w:hAnsi="Century Gothic"/>
          <w:sz w:val="10"/>
        </w:rPr>
      </w:pPr>
    </w:p>
    <w:p w14:paraId="6A9D20B9" w14:textId="77777777" w:rsidR="003C0144" w:rsidRDefault="003C0144" w:rsidP="004B61A1">
      <w:pPr>
        <w:spacing w:after="0"/>
        <w:jc w:val="both"/>
        <w:rPr>
          <w:rFonts w:ascii="Century Gothic" w:hAnsi="Century Gothic"/>
          <w:sz w:val="10"/>
        </w:rPr>
      </w:pPr>
    </w:p>
    <w:p w14:paraId="28FD50B8" w14:textId="77777777" w:rsidR="003C0144" w:rsidRDefault="003C0144" w:rsidP="004B61A1">
      <w:pPr>
        <w:spacing w:after="0"/>
        <w:jc w:val="both"/>
        <w:rPr>
          <w:rFonts w:ascii="Century Gothic" w:hAnsi="Century Gothic"/>
          <w:sz w:val="10"/>
        </w:rPr>
      </w:pPr>
    </w:p>
    <w:p w14:paraId="086395C3" w14:textId="77777777" w:rsidR="00772347" w:rsidRDefault="00772347" w:rsidP="004B61A1">
      <w:pPr>
        <w:spacing w:after="0"/>
        <w:jc w:val="both"/>
        <w:rPr>
          <w:rFonts w:ascii="Century Gothic" w:hAnsi="Century Gothic"/>
          <w:sz w:val="10"/>
        </w:rPr>
      </w:pPr>
    </w:p>
    <w:p w14:paraId="7A75581C" w14:textId="77777777" w:rsidR="00772347" w:rsidRDefault="00772347" w:rsidP="004B61A1">
      <w:pPr>
        <w:spacing w:after="0"/>
        <w:jc w:val="both"/>
        <w:rPr>
          <w:rFonts w:ascii="Century Gothic" w:hAnsi="Century Gothic"/>
          <w:sz w:val="10"/>
        </w:rPr>
      </w:pPr>
    </w:p>
    <w:p w14:paraId="6C4E08BA" w14:textId="77777777" w:rsidR="00772347" w:rsidRDefault="00772347" w:rsidP="004B61A1">
      <w:pPr>
        <w:spacing w:after="0"/>
        <w:jc w:val="both"/>
        <w:rPr>
          <w:rFonts w:ascii="Century Gothic" w:hAnsi="Century Gothic"/>
          <w:sz w:val="10"/>
        </w:rPr>
      </w:pPr>
    </w:p>
    <w:p w14:paraId="22BDB40F" w14:textId="77777777" w:rsidR="00772347" w:rsidRDefault="00772347" w:rsidP="004B61A1">
      <w:pPr>
        <w:spacing w:after="0"/>
        <w:jc w:val="both"/>
        <w:rPr>
          <w:rFonts w:ascii="Century Gothic" w:hAnsi="Century Gothic"/>
          <w:sz w:val="10"/>
        </w:rPr>
      </w:pPr>
    </w:p>
    <w:p w14:paraId="190E71D2" w14:textId="77777777" w:rsidR="003C0144" w:rsidRDefault="003C0144" w:rsidP="004B61A1">
      <w:pPr>
        <w:spacing w:after="0"/>
        <w:jc w:val="both"/>
        <w:rPr>
          <w:rFonts w:ascii="Century Gothic" w:hAnsi="Century Gothic"/>
          <w:sz w:val="10"/>
        </w:rPr>
      </w:pPr>
    </w:p>
    <w:p w14:paraId="5A3149FF" w14:textId="77777777" w:rsidR="003C0144" w:rsidRDefault="003C0144" w:rsidP="004B61A1">
      <w:pPr>
        <w:spacing w:after="0"/>
        <w:jc w:val="both"/>
        <w:rPr>
          <w:rFonts w:ascii="Century Gothic" w:hAnsi="Century Gothic"/>
          <w:sz w:val="10"/>
        </w:rPr>
      </w:pPr>
    </w:p>
    <w:p w14:paraId="2FF0AB22" w14:textId="77777777" w:rsidR="003C0144" w:rsidRDefault="003C0144" w:rsidP="004B61A1">
      <w:pPr>
        <w:spacing w:after="0"/>
        <w:jc w:val="both"/>
        <w:rPr>
          <w:rFonts w:ascii="Century Gothic" w:hAnsi="Century Gothic"/>
          <w:sz w:val="10"/>
        </w:rPr>
      </w:pPr>
    </w:p>
    <w:p w14:paraId="3EE1F59E" w14:textId="77777777" w:rsidR="003C0144" w:rsidRDefault="003C0144" w:rsidP="004B61A1">
      <w:pPr>
        <w:spacing w:after="0"/>
        <w:jc w:val="both"/>
        <w:rPr>
          <w:rFonts w:ascii="Century Gothic" w:hAnsi="Century Gothic"/>
          <w:sz w:val="10"/>
        </w:rPr>
      </w:pPr>
    </w:p>
    <w:p w14:paraId="7D988610" w14:textId="77777777" w:rsidR="003C0144" w:rsidRDefault="003C0144" w:rsidP="004B61A1">
      <w:pPr>
        <w:spacing w:after="0"/>
        <w:jc w:val="both"/>
        <w:rPr>
          <w:rFonts w:ascii="Century Gothic" w:hAnsi="Century Gothic"/>
          <w:sz w:val="10"/>
        </w:rPr>
      </w:pPr>
    </w:p>
    <w:p w14:paraId="5F5C0195" w14:textId="77777777" w:rsidR="003C0144" w:rsidRPr="003842FE" w:rsidRDefault="003C0144" w:rsidP="004B61A1">
      <w:pPr>
        <w:spacing w:after="0"/>
        <w:jc w:val="both"/>
        <w:rPr>
          <w:rFonts w:ascii="Century Gothic" w:hAnsi="Century Gothic"/>
          <w:sz w:val="10"/>
        </w:rPr>
      </w:pPr>
    </w:p>
    <w:p w14:paraId="67B58F03" w14:textId="77777777" w:rsidR="004B61A1" w:rsidRPr="003842FE" w:rsidRDefault="004B61A1" w:rsidP="00C02118">
      <w:pPr>
        <w:spacing w:after="0"/>
        <w:jc w:val="center"/>
        <w:rPr>
          <w:rFonts w:ascii="Century Gothic" w:hAnsi="Century Gothic"/>
          <w:sz w:val="16"/>
        </w:rPr>
      </w:pPr>
      <w:r w:rsidRPr="003842FE">
        <w:rPr>
          <w:rFonts w:ascii="Century Gothic" w:hAnsi="Century Gothic"/>
          <w:sz w:val="16"/>
        </w:rPr>
        <w:lastRenderedPageBreak/>
        <w:t>Gráfica 4</w:t>
      </w:r>
    </w:p>
    <w:p w14:paraId="3B3C56C8" w14:textId="77777777" w:rsidR="004B61A1" w:rsidRPr="003842FE" w:rsidRDefault="004B61A1" w:rsidP="00C02118">
      <w:pPr>
        <w:spacing w:after="0"/>
        <w:jc w:val="center"/>
        <w:rPr>
          <w:rFonts w:ascii="Century Gothic" w:hAnsi="Century Gothic"/>
          <w:sz w:val="16"/>
        </w:rPr>
      </w:pPr>
      <w:r w:rsidRPr="003842FE">
        <w:rPr>
          <w:rFonts w:ascii="Century Gothic" w:hAnsi="Century Gothic"/>
          <w:sz w:val="16"/>
        </w:rPr>
        <w:t>Ingresos derivados de Participaciones Fiscales Federales</w:t>
      </w:r>
    </w:p>
    <w:p w14:paraId="14DA17B1" w14:textId="77777777" w:rsidR="004B61A1" w:rsidRPr="003842FE" w:rsidRDefault="004B61A1" w:rsidP="00C02118">
      <w:pPr>
        <w:spacing w:after="0"/>
        <w:jc w:val="center"/>
        <w:rPr>
          <w:rFonts w:ascii="Century Gothic" w:hAnsi="Century Gothic"/>
          <w:sz w:val="16"/>
        </w:rPr>
      </w:pPr>
      <w:r w:rsidRPr="003842FE">
        <w:rPr>
          <w:rFonts w:ascii="Century Gothic" w:hAnsi="Century Gothic"/>
          <w:sz w:val="16"/>
        </w:rPr>
        <w:t>(Porcentaje)</w:t>
      </w:r>
    </w:p>
    <w:p w14:paraId="0DCB9D66" w14:textId="77777777" w:rsidR="004B61A1" w:rsidRPr="003842FE" w:rsidRDefault="003842FE"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769856" behindDoc="1" locked="0" layoutInCell="1" allowOverlap="1" wp14:anchorId="71B18852" wp14:editId="42C7A2C8">
            <wp:simplePos x="0" y="0"/>
            <wp:positionH relativeFrom="margin">
              <wp:posOffset>938999</wp:posOffset>
            </wp:positionH>
            <wp:positionV relativeFrom="paragraph">
              <wp:posOffset>61678</wp:posOffset>
            </wp:positionV>
            <wp:extent cx="3730422" cy="1987826"/>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36" t="4290" r="2810" b="4020"/>
                    <a:stretch/>
                  </pic:blipFill>
                  <pic:spPr bwMode="auto">
                    <a:xfrm>
                      <a:off x="0" y="0"/>
                      <a:ext cx="3730422" cy="1987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61F917" w14:textId="77777777" w:rsidR="004B61A1" w:rsidRPr="003842FE" w:rsidRDefault="004B61A1" w:rsidP="004B61A1">
      <w:pPr>
        <w:spacing w:after="0"/>
        <w:jc w:val="both"/>
        <w:rPr>
          <w:rFonts w:ascii="Century Gothic" w:hAnsi="Century Gothic"/>
        </w:rPr>
      </w:pPr>
    </w:p>
    <w:p w14:paraId="649DD98B" w14:textId="77777777" w:rsidR="004B61A1" w:rsidRPr="003842FE" w:rsidRDefault="004B61A1" w:rsidP="004B61A1">
      <w:pPr>
        <w:spacing w:after="0"/>
        <w:jc w:val="both"/>
        <w:rPr>
          <w:rFonts w:ascii="Century Gothic" w:hAnsi="Century Gothic"/>
        </w:rPr>
      </w:pPr>
    </w:p>
    <w:p w14:paraId="16AFA2CF" w14:textId="77777777" w:rsidR="00476032" w:rsidRPr="003842FE" w:rsidRDefault="00476032" w:rsidP="004B61A1">
      <w:pPr>
        <w:spacing w:after="0"/>
        <w:jc w:val="both"/>
        <w:rPr>
          <w:rFonts w:ascii="Century Gothic" w:hAnsi="Century Gothic"/>
        </w:rPr>
      </w:pPr>
    </w:p>
    <w:p w14:paraId="6B059598" w14:textId="77777777" w:rsidR="00476032" w:rsidRPr="003842FE" w:rsidRDefault="00476032" w:rsidP="004B61A1">
      <w:pPr>
        <w:spacing w:after="0"/>
        <w:jc w:val="both"/>
        <w:rPr>
          <w:rFonts w:ascii="Century Gothic" w:hAnsi="Century Gothic"/>
        </w:rPr>
      </w:pPr>
    </w:p>
    <w:p w14:paraId="5048E37A" w14:textId="77777777" w:rsidR="00476032" w:rsidRDefault="00476032" w:rsidP="004B61A1">
      <w:pPr>
        <w:spacing w:after="0"/>
        <w:jc w:val="both"/>
        <w:rPr>
          <w:rFonts w:ascii="Century Gothic" w:hAnsi="Century Gothic"/>
        </w:rPr>
      </w:pPr>
    </w:p>
    <w:p w14:paraId="174B9185" w14:textId="77777777" w:rsidR="003C0144" w:rsidRDefault="003C0144" w:rsidP="004B61A1">
      <w:pPr>
        <w:spacing w:after="0"/>
        <w:jc w:val="both"/>
        <w:rPr>
          <w:rFonts w:ascii="Century Gothic" w:hAnsi="Century Gothic"/>
        </w:rPr>
      </w:pPr>
    </w:p>
    <w:p w14:paraId="491A58C2" w14:textId="77777777" w:rsidR="003C0144" w:rsidRDefault="003C0144" w:rsidP="004B61A1">
      <w:pPr>
        <w:spacing w:after="0"/>
        <w:jc w:val="both"/>
        <w:rPr>
          <w:rFonts w:ascii="Century Gothic" w:hAnsi="Century Gothic"/>
        </w:rPr>
      </w:pPr>
    </w:p>
    <w:p w14:paraId="12CBE238" w14:textId="77777777" w:rsidR="003C0144" w:rsidRDefault="003C0144" w:rsidP="004B61A1">
      <w:pPr>
        <w:spacing w:after="0"/>
        <w:jc w:val="both"/>
        <w:rPr>
          <w:rFonts w:ascii="Century Gothic" w:hAnsi="Century Gothic"/>
        </w:rPr>
      </w:pPr>
    </w:p>
    <w:p w14:paraId="32B24CB8" w14:textId="77777777" w:rsidR="003C0144" w:rsidRDefault="003C0144" w:rsidP="004B61A1">
      <w:pPr>
        <w:spacing w:after="0"/>
        <w:jc w:val="both"/>
        <w:rPr>
          <w:rFonts w:ascii="Century Gothic" w:hAnsi="Century Gothic"/>
        </w:rPr>
      </w:pPr>
    </w:p>
    <w:p w14:paraId="7D360888" w14:textId="77777777" w:rsidR="003C0144" w:rsidRDefault="003C0144" w:rsidP="004B61A1">
      <w:pPr>
        <w:spacing w:after="0"/>
        <w:jc w:val="both"/>
        <w:rPr>
          <w:rFonts w:ascii="Century Gothic" w:hAnsi="Century Gothic"/>
        </w:rPr>
      </w:pPr>
    </w:p>
    <w:p w14:paraId="4AE756AC" w14:textId="77777777" w:rsidR="00772347" w:rsidRDefault="00772347" w:rsidP="004B61A1">
      <w:pPr>
        <w:spacing w:after="0"/>
        <w:jc w:val="both"/>
        <w:rPr>
          <w:rFonts w:ascii="Century Gothic" w:hAnsi="Century Gothic"/>
        </w:rPr>
      </w:pPr>
    </w:p>
    <w:p w14:paraId="1CF23382" w14:textId="62B167C8" w:rsidR="004B61A1" w:rsidRPr="003842FE" w:rsidRDefault="004B61A1" w:rsidP="004B61A1">
      <w:pPr>
        <w:spacing w:after="0"/>
        <w:jc w:val="both"/>
        <w:rPr>
          <w:rFonts w:ascii="Century Gothic" w:hAnsi="Century Gothic"/>
        </w:rPr>
      </w:pPr>
      <w:r w:rsidRPr="003842FE">
        <w:rPr>
          <w:rFonts w:ascii="Century Gothic" w:hAnsi="Century Gothic"/>
        </w:rPr>
        <w:t xml:space="preserve">Las Aportaciones federales que representan el </w:t>
      </w:r>
      <w:r w:rsidR="00A94186" w:rsidRPr="003842FE">
        <w:rPr>
          <w:rFonts w:ascii="Century Gothic" w:hAnsi="Century Gothic"/>
        </w:rPr>
        <w:t>5</w:t>
      </w:r>
      <w:r w:rsidR="00374E70" w:rsidRPr="003842FE">
        <w:rPr>
          <w:rFonts w:ascii="Century Gothic" w:hAnsi="Century Gothic"/>
        </w:rPr>
        <w:t>1.43</w:t>
      </w:r>
      <w:r w:rsidRPr="003842FE">
        <w:rPr>
          <w:rFonts w:ascii="Century Gothic" w:hAnsi="Century Gothic"/>
        </w:rPr>
        <w:t xml:space="preserve"> por ciento de los ingresos derivados del Sistema Nacional de Coordinación Fiscal, según el orden de importancia por el impacto presupuestal, se encuentran integradas de la siguiente manera: Fondo de Aportaciones para la Nómina Educativa y Gasto Operativo (FONE) con 2</w:t>
      </w:r>
      <w:r w:rsidR="00BB7267" w:rsidRPr="003842FE">
        <w:rPr>
          <w:rFonts w:ascii="Century Gothic" w:hAnsi="Century Gothic"/>
        </w:rPr>
        <w:t>6</w:t>
      </w:r>
      <w:r w:rsidRPr="003842FE">
        <w:rPr>
          <w:rFonts w:ascii="Century Gothic" w:hAnsi="Century Gothic"/>
        </w:rPr>
        <w:t xml:space="preserve"> mil </w:t>
      </w:r>
      <w:r w:rsidR="00BB7267" w:rsidRPr="003842FE">
        <w:rPr>
          <w:rFonts w:ascii="Century Gothic" w:hAnsi="Century Gothic"/>
        </w:rPr>
        <w:t>183</w:t>
      </w:r>
      <w:r w:rsidRPr="003842FE">
        <w:rPr>
          <w:rFonts w:ascii="Century Gothic" w:hAnsi="Century Gothic"/>
        </w:rPr>
        <w:t xml:space="preserve"> millones </w:t>
      </w:r>
      <w:r w:rsidR="00A94186" w:rsidRPr="003842FE">
        <w:rPr>
          <w:rFonts w:ascii="Century Gothic" w:hAnsi="Century Gothic"/>
        </w:rPr>
        <w:t>8</w:t>
      </w:r>
      <w:r w:rsidRPr="003842FE">
        <w:rPr>
          <w:rFonts w:ascii="Century Gothic" w:hAnsi="Century Gothic"/>
        </w:rPr>
        <w:t>1</w:t>
      </w:r>
      <w:r w:rsidR="00BB7267" w:rsidRPr="003842FE">
        <w:rPr>
          <w:rFonts w:ascii="Century Gothic" w:hAnsi="Century Gothic"/>
        </w:rPr>
        <w:t>4</w:t>
      </w:r>
      <w:r w:rsidRPr="003842FE">
        <w:rPr>
          <w:rFonts w:ascii="Century Gothic" w:hAnsi="Century Gothic"/>
        </w:rPr>
        <w:t xml:space="preserve"> mil </w:t>
      </w:r>
      <w:r w:rsidR="00BB7267" w:rsidRPr="003842FE">
        <w:rPr>
          <w:rFonts w:ascii="Century Gothic" w:hAnsi="Century Gothic"/>
        </w:rPr>
        <w:t>40</w:t>
      </w:r>
      <w:r w:rsidR="00A94186" w:rsidRPr="003842FE">
        <w:rPr>
          <w:rFonts w:ascii="Century Gothic" w:hAnsi="Century Gothic"/>
        </w:rPr>
        <w:t>9</w:t>
      </w:r>
      <w:r w:rsidRPr="003842FE">
        <w:rPr>
          <w:rFonts w:ascii="Century Gothic" w:hAnsi="Century Gothic"/>
        </w:rPr>
        <w:t xml:space="preserve"> pesos; el Fondo de Aportaciones para Infraestructura Social (FAIS), 1</w:t>
      </w:r>
      <w:r w:rsidR="00BB7267" w:rsidRPr="003842FE">
        <w:rPr>
          <w:rFonts w:ascii="Century Gothic" w:hAnsi="Century Gothic"/>
        </w:rPr>
        <w:t>9</w:t>
      </w:r>
      <w:r w:rsidRPr="003842FE">
        <w:rPr>
          <w:rFonts w:ascii="Century Gothic" w:hAnsi="Century Gothic"/>
        </w:rPr>
        <w:t xml:space="preserve"> mil </w:t>
      </w:r>
      <w:r w:rsidR="005447A9" w:rsidRPr="003842FE">
        <w:rPr>
          <w:rFonts w:ascii="Century Gothic" w:hAnsi="Century Gothic"/>
        </w:rPr>
        <w:t>97</w:t>
      </w:r>
      <w:r w:rsidR="00A94186" w:rsidRPr="003842FE">
        <w:rPr>
          <w:rFonts w:ascii="Century Gothic" w:hAnsi="Century Gothic"/>
        </w:rPr>
        <w:t>7</w:t>
      </w:r>
      <w:r w:rsidRPr="003842FE">
        <w:rPr>
          <w:rFonts w:ascii="Century Gothic" w:hAnsi="Century Gothic"/>
        </w:rPr>
        <w:t xml:space="preserve"> millones </w:t>
      </w:r>
      <w:r w:rsidR="005447A9" w:rsidRPr="003842FE">
        <w:rPr>
          <w:rFonts w:ascii="Century Gothic" w:hAnsi="Century Gothic"/>
        </w:rPr>
        <w:t>249</w:t>
      </w:r>
      <w:r w:rsidRPr="003842FE">
        <w:rPr>
          <w:rFonts w:ascii="Century Gothic" w:hAnsi="Century Gothic"/>
        </w:rPr>
        <w:t xml:space="preserve"> mil </w:t>
      </w:r>
      <w:r w:rsidR="005447A9" w:rsidRPr="003842FE">
        <w:rPr>
          <w:rFonts w:ascii="Century Gothic" w:hAnsi="Century Gothic"/>
        </w:rPr>
        <w:t>78</w:t>
      </w:r>
      <w:r w:rsidR="00A94186" w:rsidRPr="003842FE">
        <w:rPr>
          <w:rFonts w:ascii="Century Gothic" w:hAnsi="Century Gothic"/>
        </w:rPr>
        <w:t>2</w:t>
      </w:r>
      <w:r w:rsidRPr="003842FE">
        <w:rPr>
          <w:rFonts w:ascii="Century Gothic" w:hAnsi="Century Gothic"/>
        </w:rPr>
        <w:t xml:space="preserve"> pesos; </w:t>
      </w:r>
      <w:r w:rsidR="00CF4D4A" w:rsidRPr="003842FE">
        <w:rPr>
          <w:rFonts w:ascii="Century Gothic" w:hAnsi="Century Gothic"/>
        </w:rPr>
        <w:t xml:space="preserve">el Fondo de Aportaciones para el Fortalecimiento de las Entidades Federativas (FAFEF), 6 mil 96 millones 58 mil 364 pesos; el Fondo de Aportaciones para el Fortalecimiento de los Municipios (FORTAMUN), 5 mil 514 millones 218 mil 827 pesos; </w:t>
      </w:r>
      <w:r w:rsidRPr="003842FE">
        <w:rPr>
          <w:rFonts w:ascii="Century Gothic" w:hAnsi="Century Gothic"/>
        </w:rPr>
        <w:t xml:space="preserve">el Fondo de Aportaciones de Salud (FASSA), </w:t>
      </w:r>
      <w:r w:rsidR="00CF4D4A" w:rsidRPr="003842FE">
        <w:rPr>
          <w:rFonts w:ascii="Century Gothic" w:hAnsi="Century Gothic"/>
        </w:rPr>
        <w:t>2</w:t>
      </w:r>
      <w:r w:rsidRPr="003842FE">
        <w:rPr>
          <w:rFonts w:ascii="Century Gothic" w:hAnsi="Century Gothic"/>
        </w:rPr>
        <w:t xml:space="preserve"> mil </w:t>
      </w:r>
      <w:r w:rsidR="00CF4D4A" w:rsidRPr="003842FE">
        <w:rPr>
          <w:rFonts w:ascii="Century Gothic" w:hAnsi="Century Gothic"/>
        </w:rPr>
        <w:t>899</w:t>
      </w:r>
      <w:r w:rsidRPr="003842FE">
        <w:rPr>
          <w:rFonts w:ascii="Century Gothic" w:hAnsi="Century Gothic"/>
        </w:rPr>
        <w:t xml:space="preserve"> millones </w:t>
      </w:r>
      <w:r w:rsidR="00A94186" w:rsidRPr="003842FE">
        <w:rPr>
          <w:rFonts w:ascii="Century Gothic" w:hAnsi="Century Gothic"/>
        </w:rPr>
        <w:t>4</w:t>
      </w:r>
      <w:r w:rsidR="00CF4D4A" w:rsidRPr="003842FE">
        <w:rPr>
          <w:rFonts w:ascii="Century Gothic" w:hAnsi="Century Gothic"/>
        </w:rPr>
        <w:t>91</w:t>
      </w:r>
      <w:r w:rsidRPr="003842FE">
        <w:rPr>
          <w:rFonts w:ascii="Century Gothic" w:hAnsi="Century Gothic"/>
        </w:rPr>
        <w:t xml:space="preserve"> mil </w:t>
      </w:r>
      <w:r w:rsidR="00CF4D4A" w:rsidRPr="003842FE">
        <w:rPr>
          <w:rFonts w:ascii="Century Gothic" w:hAnsi="Century Gothic"/>
        </w:rPr>
        <w:t>750</w:t>
      </w:r>
      <w:r w:rsidRPr="003842FE">
        <w:rPr>
          <w:rFonts w:ascii="Century Gothic" w:hAnsi="Century Gothic"/>
        </w:rPr>
        <w:t xml:space="preserve"> pesos; el Fondo de Aportaciones Múltiples (FAM), 2 mil </w:t>
      </w:r>
      <w:r w:rsidR="00374E70" w:rsidRPr="003842FE">
        <w:rPr>
          <w:rFonts w:ascii="Century Gothic" w:hAnsi="Century Gothic"/>
        </w:rPr>
        <w:t>826</w:t>
      </w:r>
      <w:r w:rsidRPr="003842FE">
        <w:rPr>
          <w:rFonts w:ascii="Century Gothic" w:hAnsi="Century Gothic"/>
        </w:rPr>
        <w:t xml:space="preserve"> millones </w:t>
      </w:r>
      <w:r w:rsidR="00374E70" w:rsidRPr="003842FE">
        <w:rPr>
          <w:rFonts w:ascii="Century Gothic" w:hAnsi="Century Gothic"/>
        </w:rPr>
        <w:t>659</w:t>
      </w:r>
      <w:r w:rsidRPr="003842FE">
        <w:rPr>
          <w:rFonts w:ascii="Century Gothic" w:hAnsi="Century Gothic"/>
        </w:rPr>
        <w:t xml:space="preserve"> mil </w:t>
      </w:r>
      <w:r w:rsidR="00374E70" w:rsidRPr="003842FE">
        <w:rPr>
          <w:rFonts w:ascii="Century Gothic" w:hAnsi="Century Gothic"/>
        </w:rPr>
        <w:t>64</w:t>
      </w:r>
      <w:r w:rsidRPr="003842FE">
        <w:rPr>
          <w:rFonts w:ascii="Century Gothic" w:hAnsi="Century Gothic"/>
        </w:rPr>
        <w:t xml:space="preserve"> pesos; el Fondo de Aportaciones para la Educación Tecnológica y de Adultos (FAETA), </w:t>
      </w:r>
      <w:r w:rsidR="00CF4D4A" w:rsidRPr="003842FE">
        <w:rPr>
          <w:rFonts w:ascii="Century Gothic" w:hAnsi="Century Gothic"/>
        </w:rPr>
        <w:t>517</w:t>
      </w:r>
      <w:r w:rsidRPr="003842FE">
        <w:rPr>
          <w:rFonts w:ascii="Century Gothic" w:hAnsi="Century Gothic"/>
        </w:rPr>
        <w:t xml:space="preserve"> millones </w:t>
      </w:r>
      <w:r w:rsidR="00CF4D4A" w:rsidRPr="003842FE">
        <w:rPr>
          <w:rFonts w:ascii="Century Gothic" w:hAnsi="Century Gothic"/>
        </w:rPr>
        <w:t>731</w:t>
      </w:r>
      <w:r w:rsidRPr="003842FE">
        <w:rPr>
          <w:rFonts w:ascii="Century Gothic" w:hAnsi="Century Gothic"/>
        </w:rPr>
        <w:t xml:space="preserve"> mil </w:t>
      </w:r>
      <w:r w:rsidR="00CF4D4A" w:rsidRPr="003842FE">
        <w:rPr>
          <w:rFonts w:ascii="Century Gothic" w:hAnsi="Century Gothic"/>
        </w:rPr>
        <w:t>292</w:t>
      </w:r>
      <w:r w:rsidRPr="003842FE">
        <w:rPr>
          <w:rFonts w:ascii="Century Gothic" w:hAnsi="Century Gothic"/>
        </w:rPr>
        <w:t xml:space="preserve"> pesos; y el Fondo de Aportaciones para la Seguridad Pública de los Estados y del Distrito Federal (FASP), 2</w:t>
      </w:r>
      <w:r w:rsidR="00374E70" w:rsidRPr="003842FE">
        <w:rPr>
          <w:rFonts w:ascii="Century Gothic" w:hAnsi="Century Gothic"/>
        </w:rPr>
        <w:t>61</w:t>
      </w:r>
      <w:r w:rsidRPr="003842FE">
        <w:rPr>
          <w:rFonts w:ascii="Century Gothic" w:hAnsi="Century Gothic"/>
        </w:rPr>
        <w:t xml:space="preserve"> millones </w:t>
      </w:r>
      <w:r w:rsidR="00374E70" w:rsidRPr="003842FE">
        <w:rPr>
          <w:rFonts w:ascii="Century Gothic" w:hAnsi="Century Gothic"/>
        </w:rPr>
        <w:t>608</w:t>
      </w:r>
      <w:r w:rsidRPr="003842FE">
        <w:rPr>
          <w:rFonts w:ascii="Century Gothic" w:hAnsi="Century Gothic"/>
        </w:rPr>
        <w:t xml:space="preserve"> mil </w:t>
      </w:r>
      <w:r w:rsidR="00374E70" w:rsidRPr="003842FE">
        <w:rPr>
          <w:rFonts w:ascii="Century Gothic" w:hAnsi="Century Gothic"/>
        </w:rPr>
        <w:t>822</w:t>
      </w:r>
      <w:r w:rsidRPr="003842FE">
        <w:rPr>
          <w:rFonts w:ascii="Century Gothic" w:hAnsi="Century Gothic"/>
        </w:rPr>
        <w:t xml:space="preserve"> pesos.</w:t>
      </w:r>
    </w:p>
    <w:p w14:paraId="12AEBD7F" w14:textId="77777777" w:rsidR="004B61A1" w:rsidRPr="003842FE" w:rsidRDefault="004B61A1" w:rsidP="004B61A1">
      <w:pPr>
        <w:spacing w:after="0"/>
        <w:jc w:val="both"/>
        <w:rPr>
          <w:rFonts w:ascii="Century Gothic" w:hAnsi="Century Gothic"/>
          <w:sz w:val="10"/>
        </w:rPr>
      </w:pPr>
    </w:p>
    <w:p w14:paraId="54A87E9D" w14:textId="77777777" w:rsidR="004B61A1" w:rsidRPr="003842FE" w:rsidRDefault="004B61A1" w:rsidP="00C02118">
      <w:pPr>
        <w:spacing w:after="0"/>
        <w:jc w:val="center"/>
        <w:rPr>
          <w:rFonts w:ascii="Century Gothic" w:hAnsi="Century Gothic"/>
          <w:sz w:val="16"/>
        </w:rPr>
      </w:pPr>
      <w:r w:rsidRPr="003842FE">
        <w:rPr>
          <w:rFonts w:ascii="Century Gothic" w:hAnsi="Century Gothic"/>
          <w:sz w:val="16"/>
        </w:rPr>
        <w:t>Gráfica 5</w:t>
      </w:r>
    </w:p>
    <w:p w14:paraId="5F0E1FD4" w14:textId="77777777" w:rsidR="004B61A1" w:rsidRPr="003842FE" w:rsidRDefault="004B61A1" w:rsidP="00C02118">
      <w:pPr>
        <w:spacing w:after="0"/>
        <w:jc w:val="center"/>
        <w:rPr>
          <w:rFonts w:ascii="Century Gothic" w:hAnsi="Century Gothic"/>
          <w:sz w:val="16"/>
        </w:rPr>
      </w:pPr>
      <w:r w:rsidRPr="003842FE">
        <w:rPr>
          <w:rFonts w:ascii="Century Gothic" w:hAnsi="Century Gothic"/>
          <w:sz w:val="16"/>
        </w:rPr>
        <w:t>Ingresos derivados de Aportaciones Federales</w:t>
      </w:r>
    </w:p>
    <w:p w14:paraId="3BE7FD34" w14:textId="77777777" w:rsidR="004B61A1" w:rsidRPr="003842FE" w:rsidRDefault="003C0144" w:rsidP="00C02118">
      <w:pPr>
        <w:spacing w:after="0"/>
        <w:jc w:val="center"/>
        <w:rPr>
          <w:rFonts w:ascii="Century Gothic" w:hAnsi="Century Gothic"/>
          <w:sz w:val="16"/>
        </w:rPr>
      </w:pPr>
      <w:r w:rsidRPr="003842FE">
        <w:rPr>
          <w:rFonts w:ascii="Century Gothic" w:hAnsi="Century Gothic"/>
          <w:noProof/>
          <w:lang w:val="en-US"/>
        </w:rPr>
        <w:drawing>
          <wp:anchor distT="0" distB="0" distL="114300" distR="114300" simplePos="0" relativeHeight="251544576" behindDoc="1" locked="0" layoutInCell="1" allowOverlap="1" wp14:anchorId="7FBCA932" wp14:editId="2ACBE01F">
            <wp:simplePos x="0" y="0"/>
            <wp:positionH relativeFrom="column">
              <wp:posOffset>915560</wp:posOffset>
            </wp:positionH>
            <wp:positionV relativeFrom="paragraph">
              <wp:posOffset>114300</wp:posOffset>
            </wp:positionV>
            <wp:extent cx="3780041" cy="1987826"/>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89" t="5985" r="3232" b="3990"/>
                    <a:stretch/>
                  </pic:blipFill>
                  <pic:spPr bwMode="auto">
                    <a:xfrm>
                      <a:off x="0" y="0"/>
                      <a:ext cx="3780041" cy="1987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1A1" w:rsidRPr="003842FE">
        <w:rPr>
          <w:rFonts w:ascii="Century Gothic" w:hAnsi="Century Gothic"/>
          <w:sz w:val="16"/>
        </w:rPr>
        <w:t>(Porcentaje)</w:t>
      </w:r>
    </w:p>
    <w:p w14:paraId="4DE99107" w14:textId="77777777" w:rsidR="004B61A1" w:rsidRPr="003842FE" w:rsidRDefault="004B61A1" w:rsidP="004B61A1">
      <w:pPr>
        <w:spacing w:after="0"/>
        <w:jc w:val="both"/>
        <w:rPr>
          <w:rFonts w:ascii="Century Gothic" w:hAnsi="Century Gothic"/>
        </w:rPr>
      </w:pPr>
    </w:p>
    <w:p w14:paraId="146D8AEB" w14:textId="77777777" w:rsidR="009464B4" w:rsidRPr="003842FE" w:rsidRDefault="009464B4" w:rsidP="004B61A1">
      <w:pPr>
        <w:spacing w:after="0"/>
        <w:jc w:val="both"/>
        <w:rPr>
          <w:rFonts w:ascii="Century Gothic" w:hAnsi="Century Gothic"/>
        </w:rPr>
      </w:pPr>
    </w:p>
    <w:p w14:paraId="497716E3" w14:textId="77777777" w:rsidR="009464B4" w:rsidRPr="003842FE" w:rsidRDefault="009464B4" w:rsidP="004B61A1">
      <w:pPr>
        <w:spacing w:after="0"/>
        <w:jc w:val="both"/>
        <w:rPr>
          <w:rFonts w:ascii="Century Gothic" w:hAnsi="Century Gothic"/>
        </w:rPr>
      </w:pPr>
    </w:p>
    <w:p w14:paraId="78B5E12C" w14:textId="77777777" w:rsidR="009464B4" w:rsidRPr="003842FE" w:rsidRDefault="009464B4" w:rsidP="004B61A1">
      <w:pPr>
        <w:spacing w:after="0"/>
        <w:jc w:val="both"/>
        <w:rPr>
          <w:rFonts w:ascii="Century Gothic" w:hAnsi="Century Gothic"/>
        </w:rPr>
      </w:pPr>
    </w:p>
    <w:p w14:paraId="748C4599" w14:textId="77777777" w:rsidR="009464B4" w:rsidRPr="003842FE" w:rsidRDefault="009464B4" w:rsidP="004B61A1">
      <w:pPr>
        <w:spacing w:after="0"/>
        <w:jc w:val="both"/>
        <w:rPr>
          <w:rFonts w:ascii="Century Gothic" w:hAnsi="Century Gothic"/>
        </w:rPr>
      </w:pPr>
    </w:p>
    <w:p w14:paraId="4456FF16" w14:textId="77777777" w:rsidR="009464B4" w:rsidRPr="003842FE" w:rsidRDefault="009464B4" w:rsidP="004B61A1">
      <w:pPr>
        <w:spacing w:after="0"/>
        <w:jc w:val="both"/>
        <w:rPr>
          <w:rFonts w:ascii="Century Gothic" w:hAnsi="Century Gothic"/>
        </w:rPr>
      </w:pPr>
    </w:p>
    <w:p w14:paraId="5884B63F" w14:textId="77777777" w:rsidR="009464B4" w:rsidRPr="003842FE" w:rsidRDefault="009464B4" w:rsidP="004B61A1">
      <w:pPr>
        <w:spacing w:after="0"/>
        <w:jc w:val="both"/>
        <w:rPr>
          <w:rFonts w:ascii="Century Gothic" w:hAnsi="Century Gothic"/>
        </w:rPr>
      </w:pPr>
    </w:p>
    <w:p w14:paraId="7650851F" w14:textId="77777777" w:rsidR="009464B4" w:rsidRPr="003842FE" w:rsidRDefault="009464B4" w:rsidP="004B61A1">
      <w:pPr>
        <w:spacing w:after="0"/>
        <w:jc w:val="both"/>
        <w:rPr>
          <w:rFonts w:ascii="Century Gothic" w:hAnsi="Century Gothic"/>
        </w:rPr>
      </w:pPr>
    </w:p>
    <w:p w14:paraId="1F4CDD8D" w14:textId="77777777" w:rsidR="009464B4" w:rsidRPr="003842FE" w:rsidRDefault="009464B4" w:rsidP="004B61A1">
      <w:pPr>
        <w:spacing w:after="0"/>
        <w:jc w:val="both"/>
        <w:rPr>
          <w:rFonts w:ascii="Century Gothic" w:hAnsi="Century Gothic"/>
        </w:rPr>
      </w:pPr>
    </w:p>
    <w:p w14:paraId="62DC33F3"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Por último, los Ingresos estatales o locales se integran de la siguiente manera:</w:t>
      </w:r>
      <w:r w:rsidR="00FA325A" w:rsidRPr="003842FE">
        <w:rPr>
          <w:rFonts w:ascii="Century Gothic" w:hAnsi="Century Gothic"/>
        </w:rPr>
        <w:t xml:space="preserve"> </w:t>
      </w:r>
    </w:p>
    <w:p w14:paraId="34C1E74A" w14:textId="77777777" w:rsidR="00906964" w:rsidRPr="003842FE" w:rsidRDefault="00906964" w:rsidP="004B61A1">
      <w:pPr>
        <w:spacing w:after="0"/>
        <w:jc w:val="both"/>
        <w:rPr>
          <w:rFonts w:ascii="Century Gothic" w:hAnsi="Century Gothic"/>
        </w:rPr>
      </w:pPr>
    </w:p>
    <w:p w14:paraId="0DD2DEF2" w14:textId="77777777" w:rsidR="004B61A1" w:rsidRPr="003842FE" w:rsidRDefault="004B61A1" w:rsidP="0075122B">
      <w:pPr>
        <w:spacing w:after="0"/>
        <w:jc w:val="center"/>
        <w:rPr>
          <w:rFonts w:ascii="Century Gothic" w:hAnsi="Century Gothic"/>
          <w:sz w:val="16"/>
        </w:rPr>
      </w:pPr>
      <w:r w:rsidRPr="003842FE">
        <w:rPr>
          <w:rFonts w:ascii="Century Gothic" w:hAnsi="Century Gothic"/>
          <w:sz w:val="16"/>
        </w:rPr>
        <w:t>Gráfica 5</w:t>
      </w:r>
    </w:p>
    <w:p w14:paraId="6DBFB451" w14:textId="77777777" w:rsidR="004B61A1" w:rsidRPr="003842FE" w:rsidRDefault="004B61A1" w:rsidP="0075122B">
      <w:pPr>
        <w:spacing w:after="0"/>
        <w:jc w:val="center"/>
        <w:rPr>
          <w:rFonts w:ascii="Century Gothic" w:hAnsi="Century Gothic"/>
          <w:sz w:val="16"/>
        </w:rPr>
      </w:pPr>
      <w:r w:rsidRPr="003842FE">
        <w:rPr>
          <w:rFonts w:ascii="Century Gothic" w:hAnsi="Century Gothic"/>
          <w:sz w:val="16"/>
        </w:rPr>
        <w:t>Ingresos Estatales</w:t>
      </w:r>
    </w:p>
    <w:p w14:paraId="6E756F6C" w14:textId="77777777" w:rsidR="004B61A1" w:rsidRPr="003842FE" w:rsidRDefault="006775F9" w:rsidP="0075122B">
      <w:pPr>
        <w:spacing w:after="0"/>
        <w:jc w:val="center"/>
        <w:rPr>
          <w:rFonts w:ascii="Century Gothic" w:hAnsi="Century Gothic"/>
          <w:sz w:val="16"/>
        </w:rPr>
      </w:pPr>
      <w:r w:rsidRPr="003842FE">
        <w:rPr>
          <w:rFonts w:ascii="Century Gothic" w:hAnsi="Century Gothic"/>
          <w:noProof/>
          <w:lang w:val="en-US"/>
        </w:rPr>
        <w:drawing>
          <wp:anchor distT="0" distB="0" distL="114300" distR="114300" simplePos="0" relativeHeight="251771904" behindDoc="1" locked="0" layoutInCell="1" allowOverlap="1" wp14:anchorId="25F88C8D" wp14:editId="725E6815">
            <wp:simplePos x="0" y="0"/>
            <wp:positionH relativeFrom="column">
              <wp:posOffset>1244419</wp:posOffset>
            </wp:positionH>
            <wp:positionV relativeFrom="paragraph">
              <wp:posOffset>123825</wp:posOffset>
            </wp:positionV>
            <wp:extent cx="3180806" cy="2331186"/>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565" r="15399"/>
                    <a:stretch/>
                  </pic:blipFill>
                  <pic:spPr bwMode="auto">
                    <a:xfrm>
                      <a:off x="0" y="0"/>
                      <a:ext cx="3180806" cy="23311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1A1" w:rsidRPr="003842FE">
        <w:rPr>
          <w:rFonts w:ascii="Century Gothic" w:hAnsi="Century Gothic"/>
          <w:sz w:val="16"/>
        </w:rPr>
        <w:t>(Porcentaje)</w:t>
      </w:r>
    </w:p>
    <w:p w14:paraId="2A4086EF" w14:textId="77777777" w:rsidR="004B61A1" w:rsidRPr="003842FE" w:rsidRDefault="004B61A1" w:rsidP="004B61A1">
      <w:pPr>
        <w:spacing w:after="0"/>
        <w:jc w:val="both"/>
        <w:rPr>
          <w:rFonts w:ascii="Century Gothic" w:hAnsi="Century Gothic"/>
        </w:rPr>
      </w:pPr>
    </w:p>
    <w:p w14:paraId="08854CAE" w14:textId="77777777" w:rsidR="004B61A1" w:rsidRPr="003842FE" w:rsidRDefault="004B61A1" w:rsidP="004B61A1">
      <w:pPr>
        <w:spacing w:after="0"/>
        <w:jc w:val="both"/>
        <w:rPr>
          <w:rFonts w:ascii="Century Gothic" w:hAnsi="Century Gothic"/>
        </w:rPr>
      </w:pPr>
    </w:p>
    <w:p w14:paraId="7CDB581E" w14:textId="77777777" w:rsidR="00702FF2" w:rsidRPr="003842FE" w:rsidRDefault="00702FF2" w:rsidP="004B61A1">
      <w:pPr>
        <w:spacing w:after="0"/>
        <w:jc w:val="both"/>
        <w:rPr>
          <w:rFonts w:ascii="Century Gothic" w:hAnsi="Century Gothic"/>
        </w:rPr>
      </w:pPr>
    </w:p>
    <w:p w14:paraId="05D07DD9" w14:textId="77777777" w:rsidR="00702FF2" w:rsidRPr="003842FE" w:rsidRDefault="00702FF2" w:rsidP="004B61A1">
      <w:pPr>
        <w:spacing w:after="0"/>
        <w:jc w:val="both"/>
        <w:rPr>
          <w:rFonts w:ascii="Century Gothic" w:hAnsi="Century Gothic"/>
        </w:rPr>
      </w:pPr>
    </w:p>
    <w:p w14:paraId="2A78A68E" w14:textId="77777777" w:rsidR="00702FF2" w:rsidRPr="003842FE" w:rsidRDefault="00702FF2" w:rsidP="004B61A1">
      <w:pPr>
        <w:spacing w:after="0"/>
        <w:jc w:val="both"/>
        <w:rPr>
          <w:rFonts w:ascii="Century Gothic" w:hAnsi="Century Gothic"/>
        </w:rPr>
      </w:pPr>
    </w:p>
    <w:p w14:paraId="719A5C51" w14:textId="77777777" w:rsidR="00702FF2" w:rsidRPr="003842FE" w:rsidRDefault="00702FF2" w:rsidP="004B61A1">
      <w:pPr>
        <w:spacing w:after="0"/>
        <w:jc w:val="both"/>
        <w:rPr>
          <w:rFonts w:ascii="Century Gothic" w:hAnsi="Century Gothic"/>
        </w:rPr>
      </w:pPr>
    </w:p>
    <w:p w14:paraId="49D47B3F" w14:textId="77777777" w:rsidR="00702FF2" w:rsidRPr="003842FE" w:rsidRDefault="00702FF2" w:rsidP="004B61A1">
      <w:pPr>
        <w:spacing w:after="0"/>
        <w:jc w:val="both"/>
        <w:rPr>
          <w:rFonts w:ascii="Century Gothic" w:hAnsi="Century Gothic"/>
        </w:rPr>
      </w:pPr>
    </w:p>
    <w:p w14:paraId="77890869" w14:textId="77777777" w:rsidR="00DB6ED1" w:rsidRDefault="00DB6ED1" w:rsidP="004B61A1">
      <w:pPr>
        <w:spacing w:after="0"/>
        <w:jc w:val="both"/>
        <w:rPr>
          <w:rFonts w:ascii="Century Gothic" w:hAnsi="Century Gothic"/>
        </w:rPr>
      </w:pPr>
    </w:p>
    <w:p w14:paraId="5F148CE5" w14:textId="77777777" w:rsidR="00DB6ED1" w:rsidRDefault="00DB6ED1" w:rsidP="004B61A1">
      <w:pPr>
        <w:spacing w:after="0"/>
        <w:jc w:val="both"/>
        <w:rPr>
          <w:rFonts w:ascii="Century Gothic" w:hAnsi="Century Gothic"/>
        </w:rPr>
      </w:pPr>
    </w:p>
    <w:p w14:paraId="326E04A2" w14:textId="77777777" w:rsidR="00DB6ED1" w:rsidRDefault="00DB6ED1" w:rsidP="004B61A1">
      <w:pPr>
        <w:spacing w:after="0"/>
        <w:jc w:val="both"/>
        <w:rPr>
          <w:rFonts w:ascii="Century Gothic" w:hAnsi="Century Gothic"/>
        </w:rPr>
      </w:pPr>
    </w:p>
    <w:p w14:paraId="41B493B7" w14:textId="77777777" w:rsidR="00DB6ED1" w:rsidRDefault="00DB6ED1" w:rsidP="004B61A1">
      <w:pPr>
        <w:spacing w:after="0"/>
        <w:jc w:val="both"/>
        <w:rPr>
          <w:rFonts w:ascii="Century Gothic" w:hAnsi="Century Gothic"/>
        </w:rPr>
      </w:pPr>
    </w:p>
    <w:p w14:paraId="4793BDA7" w14:textId="77777777" w:rsidR="00DB6ED1" w:rsidRDefault="00DB6ED1" w:rsidP="004B61A1">
      <w:pPr>
        <w:spacing w:after="0"/>
        <w:jc w:val="both"/>
        <w:rPr>
          <w:rFonts w:ascii="Century Gothic" w:hAnsi="Century Gothic"/>
        </w:rPr>
      </w:pPr>
    </w:p>
    <w:p w14:paraId="09DF9846" w14:textId="77777777" w:rsidR="004B61A1" w:rsidRPr="003842FE" w:rsidRDefault="004B61A1" w:rsidP="004B61A1">
      <w:pPr>
        <w:spacing w:after="0"/>
        <w:jc w:val="both"/>
        <w:rPr>
          <w:rFonts w:ascii="Century Gothic" w:hAnsi="Century Gothic"/>
        </w:rPr>
      </w:pPr>
      <w:r w:rsidRPr="003842FE">
        <w:rPr>
          <w:rFonts w:ascii="Century Gothic" w:hAnsi="Century Gothic"/>
        </w:rPr>
        <w:t>III. 2. Usos de los recursos públicos</w:t>
      </w:r>
    </w:p>
    <w:p w14:paraId="61E1586B" w14:textId="77777777" w:rsidR="00047E6C" w:rsidRPr="003842FE" w:rsidRDefault="00047E6C" w:rsidP="004B61A1">
      <w:pPr>
        <w:spacing w:after="0"/>
        <w:jc w:val="both"/>
        <w:rPr>
          <w:rFonts w:ascii="Century Gothic" w:hAnsi="Century Gothic"/>
        </w:rPr>
      </w:pPr>
    </w:p>
    <w:p w14:paraId="1D09FA68" w14:textId="77777777" w:rsidR="00C24736" w:rsidRPr="003842FE" w:rsidRDefault="00C24736" w:rsidP="00C24736">
      <w:pPr>
        <w:spacing w:after="0"/>
        <w:jc w:val="both"/>
        <w:rPr>
          <w:rFonts w:ascii="Century Gothic" w:hAnsi="Century Gothic"/>
        </w:rPr>
      </w:pPr>
      <w:r w:rsidRPr="003842FE">
        <w:rPr>
          <w:rFonts w:ascii="Century Gothic" w:hAnsi="Century Gothic"/>
        </w:rPr>
        <w:t xml:space="preserve">El presupuesto de egresos para el ejercicio fiscal 2025, </w:t>
      </w:r>
      <w:r w:rsidR="00E5157D" w:rsidRPr="003842FE">
        <w:rPr>
          <w:rFonts w:ascii="Century Gothic" w:hAnsi="Century Gothic"/>
        </w:rPr>
        <w:t xml:space="preserve">tiene como principal </w:t>
      </w:r>
      <w:r w:rsidRPr="003842FE">
        <w:rPr>
          <w:rFonts w:ascii="Century Gothic" w:hAnsi="Century Gothic"/>
        </w:rPr>
        <w:t xml:space="preserve">finalidad </w:t>
      </w:r>
      <w:r w:rsidR="00E5157D" w:rsidRPr="003842FE">
        <w:rPr>
          <w:rFonts w:ascii="Century Gothic" w:hAnsi="Century Gothic"/>
        </w:rPr>
        <w:t xml:space="preserve">orientar los recursos a la atención de las necesidades sociales, así como a promover </w:t>
      </w:r>
      <w:r w:rsidRPr="003842FE">
        <w:rPr>
          <w:rFonts w:ascii="Century Gothic" w:hAnsi="Century Gothic"/>
        </w:rPr>
        <w:t>un crecimiento y desarrollo inclusivos</w:t>
      </w:r>
      <w:r w:rsidR="00E5157D" w:rsidRPr="003842FE">
        <w:rPr>
          <w:rFonts w:ascii="Century Gothic" w:hAnsi="Century Gothic"/>
        </w:rPr>
        <w:t xml:space="preserve"> y sostenibles</w:t>
      </w:r>
      <w:r w:rsidRPr="003842FE">
        <w:rPr>
          <w:rFonts w:ascii="Century Gothic" w:hAnsi="Century Gothic"/>
        </w:rPr>
        <w:t>.</w:t>
      </w:r>
    </w:p>
    <w:p w14:paraId="22D83316" w14:textId="77777777" w:rsidR="00C24736" w:rsidRPr="003842FE" w:rsidRDefault="00C24736" w:rsidP="00C24736">
      <w:pPr>
        <w:spacing w:after="0"/>
        <w:jc w:val="both"/>
        <w:rPr>
          <w:rFonts w:ascii="Century Gothic" w:hAnsi="Century Gothic"/>
        </w:rPr>
      </w:pPr>
    </w:p>
    <w:p w14:paraId="5B2C9B85" w14:textId="77777777" w:rsidR="004B61A1" w:rsidRPr="003842FE" w:rsidRDefault="00E5157D" w:rsidP="00C24736">
      <w:pPr>
        <w:spacing w:after="0"/>
        <w:jc w:val="both"/>
        <w:rPr>
          <w:rFonts w:ascii="Century Gothic" w:hAnsi="Century Gothic"/>
        </w:rPr>
      </w:pPr>
      <w:r w:rsidRPr="003842FE">
        <w:rPr>
          <w:rFonts w:ascii="Century Gothic" w:hAnsi="Century Gothic"/>
        </w:rPr>
        <w:t xml:space="preserve">Los recursos para el ejercicio 2025 </w:t>
      </w:r>
      <w:r w:rsidR="00360AB0" w:rsidRPr="003842FE">
        <w:rPr>
          <w:rFonts w:ascii="Century Gothic" w:hAnsi="Century Gothic"/>
        </w:rPr>
        <w:t xml:space="preserve">se orientan principalmente al fortalecimiento de la </w:t>
      </w:r>
      <w:r w:rsidR="00C24736" w:rsidRPr="003842FE">
        <w:rPr>
          <w:rFonts w:ascii="Century Gothic" w:hAnsi="Century Gothic"/>
        </w:rPr>
        <w:t xml:space="preserve">infraestructura </w:t>
      </w:r>
      <w:r w:rsidR="00360AB0" w:rsidRPr="003842FE">
        <w:rPr>
          <w:rFonts w:ascii="Century Gothic" w:hAnsi="Century Gothic"/>
        </w:rPr>
        <w:t xml:space="preserve">económica y sectores productivos que permitan </w:t>
      </w:r>
      <w:r w:rsidR="00C24736" w:rsidRPr="003842FE">
        <w:rPr>
          <w:rFonts w:ascii="Century Gothic" w:hAnsi="Century Gothic"/>
        </w:rPr>
        <w:t xml:space="preserve">impulsar el desarrollo </w:t>
      </w:r>
      <w:r w:rsidR="00360AB0" w:rsidRPr="003842FE">
        <w:rPr>
          <w:rFonts w:ascii="Century Gothic" w:hAnsi="Century Gothic"/>
        </w:rPr>
        <w:t>del Estado</w:t>
      </w:r>
      <w:r w:rsidR="00C24736" w:rsidRPr="003842FE">
        <w:rPr>
          <w:rFonts w:ascii="Century Gothic" w:hAnsi="Century Gothic"/>
        </w:rPr>
        <w:t xml:space="preserve"> y mejorar el bienestar de la población, especialmente en las áreas </w:t>
      </w:r>
      <w:r w:rsidR="00360AB0" w:rsidRPr="003842FE">
        <w:rPr>
          <w:rFonts w:ascii="Century Gothic" w:hAnsi="Century Gothic"/>
        </w:rPr>
        <w:t>prioritarias que detonan su crecimiento</w:t>
      </w:r>
      <w:r w:rsidR="00C24736" w:rsidRPr="003842FE">
        <w:rPr>
          <w:rFonts w:ascii="Century Gothic" w:hAnsi="Century Gothic"/>
        </w:rPr>
        <w:t xml:space="preserve">. </w:t>
      </w:r>
      <w:r w:rsidR="00360AB0" w:rsidRPr="003842FE">
        <w:rPr>
          <w:rFonts w:ascii="Century Gothic" w:hAnsi="Century Gothic"/>
        </w:rPr>
        <w:t xml:space="preserve">Con </w:t>
      </w:r>
      <w:r w:rsidR="00C24736" w:rsidRPr="003842FE">
        <w:rPr>
          <w:rFonts w:ascii="Century Gothic" w:hAnsi="Century Gothic"/>
        </w:rPr>
        <w:t xml:space="preserve">el presupuesto </w:t>
      </w:r>
      <w:r w:rsidR="00360AB0" w:rsidRPr="003842FE">
        <w:rPr>
          <w:rFonts w:ascii="Century Gothic" w:hAnsi="Century Gothic"/>
        </w:rPr>
        <w:t xml:space="preserve">de egresos se </w:t>
      </w:r>
      <w:r w:rsidR="00C24736" w:rsidRPr="003842FE">
        <w:rPr>
          <w:rFonts w:ascii="Century Gothic" w:hAnsi="Century Gothic"/>
        </w:rPr>
        <w:t>contribuy</w:t>
      </w:r>
      <w:r w:rsidR="00360AB0" w:rsidRPr="003842FE">
        <w:rPr>
          <w:rFonts w:ascii="Century Gothic" w:hAnsi="Century Gothic"/>
        </w:rPr>
        <w:t>e</w:t>
      </w:r>
      <w:r w:rsidR="00C24736" w:rsidRPr="003842FE">
        <w:rPr>
          <w:rFonts w:ascii="Century Gothic" w:hAnsi="Century Gothic"/>
        </w:rPr>
        <w:t xml:space="preserve"> </w:t>
      </w:r>
      <w:r w:rsidR="00360AB0" w:rsidRPr="003842FE">
        <w:rPr>
          <w:rFonts w:ascii="Century Gothic" w:hAnsi="Century Gothic"/>
        </w:rPr>
        <w:t>a</w:t>
      </w:r>
      <w:r w:rsidR="00C24736" w:rsidRPr="003842FE">
        <w:rPr>
          <w:rFonts w:ascii="Century Gothic" w:hAnsi="Century Gothic"/>
        </w:rPr>
        <w:t xml:space="preserve"> la transformación del estado, garantizando un futuro próspero para l</w:t>
      </w:r>
      <w:r w:rsidR="00360AB0" w:rsidRPr="003842FE">
        <w:rPr>
          <w:rFonts w:ascii="Century Gothic" w:hAnsi="Century Gothic"/>
        </w:rPr>
        <w:t>a</w:t>
      </w:r>
      <w:r w:rsidR="00C24736" w:rsidRPr="003842FE">
        <w:rPr>
          <w:rFonts w:ascii="Century Gothic" w:hAnsi="Century Gothic"/>
        </w:rPr>
        <w:t xml:space="preserve">s </w:t>
      </w:r>
      <w:r w:rsidR="00360AB0" w:rsidRPr="003842FE">
        <w:rPr>
          <w:rFonts w:ascii="Century Gothic" w:hAnsi="Century Gothic"/>
        </w:rPr>
        <w:t xml:space="preserve">familias </w:t>
      </w:r>
      <w:r w:rsidR="00C24736" w:rsidRPr="003842FE">
        <w:rPr>
          <w:rFonts w:ascii="Century Gothic" w:hAnsi="Century Gothic"/>
        </w:rPr>
        <w:t>chiapanec</w:t>
      </w:r>
      <w:r w:rsidR="00360AB0" w:rsidRPr="003842FE">
        <w:rPr>
          <w:rFonts w:ascii="Century Gothic" w:hAnsi="Century Gothic"/>
        </w:rPr>
        <w:t>a</w:t>
      </w:r>
      <w:r w:rsidR="00C24736" w:rsidRPr="003842FE">
        <w:rPr>
          <w:rFonts w:ascii="Century Gothic" w:hAnsi="Century Gothic"/>
        </w:rPr>
        <w:t>s.</w:t>
      </w:r>
    </w:p>
    <w:p w14:paraId="595736EC" w14:textId="77777777" w:rsidR="00C24736" w:rsidRPr="003842FE" w:rsidRDefault="00C24736" w:rsidP="00C24736">
      <w:pPr>
        <w:spacing w:after="0"/>
        <w:jc w:val="both"/>
        <w:rPr>
          <w:rFonts w:ascii="Century Gothic" w:hAnsi="Century Gothic"/>
        </w:rPr>
      </w:pPr>
    </w:p>
    <w:p w14:paraId="01E2F45F" w14:textId="77777777" w:rsidR="004B61A1" w:rsidRPr="003842FE" w:rsidRDefault="004B61A1" w:rsidP="004B61A1">
      <w:pPr>
        <w:spacing w:after="0"/>
        <w:jc w:val="both"/>
        <w:rPr>
          <w:rFonts w:ascii="Century Gothic" w:hAnsi="Century Gothic"/>
        </w:rPr>
      </w:pPr>
      <w:r w:rsidRPr="003842FE">
        <w:rPr>
          <w:rFonts w:ascii="Century Gothic" w:hAnsi="Century Gothic"/>
        </w:rPr>
        <w:t>III. 2. 1 Clasificación por Objeto del Gasto</w:t>
      </w:r>
    </w:p>
    <w:p w14:paraId="7AC5A4EB" w14:textId="77777777" w:rsidR="004B61A1" w:rsidRPr="003842FE" w:rsidRDefault="004B61A1" w:rsidP="004B61A1">
      <w:pPr>
        <w:spacing w:after="0"/>
        <w:jc w:val="both"/>
        <w:rPr>
          <w:rFonts w:ascii="Century Gothic" w:hAnsi="Century Gothic"/>
        </w:rPr>
      </w:pPr>
    </w:p>
    <w:p w14:paraId="0B54C55C" w14:textId="77777777" w:rsidR="00951058" w:rsidRPr="003842FE" w:rsidRDefault="00485172" w:rsidP="00951058">
      <w:pPr>
        <w:spacing w:after="0"/>
        <w:jc w:val="both"/>
        <w:rPr>
          <w:rFonts w:ascii="Century Gothic" w:hAnsi="Century Gothic"/>
        </w:rPr>
      </w:pPr>
      <w:r w:rsidRPr="003842FE">
        <w:rPr>
          <w:rFonts w:ascii="Century Gothic" w:hAnsi="Century Gothic"/>
        </w:rPr>
        <w:t>Mediante esta clasificación se tienen previsto para los servicios personales un mon</w:t>
      </w:r>
      <w:r w:rsidR="0014321B" w:rsidRPr="003842FE">
        <w:rPr>
          <w:rFonts w:ascii="Century Gothic" w:hAnsi="Century Gothic"/>
        </w:rPr>
        <w:t>t</w:t>
      </w:r>
      <w:r w:rsidRPr="003842FE">
        <w:rPr>
          <w:rFonts w:ascii="Century Gothic" w:hAnsi="Century Gothic"/>
        </w:rPr>
        <w:t xml:space="preserve">o por </w:t>
      </w:r>
      <w:r w:rsidR="00CD24F2" w:rsidRPr="003842FE">
        <w:rPr>
          <w:rFonts w:ascii="Century Gothic" w:hAnsi="Century Gothic"/>
        </w:rPr>
        <w:t>59</w:t>
      </w:r>
      <w:r w:rsidR="00A37AF5" w:rsidRPr="003842FE">
        <w:rPr>
          <w:rFonts w:ascii="Century Gothic" w:hAnsi="Century Gothic"/>
        </w:rPr>
        <w:t xml:space="preserve"> mil </w:t>
      </w:r>
      <w:r w:rsidR="00CD24F2" w:rsidRPr="003842FE">
        <w:rPr>
          <w:rFonts w:ascii="Century Gothic" w:hAnsi="Century Gothic"/>
        </w:rPr>
        <w:t>242</w:t>
      </w:r>
      <w:r w:rsidR="00A37AF5" w:rsidRPr="003842FE">
        <w:rPr>
          <w:rFonts w:ascii="Century Gothic" w:hAnsi="Century Gothic"/>
        </w:rPr>
        <w:t xml:space="preserve"> millones </w:t>
      </w:r>
      <w:r w:rsidR="00CD24F2" w:rsidRPr="003842FE">
        <w:rPr>
          <w:rFonts w:ascii="Century Gothic" w:hAnsi="Century Gothic"/>
        </w:rPr>
        <w:t>689</w:t>
      </w:r>
      <w:r w:rsidR="00A37AF5" w:rsidRPr="003842FE">
        <w:rPr>
          <w:rFonts w:ascii="Century Gothic" w:hAnsi="Century Gothic"/>
        </w:rPr>
        <w:t xml:space="preserve"> mil </w:t>
      </w:r>
      <w:r w:rsidR="00CD24F2" w:rsidRPr="003842FE">
        <w:rPr>
          <w:rFonts w:ascii="Century Gothic" w:hAnsi="Century Gothic"/>
        </w:rPr>
        <w:t>6</w:t>
      </w:r>
      <w:r w:rsidR="00A37AF5" w:rsidRPr="003842FE">
        <w:rPr>
          <w:rFonts w:ascii="Century Gothic" w:hAnsi="Century Gothic"/>
        </w:rPr>
        <w:t xml:space="preserve"> pesos </w:t>
      </w:r>
      <w:r w:rsidRPr="003842FE">
        <w:rPr>
          <w:rFonts w:ascii="Century Gothic" w:hAnsi="Century Gothic"/>
        </w:rPr>
        <w:t>que</w:t>
      </w:r>
      <w:r w:rsidR="00A37AF5" w:rsidRPr="003842FE">
        <w:rPr>
          <w:rFonts w:ascii="Century Gothic" w:hAnsi="Century Gothic"/>
        </w:rPr>
        <w:t xml:space="preserve"> reflejan</w:t>
      </w:r>
      <w:r w:rsidR="00951058" w:rsidRPr="003842FE">
        <w:rPr>
          <w:rFonts w:ascii="Century Gothic" w:hAnsi="Century Gothic"/>
        </w:rPr>
        <w:t xml:space="preserve"> un compromiso significativo </w:t>
      </w:r>
      <w:r w:rsidRPr="003842FE">
        <w:rPr>
          <w:rFonts w:ascii="Century Gothic" w:hAnsi="Century Gothic"/>
        </w:rPr>
        <w:t xml:space="preserve">para </w:t>
      </w:r>
      <w:r w:rsidR="0014321B" w:rsidRPr="003842FE">
        <w:rPr>
          <w:rFonts w:ascii="Century Gothic" w:hAnsi="Century Gothic"/>
        </w:rPr>
        <w:t xml:space="preserve">propiciar un </w:t>
      </w:r>
      <w:r w:rsidRPr="003842FE">
        <w:rPr>
          <w:rFonts w:ascii="Century Gothic" w:hAnsi="Century Gothic"/>
        </w:rPr>
        <w:t>desarrollo gubernamental eficiente y eficaz</w:t>
      </w:r>
      <w:r w:rsidR="0014321B" w:rsidRPr="003842FE">
        <w:rPr>
          <w:rFonts w:ascii="Century Gothic" w:hAnsi="Century Gothic"/>
        </w:rPr>
        <w:t xml:space="preserve"> con atención a las demandas de la sociedad</w:t>
      </w:r>
      <w:r w:rsidRPr="003842FE">
        <w:rPr>
          <w:rFonts w:ascii="Century Gothic" w:hAnsi="Century Gothic"/>
        </w:rPr>
        <w:t xml:space="preserve">. </w:t>
      </w:r>
      <w:r w:rsidR="00951058" w:rsidRPr="003842FE">
        <w:rPr>
          <w:rFonts w:ascii="Century Gothic" w:hAnsi="Century Gothic"/>
        </w:rPr>
        <w:t xml:space="preserve">De esta cantidad, es notable que </w:t>
      </w:r>
      <w:r w:rsidR="00EA7E51" w:rsidRPr="003842FE">
        <w:rPr>
          <w:rFonts w:ascii="Century Gothic" w:hAnsi="Century Gothic"/>
        </w:rPr>
        <w:t>4</w:t>
      </w:r>
      <w:r w:rsidR="008F03C0" w:rsidRPr="003842FE">
        <w:rPr>
          <w:rFonts w:ascii="Century Gothic" w:hAnsi="Century Gothic"/>
        </w:rPr>
        <w:t>2</w:t>
      </w:r>
      <w:r w:rsidR="00A37AF5" w:rsidRPr="003842FE">
        <w:rPr>
          <w:rFonts w:ascii="Century Gothic" w:hAnsi="Century Gothic"/>
        </w:rPr>
        <w:t xml:space="preserve"> mil </w:t>
      </w:r>
      <w:r w:rsidR="008F03C0" w:rsidRPr="003842FE">
        <w:rPr>
          <w:rFonts w:ascii="Century Gothic" w:hAnsi="Century Gothic"/>
        </w:rPr>
        <w:t>98</w:t>
      </w:r>
      <w:r w:rsidR="00A37AF5" w:rsidRPr="003842FE">
        <w:rPr>
          <w:rFonts w:ascii="Century Gothic" w:hAnsi="Century Gothic"/>
        </w:rPr>
        <w:t xml:space="preserve"> millones </w:t>
      </w:r>
      <w:r w:rsidR="008F03C0" w:rsidRPr="003842FE">
        <w:rPr>
          <w:rFonts w:ascii="Century Gothic" w:hAnsi="Century Gothic"/>
        </w:rPr>
        <w:t>919</w:t>
      </w:r>
      <w:r w:rsidR="00A37AF5" w:rsidRPr="003842FE">
        <w:rPr>
          <w:rFonts w:ascii="Century Gothic" w:hAnsi="Century Gothic"/>
        </w:rPr>
        <w:t xml:space="preserve"> mil </w:t>
      </w:r>
      <w:r w:rsidR="008F03C0" w:rsidRPr="003842FE">
        <w:rPr>
          <w:rFonts w:ascii="Century Gothic" w:hAnsi="Century Gothic"/>
        </w:rPr>
        <w:t>952</w:t>
      </w:r>
      <w:r w:rsidR="00951058" w:rsidRPr="003842FE">
        <w:rPr>
          <w:rFonts w:ascii="Century Gothic" w:hAnsi="Century Gothic"/>
        </w:rPr>
        <w:t xml:space="preserve"> pesos se concentran en tres Secretarías esenciales para el funcionamiento del Estado:</w:t>
      </w:r>
    </w:p>
    <w:p w14:paraId="4E2419E3" w14:textId="77777777" w:rsidR="00951058" w:rsidRPr="003842FE" w:rsidRDefault="00951058" w:rsidP="00951058">
      <w:pPr>
        <w:spacing w:after="0"/>
        <w:jc w:val="both"/>
        <w:rPr>
          <w:rFonts w:ascii="Century Gothic" w:hAnsi="Century Gothic"/>
        </w:rPr>
      </w:pPr>
    </w:p>
    <w:p w14:paraId="5A01ED88" w14:textId="77777777" w:rsidR="00951058" w:rsidRPr="003842FE" w:rsidRDefault="00951058" w:rsidP="00951058">
      <w:pPr>
        <w:pStyle w:val="Prrafodelista"/>
        <w:numPr>
          <w:ilvl w:val="0"/>
          <w:numId w:val="1"/>
        </w:numPr>
        <w:spacing w:after="0"/>
        <w:jc w:val="both"/>
        <w:rPr>
          <w:rFonts w:ascii="Century Gothic" w:hAnsi="Century Gothic"/>
        </w:rPr>
      </w:pPr>
      <w:r w:rsidRPr="003842FE">
        <w:rPr>
          <w:rFonts w:ascii="Century Gothic" w:hAnsi="Century Gothic"/>
        </w:rPr>
        <w:t xml:space="preserve">Secretaría de Educación: Con una asignación de </w:t>
      </w:r>
      <w:r w:rsidR="008F03C0" w:rsidRPr="003842FE">
        <w:rPr>
          <w:rFonts w:ascii="Century Gothic" w:hAnsi="Century Gothic"/>
        </w:rPr>
        <w:t>35</w:t>
      </w:r>
      <w:r w:rsidR="00A37AF5" w:rsidRPr="003842FE">
        <w:rPr>
          <w:rFonts w:ascii="Century Gothic" w:hAnsi="Century Gothic"/>
        </w:rPr>
        <w:t xml:space="preserve"> mil </w:t>
      </w:r>
      <w:r w:rsidR="008F03C0" w:rsidRPr="003842FE">
        <w:rPr>
          <w:rFonts w:ascii="Century Gothic" w:hAnsi="Century Gothic"/>
        </w:rPr>
        <w:t>677</w:t>
      </w:r>
      <w:r w:rsidR="00A37AF5" w:rsidRPr="003842FE">
        <w:rPr>
          <w:rFonts w:ascii="Century Gothic" w:hAnsi="Century Gothic"/>
        </w:rPr>
        <w:t xml:space="preserve"> millones </w:t>
      </w:r>
      <w:r w:rsidR="008F03C0" w:rsidRPr="003842FE">
        <w:rPr>
          <w:rFonts w:ascii="Century Gothic" w:hAnsi="Century Gothic"/>
        </w:rPr>
        <w:t>742</w:t>
      </w:r>
      <w:r w:rsidR="00A37AF5" w:rsidRPr="003842FE">
        <w:rPr>
          <w:rFonts w:ascii="Century Gothic" w:hAnsi="Century Gothic"/>
        </w:rPr>
        <w:t xml:space="preserve"> mil </w:t>
      </w:r>
      <w:r w:rsidR="008F03C0" w:rsidRPr="003842FE">
        <w:rPr>
          <w:rFonts w:ascii="Century Gothic" w:hAnsi="Century Gothic"/>
        </w:rPr>
        <w:t>621</w:t>
      </w:r>
      <w:r w:rsidRPr="003842FE">
        <w:rPr>
          <w:rFonts w:ascii="Century Gothic" w:hAnsi="Century Gothic"/>
        </w:rPr>
        <w:t xml:space="preserve"> pesos, se busca asegurar una educación de calidad y el adecuado </w:t>
      </w:r>
      <w:r w:rsidRPr="003842FE">
        <w:rPr>
          <w:rFonts w:ascii="Century Gothic" w:hAnsi="Century Gothic"/>
        </w:rPr>
        <w:lastRenderedPageBreak/>
        <w:t>funcionamiento de las instituciones educativas, lo cual es fundamental para el desarrollo social y económico del país.</w:t>
      </w:r>
    </w:p>
    <w:p w14:paraId="170272F8" w14:textId="77777777" w:rsidR="00951058" w:rsidRPr="003842FE" w:rsidRDefault="00951058" w:rsidP="00951058">
      <w:pPr>
        <w:spacing w:after="0"/>
        <w:jc w:val="both"/>
        <w:rPr>
          <w:rFonts w:ascii="Century Gothic" w:hAnsi="Century Gothic"/>
        </w:rPr>
      </w:pPr>
    </w:p>
    <w:p w14:paraId="54015189" w14:textId="77777777" w:rsidR="00951058" w:rsidRPr="003842FE" w:rsidRDefault="00951058" w:rsidP="00951058">
      <w:pPr>
        <w:pStyle w:val="Prrafodelista"/>
        <w:numPr>
          <w:ilvl w:val="0"/>
          <w:numId w:val="1"/>
        </w:numPr>
        <w:spacing w:after="0"/>
        <w:jc w:val="both"/>
        <w:rPr>
          <w:rFonts w:ascii="Century Gothic" w:hAnsi="Century Gothic"/>
        </w:rPr>
      </w:pPr>
      <w:r w:rsidRPr="003842FE">
        <w:rPr>
          <w:rFonts w:ascii="Century Gothic" w:hAnsi="Century Gothic"/>
        </w:rPr>
        <w:t xml:space="preserve">Secretaría de Salud: Con </w:t>
      </w:r>
      <w:r w:rsidR="008F03C0" w:rsidRPr="003842FE">
        <w:rPr>
          <w:rFonts w:ascii="Century Gothic" w:hAnsi="Century Gothic"/>
        </w:rPr>
        <w:t>4</w:t>
      </w:r>
      <w:r w:rsidR="00A37AF5" w:rsidRPr="003842FE">
        <w:rPr>
          <w:rFonts w:ascii="Century Gothic" w:hAnsi="Century Gothic"/>
        </w:rPr>
        <w:t xml:space="preserve"> mil </w:t>
      </w:r>
      <w:r w:rsidR="008F03C0" w:rsidRPr="003842FE">
        <w:rPr>
          <w:rFonts w:ascii="Century Gothic" w:hAnsi="Century Gothic"/>
        </w:rPr>
        <w:t>252</w:t>
      </w:r>
      <w:r w:rsidR="00A37AF5" w:rsidRPr="003842FE">
        <w:rPr>
          <w:rFonts w:ascii="Century Gothic" w:hAnsi="Century Gothic"/>
        </w:rPr>
        <w:t xml:space="preserve"> millones </w:t>
      </w:r>
      <w:r w:rsidR="008F03C0" w:rsidRPr="003842FE">
        <w:rPr>
          <w:rFonts w:ascii="Century Gothic" w:hAnsi="Century Gothic"/>
        </w:rPr>
        <w:t>825</w:t>
      </w:r>
      <w:r w:rsidR="00A37AF5" w:rsidRPr="003842FE">
        <w:rPr>
          <w:rFonts w:ascii="Century Gothic" w:hAnsi="Century Gothic"/>
        </w:rPr>
        <w:t xml:space="preserve"> mil </w:t>
      </w:r>
      <w:r w:rsidR="008F03C0" w:rsidRPr="003842FE">
        <w:rPr>
          <w:rFonts w:ascii="Century Gothic" w:hAnsi="Century Gothic"/>
        </w:rPr>
        <w:t>781</w:t>
      </w:r>
      <w:r w:rsidRPr="003842FE">
        <w:rPr>
          <w:rFonts w:ascii="Century Gothic" w:hAnsi="Century Gothic"/>
        </w:rPr>
        <w:t xml:space="preserve"> pesos, </w:t>
      </w:r>
      <w:r w:rsidR="0014321B" w:rsidRPr="003842FE">
        <w:rPr>
          <w:rFonts w:ascii="Century Gothic" w:hAnsi="Century Gothic"/>
        </w:rPr>
        <w:t>orientado a</w:t>
      </w:r>
      <w:r w:rsidRPr="003842FE">
        <w:rPr>
          <w:rFonts w:ascii="Century Gothic" w:hAnsi="Century Gothic"/>
        </w:rPr>
        <w:t xml:space="preserve"> mantener y mejorar los servicios de salud, lo que incluye la atención médica, la prevención de enfermedades y la promoción de la salud pública.</w:t>
      </w:r>
    </w:p>
    <w:p w14:paraId="51A1CC83" w14:textId="77777777" w:rsidR="00951058" w:rsidRPr="003842FE" w:rsidRDefault="00951058" w:rsidP="00951058">
      <w:pPr>
        <w:spacing w:after="0"/>
        <w:jc w:val="both"/>
        <w:rPr>
          <w:rFonts w:ascii="Century Gothic" w:hAnsi="Century Gothic"/>
        </w:rPr>
      </w:pPr>
    </w:p>
    <w:p w14:paraId="472F8BF7" w14:textId="77777777" w:rsidR="00951058" w:rsidRPr="003842FE" w:rsidRDefault="00951058" w:rsidP="00951058">
      <w:pPr>
        <w:pStyle w:val="Prrafodelista"/>
        <w:numPr>
          <w:ilvl w:val="0"/>
          <w:numId w:val="1"/>
        </w:numPr>
        <w:spacing w:after="0"/>
        <w:jc w:val="both"/>
        <w:rPr>
          <w:rFonts w:ascii="Century Gothic" w:hAnsi="Century Gothic"/>
        </w:rPr>
      </w:pPr>
      <w:r w:rsidRPr="003842FE">
        <w:rPr>
          <w:rFonts w:ascii="Century Gothic" w:hAnsi="Century Gothic"/>
        </w:rPr>
        <w:t xml:space="preserve">Secretaría de Seguridad </w:t>
      </w:r>
      <w:r w:rsidR="008F03C0" w:rsidRPr="003842FE">
        <w:rPr>
          <w:rFonts w:ascii="Century Gothic" w:hAnsi="Century Gothic"/>
        </w:rPr>
        <w:t>del Pueblo</w:t>
      </w:r>
      <w:r w:rsidRPr="003842FE">
        <w:rPr>
          <w:rFonts w:ascii="Century Gothic" w:hAnsi="Century Gothic"/>
        </w:rPr>
        <w:t xml:space="preserve">: </w:t>
      </w:r>
      <w:r w:rsidR="0014321B" w:rsidRPr="003842FE">
        <w:rPr>
          <w:rFonts w:ascii="Century Gothic" w:hAnsi="Century Gothic"/>
        </w:rPr>
        <w:t>c</w:t>
      </w:r>
      <w:r w:rsidRPr="003842FE">
        <w:rPr>
          <w:rFonts w:ascii="Century Gothic" w:hAnsi="Century Gothic"/>
        </w:rPr>
        <w:t xml:space="preserve">on un monto de </w:t>
      </w:r>
      <w:r w:rsidR="008F03C0" w:rsidRPr="003842FE">
        <w:rPr>
          <w:rFonts w:ascii="Century Gothic" w:hAnsi="Century Gothic"/>
        </w:rPr>
        <w:t>2</w:t>
      </w:r>
      <w:r w:rsidR="00A37AF5" w:rsidRPr="003842FE">
        <w:rPr>
          <w:rFonts w:ascii="Century Gothic" w:hAnsi="Century Gothic"/>
        </w:rPr>
        <w:t xml:space="preserve"> mil </w:t>
      </w:r>
      <w:r w:rsidR="008F03C0" w:rsidRPr="003842FE">
        <w:rPr>
          <w:rFonts w:ascii="Century Gothic" w:hAnsi="Century Gothic"/>
        </w:rPr>
        <w:t>168</w:t>
      </w:r>
      <w:r w:rsidR="00A37AF5" w:rsidRPr="003842FE">
        <w:rPr>
          <w:rFonts w:ascii="Century Gothic" w:hAnsi="Century Gothic"/>
        </w:rPr>
        <w:t xml:space="preserve"> millones </w:t>
      </w:r>
      <w:r w:rsidR="008F03C0" w:rsidRPr="003842FE">
        <w:rPr>
          <w:rFonts w:ascii="Century Gothic" w:hAnsi="Century Gothic"/>
        </w:rPr>
        <w:t>351</w:t>
      </w:r>
      <w:r w:rsidR="00A37AF5" w:rsidRPr="003842FE">
        <w:rPr>
          <w:rFonts w:ascii="Century Gothic" w:hAnsi="Century Gothic"/>
        </w:rPr>
        <w:t xml:space="preserve"> mil </w:t>
      </w:r>
      <w:r w:rsidR="008F03C0" w:rsidRPr="003842FE">
        <w:rPr>
          <w:rFonts w:ascii="Century Gothic" w:hAnsi="Century Gothic"/>
        </w:rPr>
        <w:t>550</w:t>
      </w:r>
      <w:r w:rsidRPr="003842FE">
        <w:rPr>
          <w:rFonts w:ascii="Century Gothic" w:hAnsi="Century Gothic"/>
        </w:rPr>
        <w:t xml:space="preserve"> pesos, </w:t>
      </w:r>
      <w:r w:rsidR="0014321B" w:rsidRPr="003842FE">
        <w:rPr>
          <w:rFonts w:ascii="Century Gothic" w:hAnsi="Century Gothic"/>
        </w:rPr>
        <w:t xml:space="preserve">para efectos de </w:t>
      </w:r>
      <w:r w:rsidRPr="003842FE">
        <w:rPr>
          <w:rFonts w:ascii="Century Gothic" w:hAnsi="Century Gothic"/>
        </w:rPr>
        <w:t>fortalecer la seguridad y protección de los ciudadanos, un aspecto clave para la paz y el orden social.</w:t>
      </w:r>
    </w:p>
    <w:p w14:paraId="06195C6C" w14:textId="77777777" w:rsidR="00951058" w:rsidRDefault="00951058" w:rsidP="00951058">
      <w:pPr>
        <w:spacing w:after="0"/>
        <w:jc w:val="both"/>
        <w:rPr>
          <w:rFonts w:ascii="Century Gothic" w:hAnsi="Century Gothic"/>
        </w:rPr>
      </w:pPr>
    </w:p>
    <w:p w14:paraId="15FB5EF9" w14:textId="77777777" w:rsidR="004B61A1" w:rsidRPr="003842FE" w:rsidRDefault="004B61A1" w:rsidP="007903A3">
      <w:pPr>
        <w:spacing w:after="0"/>
        <w:jc w:val="center"/>
        <w:rPr>
          <w:rFonts w:ascii="Century Gothic" w:hAnsi="Century Gothic"/>
          <w:sz w:val="16"/>
        </w:rPr>
      </w:pPr>
      <w:r w:rsidRPr="003842FE">
        <w:rPr>
          <w:rFonts w:ascii="Century Gothic" w:hAnsi="Century Gothic"/>
          <w:sz w:val="16"/>
        </w:rPr>
        <w:t>Presupuesto de Egresos por Capítulos de Gasto</w:t>
      </w:r>
    </w:p>
    <w:p w14:paraId="677731B9" w14:textId="77777777" w:rsidR="004B61A1" w:rsidRPr="003842FE" w:rsidRDefault="004B61A1" w:rsidP="007903A3">
      <w:pPr>
        <w:spacing w:after="0"/>
        <w:jc w:val="center"/>
        <w:rPr>
          <w:rFonts w:ascii="Century Gothic" w:hAnsi="Century Gothic"/>
          <w:sz w:val="16"/>
        </w:rPr>
      </w:pPr>
      <w:r w:rsidRPr="003842FE">
        <w:rPr>
          <w:rFonts w:ascii="Century Gothic" w:hAnsi="Century Gothic"/>
          <w:sz w:val="16"/>
        </w:rPr>
        <w:t>Pesos</w:t>
      </w:r>
    </w:p>
    <w:p w14:paraId="62BB7A0B" w14:textId="77777777" w:rsidR="00A81510" w:rsidRPr="003842FE" w:rsidRDefault="0014364D"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52768" behindDoc="1" locked="0" layoutInCell="1" allowOverlap="1" wp14:anchorId="430C0AED" wp14:editId="400C0B1A">
            <wp:simplePos x="0" y="0"/>
            <wp:positionH relativeFrom="column">
              <wp:posOffset>-1905</wp:posOffset>
            </wp:positionH>
            <wp:positionV relativeFrom="paragraph">
              <wp:posOffset>36376</wp:posOffset>
            </wp:positionV>
            <wp:extent cx="5612130" cy="1628204"/>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6282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5F128" w14:textId="77777777" w:rsidR="00A81510" w:rsidRPr="003842FE" w:rsidRDefault="00A81510" w:rsidP="004B61A1">
      <w:pPr>
        <w:spacing w:after="0"/>
        <w:jc w:val="both"/>
        <w:rPr>
          <w:rFonts w:ascii="Century Gothic" w:hAnsi="Century Gothic"/>
        </w:rPr>
      </w:pPr>
    </w:p>
    <w:p w14:paraId="0F415A5C" w14:textId="77777777" w:rsidR="00A81510" w:rsidRPr="003842FE" w:rsidRDefault="00A81510" w:rsidP="004B61A1">
      <w:pPr>
        <w:spacing w:after="0"/>
        <w:jc w:val="both"/>
        <w:rPr>
          <w:rFonts w:ascii="Century Gothic" w:hAnsi="Century Gothic"/>
        </w:rPr>
      </w:pPr>
    </w:p>
    <w:p w14:paraId="59343231" w14:textId="77777777" w:rsidR="00A81510" w:rsidRPr="003842FE" w:rsidRDefault="00A81510" w:rsidP="004B61A1">
      <w:pPr>
        <w:spacing w:after="0"/>
        <w:jc w:val="both"/>
        <w:rPr>
          <w:rFonts w:ascii="Century Gothic" w:hAnsi="Century Gothic"/>
        </w:rPr>
      </w:pPr>
    </w:p>
    <w:p w14:paraId="42767989" w14:textId="77777777" w:rsidR="004B61A1" w:rsidRPr="003842FE" w:rsidRDefault="004B61A1" w:rsidP="004B61A1">
      <w:pPr>
        <w:spacing w:after="0"/>
        <w:jc w:val="both"/>
        <w:rPr>
          <w:rFonts w:ascii="Century Gothic" w:hAnsi="Century Gothic"/>
        </w:rPr>
      </w:pPr>
    </w:p>
    <w:p w14:paraId="562160A6" w14:textId="77777777" w:rsidR="004B61A1" w:rsidRPr="003842FE" w:rsidRDefault="004B61A1" w:rsidP="004B61A1">
      <w:pPr>
        <w:spacing w:after="0"/>
        <w:jc w:val="both"/>
        <w:rPr>
          <w:rFonts w:ascii="Century Gothic" w:hAnsi="Century Gothic"/>
        </w:rPr>
      </w:pPr>
    </w:p>
    <w:p w14:paraId="59859F03" w14:textId="77777777" w:rsidR="00B84E0E" w:rsidRDefault="00B84E0E" w:rsidP="004B61A1">
      <w:pPr>
        <w:spacing w:after="0"/>
        <w:jc w:val="both"/>
        <w:rPr>
          <w:rFonts w:ascii="Century Gothic" w:hAnsi="Century Gothic"/>
          <w:highlight w:val="yellow"/>
        </w:rPr>
      </w:pPr>
    </w:p>
    <w:p w14:paraId="763226B4" w14:textId="77777777" w:rsidR="00B84E0E" w:rsidRDefault="00B84E0E" w:rsidP="004B61A1">
      <w:pPr>
        <w:spacing w:after="0"/>
        <w:jc w:val="both"/>
        <w:rPr>
          <w:rFonts w:ascii="Century Gothic" w:hAnsi="Century Gothic"/>
          <w:highlight w:val="yellow"/>
        </w:rPr>
      </w:pPr>
    </w:p>
    <w:p w14:paraId="7D03C7D0" w14:textId="77777777" w:rsidR="00B84E0E" w:rsidRDefault="00B84E0E" w:rsidP="004B61A1">
      <w:pPr>
        <w:spacing w:after="0"/>
        <w:jc w:val="both"/>
        <w:rPr>
          <w:rFonts w:ascii="Century Gothic" w:hAnsi="Century Gothic"/>
          <w:highlight w:val="yellow"/>
        </w:rPr>
      </w:pPr>
    </w:p>
    <w:p w14:paraId="151583A8" w14:textId="77777777" w:rsidR="00935533" w:rsidRDefault="00935533" w:rsidP="004B61A1">
      <w:pPr>
        <w:spacing w:after="0"/>
        <w:jc w:val="both"/>
        <w:rPr>
          <w:rFonts w:ascii="Century Gothic" w:hAnsi="Century Gothic"/>
        </w:rPr>
      </w:pPr>
    </w:p>
    <w:p w14:paraId="756878B4" w14:textId="77777777" w:rsidR="004B61A1" w:rsidRPr="00B84E0E" w:rsidRDefault="004B61A1" w:rsidP="004B61A1">
      <w:pPr>
        <w:spacing w:after="0"/>
        <w:jc w:val="both"/>
        <w:rPr>
          <w:rFonts w:ascii="Century Gothic" w:hAnsi="Century Gothic"/>
        </w:rPr>
      </w:pPr>
      <w:r w:rsidRPr="00B84E0E">
        <w:rPr>
          <w:rFonts w:ascii="Century Gothic" w:hAnsi="Century Gothic"/>
        </w:rPr>
        <w:t xml:space="preserve">Para los Materiales y Suministros se </w:t>
      </w:r>
      <w:r w:rsidR="009C1A8C" w:rsidRPr="00B84E0E">
        <w:rPr>
          <w:rFonts w:ascii="Century Gothic" w:hAnsi="Century Gothic"/>
        </w:rPr>
        <w:t xml:space="preserve">han previsto </w:t>
      </w:r>
      <w:r w:rsidR="001F6D88" w:rsidRPr="00B84E0E">
        <w:rPr>
          <w:rFonts w:ascii="Century Gothic" w:hAnsi="Century Gothic"/>
        </w:rPr>
        <w:t>5</w:t>
      </w:r>
      <w:r w:rsidRPr="00B84E0E">
        <w:rPr>
          <w:rFonts w:ascii="Century Gothic" w:hAnsi="Century Gothic"/>
        </w:rPr>
        <w:t xml:space="preserve"> mil </w:t>
      </w:r>
      <w:r w:rsidR="001F6D88" w:rsidRPr="00B84E0E">
        <w:rPr>
          <w:rFonts w:ascii="Century Gothic" w:hAnsi="Century Gothic"/>
        </w:rPr>
        <w:t>944</w:t>
      </w:r>
      <w:r w:rsidRPr="00B84E0E">
        <w:rPr>
          <w:rFonts w:ascii="Century Gothic" w:hAnsi="Century Gothic"/>
        </w:rPr>
        <w:t xml:space="preserve"> millones </w:t>
      </w:r>
      <w:r w:rsidR="001F6D88" w:rsidRPr="00B84E0E">
        <w:rPr>
          <w:rFonts w:ascii="Century Gothic" w:hAnsi="Century Gothic"/>
        </w:rPr>
        <w:t>185</w:t>
      </w:r>
      <w:r w:rsidRPr="00B84E0E">
        <w:rPr>
          <w:rFonts w:ascii="Century Gothic" w:hAnsi="Century Gothic"/>
        </w:rPr>
        <w:t xml:space="preserve"> mil </w:t>
      </w:r>
      <w:r w:rsidR="001F6D88" w:rsidRPr="00B84E0E">
        <w:rPr>
          <w:rFonts w:ascii="Century Gothic" w:hAnsi="Century Gothic"/>
        </w:rPr>
        <w:t>89</w:t>
      </w:r>
      <w:r w:rsidR="001279ED" w:rsidRPr="00B84E0E">
        <w:rPr>
          <w:rFonts w:ascii="Century Gothic" w:hAnsi="Century Gothic"/>
        </w:rPr>
        <w:t>4</w:t>
      </w:r>
      <w:r w:rsidRPr="00B84E0E">
        <w:rPr>
          <w:rFonts w:ascii="Century Gothic" w:hAnsi="Century Gothic"/>
        </w:rPr>
        <w:t xml:space="preserve"> pesos, de éstos, un</w:t>
      </w:r>
      <w:r w:rsidR="00C050F7">
        <w:rPr>
          <w:rFonts w:ascii="Century Gothic" w:hAnsi="Century Gothic"/>
        </w:rPr>
        <w:t xml:space="preserve"> </w:t>
      </w:r>
      <w:r w:rsidRPr="00B84E0E">
        <w:rPr>
          <w:rFonts w:ascii="Century Gothic" w:hAnsi="Century Gothic"/>
        </w:rPr>
        <w:t>mil</w:t>
      </w:r>
      <w:r w:rsidR="00C050F7">
        <w:rPr>
          <w:rFonts w:ascii="Century Gothic" w:hAnsi="Century Gothic"/>
        </w:rPr>
        <w:t xml:space="preserve"> </w:t>
      </w:r>
      <w:r w:rsidR="001279ED" w:rsidRPr="00B84E0E">
        <w:rPr>
          <w:rFonts w:ascii="Century Gothic" w:hAnsi="Century Gothic"/>
        </w:rPr>
        <w:t>37</w:t>
      </w:r>
      <w:r w:rsidR="001F6D88" w:rsidRPr="00B84E0E">
        <w:rPr>
          <w:rFonts w:ascii="Century Gothic" w:hAnsi="Century Gothic"/>
        </w:rPr>
        <w:t>2</w:t>
      </w:r>
      <w:r w:rsidR="00935533">
        <w:rPr>
          <w:rFonts w:ascii="Century Gothic" w:hAnsi="Century Gothic"/>
        </w:rPr>
        <w:t xml:space="preserve"> </w:t>
      </w:r>
      <w:r w:rsidRPr="00B84E0E">
        <w:rPr>
          <w:rFonts w:ascii="Century Gothic" w:hAnsi="Century Gothic"/>
        </w:rPr>
        <w:t xml:space="preserve">millones </w:t>
      </w:r>
      <w:r w:rsidR="001F6D88" w:rsidRPr="00B84E0E">
        <w:rPr>
          <w:rFonts w:ascii="Century Gothic" w:hAnsi="Century Gothic"/>
        </w:rPr>
        <w:t>745</w:t>
      </w:r>
      <w:r w:rsidRPr="00B84E0E">
        <w:rPr>
          <w:rFonts w:ascii="Century Gothic" w:hAnsi="Century Gothic"/>
        </w:rPr>
        <w:t xml:space="preserve"> mil </w:t>
      </w:r>
      <w:r w:rsidR="001F6D88" w:rsidRPr="00B84E0E">
        <w:rPr>
          <w:rFonts w:ascii="Century Gothic" w:hAnsi="Century Gothic"/>
        </w:rPr>
        <w:t>369</w:t>
      </w:r>
      <w:r w:rsidRPr="00B84E0E">
        <w:rPr>
          <w:rFonts w:ascii="Century Gothic" w:hAnsi="Century Gothic"/>
        </w:rPr>
        <w:t xml:space="preserve"> pesos se destinan para el </w:t>
      </w:r>
      <w:r w:rsidR="001C6E4F" w:rsidRPr="00B84E0E">
        <w:rPr>
          <w:rFonts w:ascii="Century Gothic" w:hAnsi="Century Gothic"/>
        </w:rPr>
        <w:t>gasto</w:t>
      </w:r>
      <w:r w:rsidRPr="00B84E0E">
        <w:rPr>
          <w:rFonts w:ascii="Century Gothic" w:hAnsi="Century Gothic"/>
        </w:rPr>
        <w:t xml:space="preserve"> de inversión y 4 mil </w:t>
      </w:r>
      <w:r w:rsidR="001F6D88" w:rsidRPr="00B84E0E">
        <w:rPr>
          <w:rFonts w:ascii="Century Gothic" w:hAnsi="Century Gothic"/>
        </w:rPr>
        <w:t>571</w:t>
      </w:r>
      <w:r w:rsidRPr="00B84E0E">
        <w:rPr>
          <w:rFonts w:ascii="Century Gothic" w:hAnsi="Century Gothic"/>
        </w:rPr>
        <w:t xml:space="preserve"> millones </w:t>
      </w:r>
      <w:r w:rsidR="001F6D88" w:rsidRPr="00B84E0E">
        <w:rPr>
          <w:rFonts w:ascii="Century Gothic" w:hAnsi="Century Gothic"/>
        </w:rPr>
        <w:t>440</w:t>
      </w:r>
      <w:r w:rsidRPr="00B84E0E">
        <w:rPr>
          <w:rFonts w:ascii="Century Gothic" w:hAnsi="Century Gothic"/>
        </w:rPr>
        <w:t xml:space="preserve"> mil </w:t>
      </w:r>
      <w:r w:rsidR="001F6D88" w:rsidRPr="00B84E0E">
        <w:rPr>
          <w:rFonts w:ascii="Century Gothic" w:hAnsi="Century Gothic"/>
        </w:rPr>
        <w:t>525</w:t>
      </w:r>
      <w:r w:rsidRPr="00B84E0E">
        <w:rPr>
          <w:rFonts w:ascii="Century Gothic" w:hAnsi="Century Gothic"/>
        </w:rPr>
        <w:t xml:space="preserve"> pesos para los proyectos </w:t>
      </w:r>
      <w:r w:rsidR="001C6E4F" w:rsidRPr="00B84E0E">
        <w:rPr>
          <w:rFonts w:ascii="Century Gothic" w:hAnsi="Century Gothic"/>
        </w:rPr>
        <w:t>de gasto corriente</w:t>
      </w:r>
      <w:r w:rsidRPr="00B84E0E">
        <w:rPr>
          <w:rFonts w:ascii="Century Gothic" w:hAnsi="Century Gothic"/>
        </w:rPr>
        <w:t>, recursos que permitirán adquirir los insumos necesarios para las actividades de oficina y en las gestiones de todos los procesos de la gestión gubernamental. Entre otros insumos se tiene los siguientes: materiales de administración, emisión de documentos, artículos oficiales, alimentos, utensilios, materias primas, materiales de producción y comercialización, artículos de construcción, combustible, lubricantes y aditivos, entre otros.</w:t>
      </w:r>
    </w:p>
    <w:p w14:paraId="43EB85D4" w14:textId="77777777" w:rsidR="004B61A1" w:rsidRPr="00B84E0E" w:rsidRDefault="004B61A1" w:rsidP="004B61A1">
      <w:pPr>
        <w:spacing w:after="0"/>
        <w:jc w:val="both"/>
        <w:rPr>
          <w:rFonts w:ascii="Century Gothic" w:hAnsi="Century Gothic"/>
        </w:rPr>
      </w:pPr>
    </w:p>
    <w:p w14:paraId="3D79FA58" w14:textId="77777777" w:rsidR="004B61A1" w:rsidRPr="003842FE" w:rsidRDefault="004B61A1" w:rsidP="004B61A1">
      <w:pPr>
        <w:spacing w:after="0"/>
        <w:jc w:val="both"/>
        <w:rPr>
          <w:rFonts w:ascii="Century Gothic" w:hAnsi="Century Gothic"/>
        </w:rPr>
      </w:pPr>
      <w:r w:rsidRPr="00B84E0E">
        <w:rPr>
          <w:rFonts w:ascii="Century Gothic" w:hAnsi="Century Gothic"/>
        </w:rPr>
        <w:t xml:space="preserve">Otro importante </w:t>
      </w:r>
      <w:r w:rsidR="009C1A8C" w:rsidRPr="00B84E0E">
        <w:rPr>
          <w:rFonts w:ascii="Century Gothic" w:hAnsi="Century Gothic"/>
        </w:rPr>
        <w:t xml:space="preserve">rubro </w:t>
      </w:r>
      <w:r w:rsidRPr="00B84E0E">
        <w:rPr>
          <w:rFonts w:ascii="Century Gothic" w:hAnsi="Century Gothic"/>
        </w:rPr>
        <w:t xml:space="preserve">para el desarrollo de la gestión gubernamental, son los Servicios Generales, mismo que </w:t>
      </w:r>
      <w:r w:rsidR="009C1A8C" w:rsidRPr="00B84E0E">
        <w:rPr>
          <w:rFonts w:ascii="Century Gothic" w:hAnsi="Century Gothic"/>
        </w:rPr>
        <w:t>se le</w:t>
      </w:r>
      <w:r w:rsidRPr="00B84E0E">
        <w:rPr>
          <w:rFonts w:ascii="Century Gothic" w:hAnsi="Century Gothic"/>
        </w:rPr>
        <w:t xml:space="preserve"> presupuesto </w:t>
      </w:r>
      <w:r w:rsidR="00123E35" w:rsidRPr="00B84E0E">
        <w:rPr>
          <w:rFonts w:ascii="Century Gothic" w:hAnsi="Century Gothic"/>
        </w:rPr>
        <w:t>8</w:t>
      </w:r>
      <w:r w:rsidRPr="00B84E0E">
        <w:rPr>
          <w:rFonts w:ascii="Century Gothic" w:hAnsi="Century Gothic"/>
        </w:rPr>
        <w:t xml:space="preserve"> mil </w:t>
      </w:r>
      <w:r w:rsidR="00123E35" w:rsidRPr="00B84E0E">
        <w:rPr>
          <w:rFonts w:ascii="Century Gothic" w:hAnsi="Century Gothic"/>
        </w:rPr>
        <w:t>305</w:t>
      </w:r>
      <w:r w:rsidRPr="00B84E0E">
        <w:rPr>
          <w:rFonts w:ascii="Century Gothic" w:hAnsi="Century Gothic"/>
        </w:rPr>
        <w:t xml:space="preserve"> millones </w:t>
      </w:r>
      <w:r w:rsidR="00123E35" w:rsidRPr="00B84E0E">
        <w:rPr>
          <w:rFonts w:ascii="Century Gothic" w:hAnsi="Century Gothic"/>
        </w:rPr>
        <w:t>711</w:t>
      </w:r>
      <w:r w:rsidRPr="00B84E0E">
        <w:rPr>
          <w:rFonts w:ascii="Century Gothic" w:hAnsi="Century Gothic"/>
        </w:rPr>
        <w:t xml:space="preserve"> mil </w:t>
      </w:r>
      <w:r w:rsidR="00123E35" w:rsidRPr="00B84E0E">
        <w:rPr>
          <w:rFonts w:ascii="Century Gothic" w:hAnsi="Century Gothic"/>
        </w:rPr>
        <w:t>245</w:t>
      </w:r>
      <w:r w:rsidRPr="00B84E0E">
        <w:rPr>
          <w:rFonts w:ascii="Century Gothic" w:hAnsi="Century Gothic"/>
        </w:rPr>
        <w:t xml:space="preserve"> pesos, correspondiéndole a </w:t>
      </w:r>
      <w:r w:rsidR="001C6E4F" w:rsidRPr="00B84E0E">
        <w:rPr>
          <w:rFonts w:ascii="Century Gothic" w:hAnsi="Century Gothic"/>
        </w:rPr>
        <w:t xml:space="preserve">los </w:t>
      </w:r>
      <w:r w:rsidRPr="00B84E0E">
        <w:rPr>
          <w:rFonts w:ascii="Century Gothic" w:hAnsi="Century Gothic"/>
        </w:rPr>
        <w:t xml:space="preserve">proyectos </w:t>
      </w:r>
      <w:r w:rsidR="001C6E4F" w:rsidRPr="00B84E0E">
        <w:rPr>
          <w:rFonts w:ascii="Century Gothic" w:hAnsi="Century Gothic"/>
        </w:rPr>
        <w:t>de gasto corriente</w:t>
      </w:r>
      <w:r w:rsidRPr="00B84E0E">
        <w:rPr>
          <w:rFonts w:ascii="Century Gothic" w:hAnsi="Century Gothic"/>
        </w:rPr>
        <w:t xml:space="preserve"> </w:t>
      </w:r>
      <w:r w:rsidR="00123E35" w:rsidRPr="00B84E0E">
        <w:rPr>
          <w:rFonts w:ascii="Century Gothic" w:hAnsi="Century Gothic"/>
        </w:rPr>
        <w:t>7</w:t>
      </w:r>
      <w:r w:rsidRPr="00B84E0E">
        <w:rPr>
          <w:rFonts w:ascii="Century Gothic" w:hAnsi="Century Gothic"/>
        </w:rPr>
        <w:t xml:space="preserve"> mil </w:t>
      </w:r>
      <w:r w:rsidR="00123E35" w:rsidRPr="00B84E0E">
        <w:rPr>
          <w:rFonts w:ascii="Century Gothic" w:hAnsi="Century Gothic"/>
        </w:rPr>
        <w:t>312</w:t>
      </w:r>
      <w:r w:rsidRPr="00B84E0E">
        <w:rPr>
          <w:rFonts w:ascii="Century Gothic" w:hAnsi="Century Gothic"/>
        </w:rPr>
        <w:t xml:space="preserve"> millones </w:t>
      </w:r>
      <w:r w:rsidR="001C6E4F" w:rsidRPr="00B84E0E">
        <w:rPr>
          <w:rFonts w:ascii="Century Gothic" w:hAnsi="Century Gothic"/>
        </w:rPr>
        <w:t>2</w:t>
      </w:r>
      <w:r w:rsidR="00123E35" w:rsidRPr="00B84E0E">
        <w:rPr>
          <w:rFonts w:ascii="Century Gothic" w:hAnsi="Century Gothic"/>
        </w:rPr>
        <w:t>0</w:t>
      </w:r>
      <w:r w:rsidR="001C6E4F" w:rsidRPr="00B84E0E">
        <w:rPr>
          <w:rFonts w:ascii="Century Gothic" w:hAnsi="Century Gothic"/>
        </w:rPr>
        <w:t>2</w:t>
      </w:r>
      <w:r w:rsidRPr="00B84E0E">
        <w:rPr>
          <w:rFonts w:ascii="Century Gothic" w:hAnsi="Century Gothic"/>
        </w:rPr>
        <w:t xml:space="preserve"> mil </w:t>
      </w:r>
      <w:r w:rsidR="00123E35" w:rsidRPr="00B84E0E">
        <w:rPr>
          <w:rFonts w:ascii="Century Gothic" w:hAnsi="Century Gothic"/>
        </w:rPr>
        <w:t>855</w:t>
      </w:r>
      <w:r w:rsidRPr="00B84E0E">
        <w:rPr>
          <w:rFonts w:ascii="Century Gothic" w:hAnsi="Century Gothic"/>
        </w:rPr>
        <w:t xml:space="preserve"> pesos y a proyectos de inversión </w:t>
      </w:r>
      <w:r w:rsidR="00123E35" w:rsidRPr="00B84E0E">
        <w:rPr>
          <w:rFonts w:ascii="Century Gothic" w:hAnsi="Century Gothic"/>
        </w:rPr>
        <w:t>993</w:t>
      </w:r>
      <w:r w:rsidRPr="00B84E0E">
        <w:rPr>
          <w:rFonts w:ascii="Century Gothic" w:hAnsi="Century Gothic"/>
        </w:rPr>
        <w:t xml:space="preserve"> millones </w:t>
      </w:r>
      <w:r w:rsidR="00123E35" w:rsidRPr="00B84E0E">
        <w:rPr>
          <w:rFonts w:ascii="Century Gothic" w:hAnsi="Century Gothic"/>
        </w:rPr>
        <w:t>508</w:t>
      </w:r>
      <w:r w:rsidRPr="00B84E0E">
        <w:rPr>
          <w:rFonts w:ascii="Century Gothic" w:hAnsi="Century Gothic"/>
        </w:rPr>
        <w:t xml:space="preserve"> mil </w:t>
      </w:r>
      <w:r w:rsidR="00123E35" w:rsidRPr="00B84E0E">
        <w:rPr>
          <w:rFonts w:ascii="Century Gothic" w:hAnsi="Century Gothic"/>
        </w:rPr>
        <w:t>390</w:t>
      </w:r>
      <w:r w:rsidRPr="00B84E0E">
        <w:rPr>
          <w:rFonts w:ascii="Century Gothic" w:hAnsi="Century Gothic"/>
        </w:rPr>
        <w:t xml:space="preserve"> pesos. Con estos recursos se garantizan los servicios básicos como agua, electricidad, teléfono, telecomunicaciones, internet; así como servicios de arrendamiento, profesionales, </w:t>
      </w:r>
      <w:r w:rsidRPr="00B84E0E">
        <w:rPr>
          <w:rFonts w:ascii="Century Gothic" w:hAnsi="Century Gothic"/>
        </w:rPr>
        <w:lastRenderedPageBreak/>
        <w:t>científicos y tecnológicos, reparación, mantenimiento, comunicación social, publicidad, traslado y viáticos, entre otros.</w:t>
      </w:r>
    </w:p>
    <w:p w14:paraId="0B85E421" w14:textId="77777777" w:rsidR="004B61A1" w:rsidRPr="003842FE" w:rsidRDefault="004B61A1" w:rsidP="004B61A1">
      <w:pPr>
        <w:spacing w:after="0"/>
        <w:jc w:val="both"/>
        <w:rPr>
          <w:rFonts w:ascii="Century Gothic" w:hAnsi="Century Gothic"/>
        </w:rPr>
      </w:pPr>
    </w:p>
    <w:p w14:paraId="2A8D7784"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En el capítulo 4000 denominado Transferencias, asignaciones, subsidios y otras ayudas; se tiene registrado un presupuesto de </w:t>
      </w:r>
      <w:r w:rsidR="00123E35" w:rsidRPr="003842FE">
        <w:rPr>
          <w:rFonts w:ascii="Century Gothic" w:hAnsi="Century Gothic"/>
        </w:rPr>
        <w:t>8</w:t>
      </w:r>
      <w:r w:rsidRPr="003842FE">
        <w:rPr>
          <w:rFonts w:ascii="Century Gothic" w:hAnsi="Century Gothic"/>
        </w:rPr>
        <w:t xml:space="preserve"> mil </w:t>
      </w:r>
      <w:r w:rsidR="00F12DFA" w:rsidRPr="003842FE">
        <w:rPr>
          <w:rFonts w:ascii="Century Gothic" w:hAnsi="Century Gothic"/>
        </w:rPr>
        <w:t>43</w:t>
      </w:r>
      <w:r w:rsidRPr="003842FE">
        <w:rPr>
          <w:rFonts w:ascii="Century Gothic" w:hAnsi="Century Gothic"/>
        </w:rPr>
        <w:t xml:space="preserve"> millones </w:t>
      </w:r>
      <w:r w:rsidR="00F12DFA" w:rsidRPr="003842FE">
        <w:rPr>
          <w:rFonts w:ascii="Century Gothic" w:hAnsi="Century Gothic"/>
        </w:rPr>
        <w:t>742</w:t>
      </w:r>
      <w:r w:rsidRPr="003842FE">
        <w:rPr>
          <w:rFonts w:ascii="Century Gothic" w:hAnsi="Century Gothic"/>
        </w:rPr>
        <w:t xml:space="preserve"> mil </w:t>
      </w:r>
      <w:r w:rsidR="00F12DFA" w:rsidRPr="003842FE">
        <w:rPr>
          <w:rFonts w:ascii="Century Gothic" w:hAnsi="Century Gothic"/>
        </w:rPr>
        <w:t>378</w:t>
      </w:r>
      <w:r w:rsidRPr="003842FE">
        <w:rPr>
          <w:rFonts w:ascii="Century Gothic" w:hAnsi="Century Gothic"/>
        </w:rPr>
        <w:t xml:space="preserve"> pesos, de estos recursos a la inversión pública se le prevé </w:t>
      </w:r>
      <w:r w:rsidR="00F12DFA" w:rsidRPr="003842FE">
        <w:rPr>
          <w:rFonts w:ascii="Century Gothic" w:hAnsi="Century Gothic"/>
        </w:rPr>
        <w:t>503</w:t>
      </w:r>
      <w:r w:rsidRPr="003842FE">
        <w:rPr>
          <w:rFonts w:ascii="Century Gothic" w:hAnsi="Century Gothic"/>
        </w:rPr>
        <w:t xml:space="preserve"> millones </w:t>
      </w:r>
      <w:r w:rsidR="00F12DFA" w:rsidRPr="003842FE">
        <w:rPr>
          <w:rFonts w:ascii="Century Gothic" w:hAnsi="Century Gothic"/>
        </w:rPr>
        <w:t>325</w:t>
      </w:r>
      <w:r w:rsidRPr="003842FE">
        <w:rPr>
          <w:rFonts w:ascii="Century Gothic" w:hAnsi="Century Gothic"/>
        </w:rPr>
        <w:t xml:space="preserve"> mil </w:t>
      </w:r>
      <w:r w:rsidR="00F12DFA" w:rsidRPr="003842FE">
        <w:rPr>
          <w:rFonts w:ascii="Century Gothic" w:hAnsi="Century Gothic"/>
        </w:rPr>
        <w:t>653</w:t>
      </w:r>
      <w:r w:rsidRPr="003842FE">
        <w:rPr>
          <w:rFonts w:ascii="Century Gothic" w:hAnsi="Century Gothic"/>
        </w:rPr>
        <w:t xml:space="preserve"> pesos y para proyectos </w:t>
      </w:r>
      <w:r w:rsidR="00E54B88" w:rsidRPr="003842FE">
        <w:rPr>
          <w:rFonts w:ascii="Century Gothic" w:hAnsi="Century Gothic"/>
        </w:rPr>
        <w:t>de gasto corriente</w:t>
      </w:r>
      <w:r w:rsidRPr="003842FE">
        <w:rPr>
          <w:rFonts w:ascii="Century Gothic" w:hAnsi="Century Gothic"/>
        </w:rPr>
        <w:t xml:space="preserve"> </w:t>
      </w:r>
      <w:r w:rsidR="00E54B88" w:rsidRPr="003842FE">
        <w:rPr>
          <w:rFonts w:ascii="Century Gothic" w:hAnsi="Century Gothic"/>
        </w:rPr>
        <w:t>7</w:t>
      </w:r>
      <w:r w:rsidRPr="003842FE">
        <w:rPr>
          <w:rFonts w:ascii="Century Gothic" w:hAnsi="Century Gothic"/>
        </w:rPr>
        <w:t xml:space="preserve"> mil </w:t>
      </w:r>
      <w:r w:rsidR="00F12DFA" w:rsidRPr="003842FE">
        <w:rPr>
          <w:rFonts w:ascii="Century Gothic" w:hAnsi="Century Gothic"/>
        </w:rPr>
        <w:t>540</w:t>
      </w:r>
      <w:r w:rsidRPr="003842FE">
        <w:rPr>
          <w:rFonts w:ascii="Century Gothic" w:hAnsi="Century Gothic"/>
        </w:rPr>
        <w:t xml:space="preserve"> millones </w:t>
      </w:r>
      <w:r w:rsidR="00F12DFA" w:rsidRPr="003842FE">
        <w:rPr>
          <w:rFonts w:ascii="Century Gothic" w:hAnsi="Century Gothic"/>
        </w:rPr>
        <w:t>416</w:t>
      </w:r>
      <w:r w:rsidRPr="003842FE">
        <w:rPr>
          <w:rFonts w:ascii="Century Gothic" w:hAnsi="Century Gothic"/>
        </w:rPr>
        <w:t xml:space="preserve"> mil </w:t>
      </w:r>
      <w:r w:rsidR="00F12DFA" w:rsidRPr="003842FE">
        <w:rPr>
          <w:rFonts w:ascii="Century Gothic" w:hAnsi="Century Gothic"/>
        </w:rPr>
        <w:t>726</w:t>
      </w:r>
      <w:r w:rsidRPr="003842FE">
        <w:rPr>
          <w:rFonts w:ascii="Century Gothic" w:hAnsi="Century Gothic"/>
        </w:rPr>
        <w:t xml:space="preserve"> pesos. Cabe destacar que del total previsto en proyectos </w:t>
      </w:r>
      <w:r w:rsidR="00E54B88" w:rsidRPr="003842FE">
        <w:rPr>
          <w:rFonts w:ascii="Century Gothic" w:hAnsi="Century Gothic"/>
        </w:rPr>
        <w:t xml:space="preserve">de gasto corriente </w:t>
      </w:r>
      <w:r w:rsidRPr="003842FE">
        <w:rPr>
          <w:rFonts w:ascii="Century Gothic" w:hAnsi="Century Gothic"/>
        </w:rPr>
        <w:t xml:space="preserve">6 mil </w:t>
      </w:r>
      <w:r w:rsidR="00F12DFA" w:rsidRPr="003842FE">
        <w:rPr>
          <w:rFonts w:ascii="Century Gothic" w:hAnsi="Century Gothic"/>
        </w:rPr>
        <w:t>745</w:t>
      </w:r>
      <w:r w:rsidRPr="003842FE">
        <w:rPr>
          <w:rFonts w:ascii="Century Gothic" w:hAnsi="Century Gothic"/>
        </w:rPr>
        <w:t xml:space="preserve"> millones </w:t>
      </w:r>
      <w:r w:rsidR="00F12DFA" w:rsidRPr="003842FE">
        <w:rPr>
          <w:rFonts w:ascii="Century Gothic" w:hAnsi="Century Gothic"/>
        </w:rPr>
        <w:t>500</w:t>
      </w:r>
      <w:r w:rsidRPr="003842FE">
        <w:rPr>
          <w:rFonts w:ascii="Century Gothic" w:hAnsi="Century Gothic"/>
        </w:rPr>
        <w:t xml:space="preserve"> mil </w:t>
      </w:r>
      <w:r w:rsidR="00F12DFA" w:rsidRPr="003842FE">
        <w:rPr>
          <w:rFonts w:ascii="Century Gothic" w:hAnsi="Century Gothic"/>
        </w:rPr>
        <w:t>741</w:t>
      </w:r>
      <w:r w:rsidRPr="003842FE">
        <w:rPr>
          <w:rFonts w:ascii="Century Gothic" w:hAnsi="Century Gothic"/>
        </w:rPr>
        <w:t xml:space="preserve"> pesos son para las universidades, colegios e institutos, orientados para el pago de los servicios personales, materiales, suministros y los servicios generales.</w:t>
      </w:r>
    </w:p>
    <w:p w14:paraId="102EDF45" w14:textId="77777777" w:rsidR="004B61A1" w:rsidRPr="003842FE" w:rsidRDefault="004B61A1" w:rsidP="004B61A1">
      <w:pPr>
        <w:spacing w:after="0"/>
        <w:jc w:val="both"/>
        <w:rPr>
          <w:rFonts w:ascii="Century Gothic" w:hAnsi="Century Gothic"/>
        </w:rPr>
      </w:pPr>
    </w:p>
    <w:p w14:paraId="71380526" w14:textId="682E90F1" w:rsidR="004B61A1" w:rsidRPr="003842FE" w:rsidRDefault="004B61A1" w:rsidP="004B61A1">
      <w:pPr>
        <w:spacing w:after="0"/>
        <w:jc w:val="both"/>
        <w:rPr>
          <w:rFonts w:ascii="Century Gothic" w:hAnsi="Century Gothic"/>
        </w:rPr>
      </w:pPr>
      <w:r w:rsidRPr="003842FE">
        <w:rPr>
          <w:rFonts w:ascii="Century Gothic" w:hAnsi="Century Gothic"/>
        </w:rPr>
        <w:t xml:space="preserve">El equipamiento de las instituciones y el acondicionamiento de las mismas es una de las acciones que permite garantizar servicios </w:t>
      </w:r>
      <w:r w:rsidR="003D373D">
        <w:rPr>
          <w:rFonts w:ascii="Century Gothic" w:hAnsi="Century Gothic"/>
        </w:rPr>
        <w:t xml:space="preserve">eficaces y </w:t>
      </w:r>
      <w:r w:rsidRPr="003842FE">
        <w:rPr>
          <w:rFonts w:ascii="Century Gothic" w:hAnsi="Century Gothic"/>
        </w:rPr>
        <w:t>de calidad, para esto, en el capítulo 5000 Bienes Muebles, Inmuebles e Intangibles se proyectan recursos por 4</w:t>
      </w:r>
      <w:r w:rsidR="00F12DFA" w:rsidRPr="003842FE">
        <w:rPr>
          <w:rFonts w:ascii="Century Gothic" w:hAnsi="Century Gothic"/>
        </w:rPr>
        <w:t>3</w:t>
      </w:r>
      <w:r w:rsidR="0069179E" w:rsidRPr="003842FE">
        <w:rPr>
          <w:rFonts w:ascii="Century Gothic" w:hAnsi="Century Gothic"/>
        </w:rPr>
        <w:t>4</w:t>
      </w:r>
      <w:r w:rsidRPr="003842FE">
        <w:rPr>
          <w:rFonts w:ascii="Century Gothic" w:hAnsi="Century Gothic"/>
        </w:rPr>
        <w:t xml:space="preserve"> millones </w:t>
      </w:r>
      <w:r w:rsidR="00F12DFA" w:rsidRPr="003842FE">
        <w:rPr>
          <w:rFonts w:ascii="Century Gothic" w:hAnsi="Century Gothic"/>
        </w:rPr>
        <w:t>644</w:t>
      </w:r>
      <w:r w:rsidRPr="003842FE">
        <w:rPr>
          <w:rFonts w:ascii="Century Gothic" w:hAnsi="Century Gothic"/>
        </w:rPr>
        <w:t xml:space="preserve"> mil </w:t>
      </w:r>
      <w:r w:rsidR="00F12DFA" w:rsidRPr="003842FE">
        <w:rPr>
          <w:rFonts w:ascii="Century Gothic" w:hAnsi="Century Gothic"/>
        </w:rPr>
        <w:t>875</w:t>
      </w:r>
      <w:r w:rsidRPr="003842FE">
        <w:rPr>
          <w:rFonts w:ascii="Century Gothic" w:hAnsi="Century Gothic"/>
        </w:rPr>
        <w:t xml:space="preserve"> pesos. De total de estos recursos </w:t>
      </w:r>
      <w:r w:rsidR="00CD6D3C" w:rsidRPr="003842FE">
        <w:rPr>
          <w:rFonts w:ascii="Century Gothic" w:hAnsi="Century Gothic"/>
        </w:rPr>
        <w:t>74</w:t>
      </w:r>
      <w:r w:rsidRPr="003842FE">
        <w:rPr>
          <w:rFonts w:ascii="Century Gothic" w:hAnsi="Century Gothic"/>
        </w:rPr>
        <w:t xml:space="preserve"> millones </w:t>
      </w:r>
      <w:r w:rsidR="00CD6D3C" w:rsidRPr="003842FE">
        <w:rPr>
          <w:rFonts w:ascii="Century Gothic" w:hAnsi="Century Gothic"/>
        </w:rPr>
        <w:t>315</w:t>
      </w:r>
      <w:r w:rsidRPr="003842FE">
        <w:rPr>
          <w:rFonts w:ascii="Century Gothic" w:hAnsi="Century Gothic"/>
        </w:rPr>
        <w:t xml:space="preserve"> mil </w:t>
      </w:r>
      <w:r w:rsidR="00CD6D3C" w:rsidRPr="003842FE">
        <w:rPr>
          <w:rFonts w:ascii="Century Gothic" w:hAnsi="Century Gothic"/>
        </w:rPr>
        <w:t>35</w:t>
      </w:r>
      <w:r w:rsidRPr="003842FE">
        <w:rPr>
          <w:rFonts w:ascii="Century Gothic" w:hAnsi="Century Gothic"/>
        </w:rPr>
        <w:t>8 pesos están asignados en cuatro organismos públicos que son:</w:t>
      </w:r>
      <w:r w:rsidR="00CD6D3C" w:rsidRPr="003842FE">
        <w:rPr>
          <w:rFonts w:ascii="Century Gothic" w:hAnsi="Century Gothic"/>
        </w:rPr>
        <w:t xml:space="preserve"> Secretariado Ejecutivo del Sistema Estatal de Seguridad Pública,</w:t>
      </w:r>
      <w:r w:rsidRPr="003842FE">
        <w:rPr>
          <w:rFonts w:ascii="Century Gothic" w:hAnsi="Century Gothic"/>
        </w:rPr>
        <w:t xml:space="preserve"> </w:t>
      </w:r>
      <w:r w:rsidR="003D373D">
        <w:rPr>
          <w:rFonts w:ascii="Century Gothic" w:hAnsi="Century Gothic"/>
        </w:rPr>
        <w:t>F</w:t>
      </w:r>
      <w:r w:rsidR="003D373D" w:rsidRPr="003842FE">
        <w:rPr>
          <w:rFonts w:ascii="Century Gothic" w:hAnsi="Century Gothic"/>
        </w:rPr>
        <w:t xml:space="preserve">iscalía </w:t>
      </w:r>
      <w:r w:rsidR="003D373D">
        <w:rPr>
          <w:rFonts w:ascii="Century Gothic" w:hAnsi="Century Gothic"/>
        </w:rPr>
        <w:t>G</w:t>
      </w:r>
      <w:r w:rsidR="003D373D" w:rsidRPr="003842FE">
        <w:rPr>
          <w:rFonts w:ascii="Century Gothic" w:hAnsi="Century Gothic"/>
        </w:rPr>
        <w:t>eneral</w:t>
      </w:r>
      <w:r w:rsidR="00CD6D3C" w:rsidRPr="003842FE">
        <w:rPr>
          <w:rFonts w:ascii="Century Gothic" w:hAnsi="Century Gothic"/>
        </w:rPr>
        <w:t xml:space="preserve"> del Estado, </w:t>
      </w:r>
      <w:r w:rsidRPr="003842FE">
        <w:rPr>
          <w:rFonts w:ascii="Century Gothic" w:hAnsi="Century Gothic"/>
        </w:rPr>
        <w:t xml:space="preserve">Secretaría de Seguridad </w:t>
      </w:r>
      <w:r w:rsidR="00CD6D3C" w:rsidRPr="003842FE">
        <w:rPr>
          <w:rFonts w:ascii="Century Gothic" w:hAnsi="Century Gothic"/>
        </w:rPr>
        <w:t>del Pueblo</w:t>
      </w:r>
      <w:r w:rsidRPr="003842FE">
        <w:rPr>
          <w:rFonts w:ascii="Century Gothic" w:hAnsi="Century Gothic"/>
        </w:rPr>
        <w:t xml:space="preserve"> y </w:t>
      </w:r>
      <w:r w:rsidR="00CD6D3C" w:rsidRPr="003842FE">
        <w:rPr>
          <w:rFonts w:ascii="Century Gothic" w:hAnsi="Century Gothic"/>
        </w:rPr>
        <w:t xml:space="preserve">el Instituto de la </w:t>
      </w:r>
      <w:r w:rsidRPr="003842FE">
        <w:rPr>
          <w:rFonts w:ascii="Century Gothic" w:hAnsi="Century Gothic"/>
        </w:rPr>
        <w:t>Consej</w:t>
      </w:r>
      <w:r w:rsidR="00CD6D3C" w:rsidRPr="003842FE">
        <w:rPr>
          <w:rFonts w:ascii="Century Gothic" w:hAnsi="Century Gothic"/>
        </w:rPr>
        <w:t>ería Jurídica del Gobierno del Estado</w:t>
      </w:r>
      <w:r w:rsidRPr="003842FE">
        <w:rPr>
          <w:rFonts w:ascii="Century Gothic" w:hAnsi="Century Gothic"/>
        </w:rPr>
        <w:t>.</w:t>
      </w:r>
    </w:p>
    <w:p w14:paraId="0D2A6DA8" w14:textId="77777777" w:rsidR="004B61A1" w:rsidRPr="003842FE" w:rsidRDefault="004B61A1" w:rsidP="004B61A1">
      <w:pPr>
        <w:spacing w:after="0"/>
        <w:jc w:val="both"/>
        <w:rPr>
          <w:rFonts w:ascii="Century Gothic" w:hAnsi="Century Gothic"/>
        </w:rPr>
      </w:pPr>
    </w:p>
    <w:p w14:paraId="2FBD7A68"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A la Inversión Pública se destinan recursos por </w:t>
      </w:r>
      <w:r w:rsidR="002552BF" w:rsidRPr="003842FE">
        <w:rPr>
          <w:rFonts w:ascii="Century Gothic" w:hAnsi="Century Gothic"/>
        </w:rPr>
        <w:t>8</w:t>
      </w:r>
      <w:r w:rsidRPr="003842FE">
        <w:rPr>
          <w:rFonts w:ascii="Century Gothic" w:hAnsi="Century Gothic"/>
        </w:rPr>
        <w:t xml:space="preserve"> mil </w:t>
      </w:r>
      <w:r w:rsidR="002552BF" w:rsidRPr="003842FE">
        <w:rPr>
          <w:rFonts w:ascii="Century Gothic" w:hAnsi="Century Gothic"/>
        </w:rPr>
        <w:t>510</w:t>
      </w:r>
      <w:r w:rsidRPr="003842FE">
        <w:rPr>
          <w:rFonts w:ascii="Century Gothic" w:hAnsi="Century Gothic"/>
        </w:rPr>
        <w:t xml:space="preserve"> millones </w:t>
      </w:r>
      <w:r w:rsidR="002552BF" w:rsidRPr="003842FE">
        <w:rPr>
          <w:rFonts w:ascii="Century Gothic" w:hAnsi="Century Gothic"/>
        </w:rPr>
        <w:t>518</w:t>
      </w:r>
      <w:r w:rsidRPr="003842FE">
        <w:rPr>
          <w:rFonts w:ascii="Century Gothic" w:hAnsi="Century Gothic"/>
        </w:rPr>
        <w:t xml:space="preserve"> mil </w:t>
      </w:r>
      <w:r w:rsidR="0069179E" w:rsidRPr="003842FE">
        <w:rPr>
          <w:rFonts w:ascii="Century Gothic" w:hAnsi="Century Gothic"/>
        </w:rPr>
        <w:t>4</w:t>
      </w:r>
      <w:r w:rsidR="002552BF" w:rsidRPr="003842FE">
        <w:rPr>
          <w:rFonts w:ascii="Century Gothic" w:hAnsi="Century Gothic"/>
        </w:rPr>
        <w:t>01</w:t>
      </w:r>
      <w:r w:rsidRPr="003842FE">
        <w:rPr>
          <w:rFonts w:ascii="Century Gothic" w:hAnsi="Century Gothic"/>
        </w:rPr>
        <w:t xml:space="preserve"> pesos, asignados principalmente, a la Secretaría de </w:t>
      </w:r>
      <w:r w:rsidR="002552BF" w:rsidRPr="003842FE">
        <w:rPr>
          <w:rFonts w:ascii="Century Gothic" w:hAnsi="Century Gothic"/>
        </w:rPr>
        <w:t>Infraestructura</w:t>
      </w:r>
      <w:r w:rsidRPr="003842FE">
        <w:rPr>
          <w:rFonts w:ascii="Century Gothic" w:hAnsi="Century Gothic"/>
        </w:rPr>
        <w:t xml:space="preserve"> por </w:t>
      </w:r>
      <w:r w:rsidR="004F2744" w:rsidRPr="003842FE">
        <w:rPr>
          <w:rFonts w:ascii="Century Gothic" w:hAnsi="Century Gothic"/>
        </w:rPr>
        <w:t>4</w:t>
      </w:r>
      <w:r w:rsidRPr="003842FE">
        <w:rPr>
          <w:rFonts w:ascii="Century Gothic" w:hAnsi="Century Gothic"/>
        </w:rPr>
        <w:t xml:space="preserve"> mil </w:t>
      </w:r>
      <w:r w:rsidR="004F2744" w:rsidRPr="003842FE">
        <w:rPr>
          <w:rFonts w:ascii="Century Gothic" w:hAnsi="Century Gothic"/>
        </w:rPr>
        <w:t>549</w:t>
      </w:r>
      <w:r w:rsidRPr="003842FE">
        <w:rPr>
          <w:rFonts w:ascii="Century Gothic" w:hAnsi="Century Gothic"/>
        </w:rPr>
        <w:t xml:space="preserve"> millones </w:t>
      </w:r>
      <w:r w:rsidR="004F2744" w:rsidRPr="003842FE">
        <w:rPr>
          <w:rFonts w:ascii="Century Gothic" w:hAnsi="Century Gothic"/>
        </w:rPr>
        <w:t>128</w:t>
      </w:r>
      <w:r w:rsidRPr="003842FE">
        <w:rPr>
          <w:rFonts w:ascii="Century Gothic" w:hAnsi="Century Gothic"/>
        </w:rPr>
        <w:t xml:space="preserve"> mil </w:t>
      </w:r>
      <w:r w:rsidR="004F2744" w:rsidRPr="003842FE">
        <w:rPr>
          <w:rFonts w:ascii="Century Gothic" w:hAnsi="Century Gothic"/>
        </w:rPr>
        <w:t>568</w:t>
      </w:r>
      <w:r w:rsidRPr="003842FE">
        <w:rPr>
          <w:rFonts w:ascii="Century Gothic" w:hAnsi="Century Gothic"/>
        </w:rPr>
        <w:t xml:space="preserve"> pesos</w:t>
      </w:r>
      <w:r w:rsidR="004F2744" w:rsidRPr="003842FE">
        <w:rPr>
          <w:rFonts w:ascii="Century Gothic" w:hAnsi="Century Gothic"/>
        </w:rPr>
        <w:t xml:space="preserve"> e</w:t>
      </w:r>
      <w:r w:rsidRPr="003842FE">
        <w:rPr>
          <w:rFonts w:ascii="Century Gothic" w:hAnsi="Century Gothic"/>
        </w:rPr>
        <w:t xml:space="preserve"> Instituto de la Infraestructura Física Educativa del Estado de Chiapas por </w:t>
      </w:r>
      <w:r w:rsidR="004F2744" w:rsidRPr="003842FE">
        <w:rPr>
          <w:rFonts w:ascii="Century Gothic" w:hAnsi="Century Gothic"/>
        </w:rPr>
        <w:t>785</w:t>
      </w:r>
      <w:r w:rsidRPr="003842FE">
        <w:rPr>
          <w:rFonts w:ascii="Century Gothic" w:hAnsi="Century Gothic"/>
        </w:rPr>
        <w:t xml:space="preserve"> millones </w:t>
      </w:r>
      <w:r w:rsidR="004F2744" w:rsidRPr="003842FE">
        <w:rPr>
          <w:rFonts w:ascii="Century Gothic" w:hAnsi="Century Gothic"/>
        </w:rPr>
        <w:t>132</w:t>
      </w:r>
      <w:r w:rsidRPr="003842FE">
        <w:rPr>
          <w:rFonts w:ascii="Century Gothic" w:hAnsi="Century Gothic"/>
        </w:rPr>
        <w:t xml:space="preserve"> mil </w:t>
      </w:r>
      <w:r w:rsidR="004F2744" w:rsidRPr="003842FE">
        <w:rPr>
          <w:rFonts w:ascii="Century Gothic" w:hAnsi="Century Gothic"/>
        </w:rPr>
        <w:t>320</w:t>
      </w:r>
      <w:r w:rsidRPr="003842FE">
        <w:rPr>
          <w:rFonts w:ascii="Century Gothic" w:hAnsi="Century Gothic"/>
        </w:rPr>
        <w:t xml:space="preserve"> pesos, entre otros.</w:t>
      </w:r>
    </w:p>
    <w:p w14:paraId="130DC059" w14:textId="77777777" w:rsidR="004B61A1" w:rsidRPr="003842FE" w:rsidRDefault="004B61A1" w:rsidP="004B61A1">
      <w:pPr>
        <w:spacing w:after="0"/>
        <w:jc w:val="both"/>
        <w:rPr>
          <w:rFonts w:ascii="Century Gothic" w:hAnsi="Century Gothic"/>
        </w:rPr>
      </w:pPr>
    </w:p>
    <w:p w14:paraId="1198E4A3"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En el capítulo de Inversiones Financieras y Otras Previsiones se tiene un presupuesto de </w:t>
      </w:r>
      <w:r w:rsidR="00275BA1" w:rsidRPr="003842FE">
        <w:rPr>
          <w:rFonts w:ascii="Century Gothic" w:hAnsi="Century Gothic"/>
        </w:rPr>
        <w:t>5</w:t>
      </w:r>
      <w:r w:rsidRPr="003842FE">
        <w:rPr>
          <w:rFonts w:ascii="Century Gothic" w:hAnsi="Century Gothic"/>
        </w:rPr>
        <w:t xml:space="preserve"> mil </w:t>
      </w:r>
      <w:r w:rsidR="00275BA1" w:rsidRPr="003842FE">
        <w:rPr>
          <w:rFonts w:ascii="Century Gothic" w:hAnsi="Century Gothic"/>
        </w:rPr>
        <w:t>190</w:t>
      </w:r>
      <w:r w:rsidRPr="003842FE">
        <w:rPr>
          <w:rFonts w:ascii="Century Gothic" w:hAnsi="Century Gothic"/>
        </w:rPr>
        <w:t xml:space="preserve"> millones </w:t>
      </w:r>
      <w:r w:rsidR="00275BA1" w:rsidRPr="003842FE">
        <w:rPr>
          <w:rFonts w:ascii="Century Gothic" w:hAnsi="Century Gothic"/>
        </w:rPr>
        <w:t>999</w:t>
      </w:r>
      <w:r w:rsidRPr="003842FE">
        <w:rPr>
          <w:rFonts w:ascii="Century Gothic" w:hAnsi="Century Gothic"/>
        </w:rPr>
        <w:t xml:space="preserve"> mil </w:t>
      </w:r>
      <w:r w:rsidR="0069179E" w:rsidRPr="003842FE">
        <w:rPr>
          <w:rFonts w:ascii="Century Gothic" w:hAnsi="Century Gothic"/>
        </w:rPr>
        <w:t>42</w:t>
      </w:r>
      <w:r w:rsidR="00275BA1" w:rsidRPr="003842FE">
        <w:rPr>
          <w:rFonts w:ascii="Century Gothic" w:hAnsi="Century Gothic"/>
        </w:rPr>
        <w:t>5</w:t>
      </w:r>
      <w:r w:rsidRPr="003842FE">
        <w:rPr>
          <w:rFonts w:ascii="Century Gothic" w:hAnsi="Century Gothic"/>
        </w:rPr>
        <w:t xml:space="preserve"> pesos, del total de estos recursos 2 mil </w:t>
      </w:r>
      <w:r w:rsidR="00275BA1" w:rsidRPr="003842FE">
        <w:rPr>
          <w:rFonts w:ascii="Century Gothic" w:hAnsi="Century Gothic"/>
        </w:rPr>
        <w:t>283</w:t>
      </w:r>
      <w:r w:rsidRPr="003842FE">
        <w:rPr>
          <w:rFonts w:ascii="Century Gothic" w:hAnsi="Century Gothic"/>
        </w:rPr>
        <w:t xml:space="preserve"> millones </w:t>
      </w:r>
      <w:r w:rsidR="00275BA1" w:rsidRPr="003842FE">
        <w:rPr>
          <w:rFonts w:ascii="Century Gothic" w:hAnsi="Century Gothic"/>
        </w:rPr>
        <w:t>237</w:t>
      </w:r>
      <w:r w:rsidR="0069179E" w:rsidRPr="003842FE">
        <w:rPr>
          <w:rFonts w:ascii="Century Gothic" w:hAnsi="Century Gothic"/>
        </w:rPr>
        <w:t xml:space="preserve"> </w:t>
      </w:r>
      <w:r w:rsidRPr="003842FE">
        <w:rPr>
          <w:rFonts w:ascii="Century Gothic" w:hAnsi="Century Gothic"/>
        </w:rPr>
        <w:t xml:space="preserve">mil </w:t>
      </w:r>
      <w:r w:rsidR="00275BA1" w:rsidRPr="003842FE">
        <w:rPr>
          <w:rFonts w:ascii="Century Gothic" w:hAnsi="Century Gothic"/>
        </w:rPr>
        <w:t>184</w:t>
      </w:r>
      <w:r w:rsidRPr="003842FE">
        <w:rPr>
          <w:rFonts w:ascii="Century Gothic" w:hAnsi="Century Gothic"/>
        </w:rPr>
        <w:t xml:space="preserve"> pesos son para proyectos de inversión, de los que resaltan los recursos para Obligaciones por 1 mil </w:t>
      </w:r>
      <w:r w:rsidR="00275BA1" w:rsidRPr="003842FE">
        <w:rPr>
          <w:rFonts w:ascii="Century Gothic" w:hAnsi="Century Gothic"/>
        </w:rPr>
        <w:t>484</w:t>
      </w:r>
      <w:r w:rsidRPr="003842FE">
        <w:rPr>
          <w:rFonts w:ascii="Century Gothic" w:hAnsi="Century Gothic"/>
        </w:rPr>
        <w:t xml:space="preserve"> millones </w:t>
      </w:r>
      <w:r w:rsidR="00275BA1" w:rsidRPr="003842FE">
        <w:rPr>
          <w:rFonts w:ascii="Century Gothic" w:hAnsi="Century Gothic"/>
        </w:rPr>
        <w:t>460</w:t>
      </w:r>
      <w:r w:rsidRPr="003842FE">
        <w:rPr>
          <w:rFonts w:ascii="Century Gothic" w:hAnsi="Century Gothic"/>
        </w:rPr>
        <w:t xml:space="preserve"> mil </w:t>
      </w:r>
      <w:r w:rsidR="00275BA1" w:rsidRPr="003842FE">
        <w:rPr>
          <w:rFonts w:ascii="Century Gothic" w:hAnsi="Century Gothic"/>
        </w:rPr>
        <w:t>255</w:t>
      </w:r>
      <w:r w:rsidRPr="003842FE">
        <w:rPr>
          <w:rFonts w:ascii="Century Gothic" w:hAnsi="Century Gothic"/>
        </w:rPr>
        <w:t xml:space="preserve"> pesos; para el Instituto para la Gestión Integral de Riesgos de Desastres del Estado de Chiapas por 470 millones 234 mil 327 pesos; Deuda Pública por 1</w:t>
      </w:r>
      <w:r w:rsidR="00275BA1" w:rsidRPr="003842FE">
        <w:rPr>
          <w:rFonts w:ascii="Century Gothic" w:hAnsi="Century Gothic"/>
        </w:rPr>
        <w:t>45</w:t>
      </w:r>
      <w:r w:rsidRPr="003842FE">
        <w:rPr>
          <w:rFonts w:ascii="Century Gothic" w:hAnsi="Century Gothic"/>
        </w:rPr>
        <w:t xml:space="preserve"> millones </w:t>
      </w:r>
      <w:r w:rsidR="00275BA1" w:rsidRPr="003842FE">
        <w:rPr>
          <w:rFonts w:ascii="Century Gothic" w:hAnsi="Century Gothic"/>
        </w:rPr>
        <w:t xml:space="preserve">431 mil 572 </w:t>
      </w:r>
      <w:r w:rsidRPr="003842FE">
        <w:rPr>
          <w:rFonts w:ascii="Century Gothic" w:hAnsi="Century Gothic"/>
        </w:rPr>
        <w:t>pesos.</w:t>
      </w:r>
    </w:p>
    <w:p w14:paraId="3187ED93" w14:textId="77777777" w:rsidR="004B61A1" w:rsidRPr="003842FE" w:rsidRDefault="004B61A1" w:rsidP="004B61A1">
      <w:pPr>
        <w:spacing w:after="0"/>
        <w:jc w:val="both"/>
        <w:rPr>
          <w:rFonts w:ascii="Century Gothic" w:hAnsi="Century Gothic"/>
        </w:rPr>
      </w:pPr>
    </w:p>
    <w:p w14:paraId="46B1E842" w14:textId="77777777" w:rsidR="004B61A1" w:rsidRPr="003842FE" w:rsidRDefault="004B61A1" w:rsidP="004B61A1">
      <w:pPr>
        <w:spacing w:after="0"/>
        <w:jc w:val="both"/>
        <w:rPr>
          <w:rFonts w:ascii="Century Gothic" w:hAnsi="Century Gothic"/>
        </w:rPr>
      </w:pPr>
      <w:r w:rsidRPr="003842FE">
        <w:rPr>
          <w:rFonts w:ascii="Century Gothic" w:hAnsi="Century Gothic"/>
        </w:rPr>
        <w:t>Dentro del capítulo 8000 se encuentran registrados los recursos de las Participaciones y Aportaciones, mismo que para el presupuesto de egresos 202</w:t>
      </w:r>
      <w:r w:rsidR="00AD6840" w:rsidRPr="003842FE">
        <w:rPr>
          <w:rFonts w:ascii="Century Gothic" w:hAnsi="Century Gothic"/>
        </w:rPr>
        <w:t>5</w:t>
      </w:r>
      <w:r w:rsidRPr="003842FE">
        <w:rPr>
          <w:rFonts w:ascii="Century Gothic" w:hAnsi="Century Gothic"/>
        </w:rPr>
        <w:t xml:space="preserve"> se tiene </w:t>
      </w:r>
      <w:r w:rsidR="00275BA1" w:rsidRPr="003842FE">
        <w:rPr>
          <w:rFonts w:ascii="Century Gothic" w:hAnsi="Century Gothic"/>
        </w:rPr>
        <w:t>34</w:t>
      </w:r>
      <w:r w:rsidRPr="003842FE">
        <w:rPr>
          <w:rFonts w:ascii="Century Gothic" w:hAnsi="Century Gothic"/>
        </w:rPr>
        <w:t xml:space="preserve"> mil </w:t>
      </w:r>
      <w:r w:rsidR="00275BA1" w:rsidRPr="003842FE">
        <w:rPr>
          <w:rFonts w:ascii="Century Gothic" w:hAnsi="Century Gothic"/>
        </w:rPr>
        <w:t>72</w:t>
      </w:r>
      <w:r w:rsidRPr="003842FE">
        <w:rPr>
          <w:rFonts w:ascii="Century Gothic" w:hAnsi="Century Gothic"/>
        </w:rPr>
        <w:t xml:space="preserve"> millones </w:t>
      </w:r>
      <w:r w:rsidR="00275BA1" w:rsidRPr="003842FE">
        <w:rPr>
          <w:rFonts w:ascii="Century Gothic" w:hAnsi="Century Gothic"/>
        </w:rPr>
        <w:t>25</w:t>
      </w:r>
      <w:r w:rsidRPr="003842FE">
        <w:rPr>
          <w:rFonts w:ascii="Century Gothic" w:hAnsi="Century Gothic"/>
        </w:rPr>
        <w:t xml:space="preserve"> mil </w:t>
      </w:r>
      <w:r w:rsidR="00275BA1" w:rsidRPr="003842FE">
        <w:rPr>
          <w:rFonts w:ascii="Century Gothic" w:hAnsi="Century Gothic"/>
        </w:rPr>
        <w:t>753</w:t>
      </w:r>
      <w:r w:rsidRPr="003842FE">
        <w:rPr>
          <w:rFonts w:ascii="Century Gothic" w:hAnsi="Century Gothic"/>
        </w:rPr>
        <w:t xml:space="preserve"> pesos; de estos recursos </w:t>
      </w:r>
      <w:r w:rsidR="00275BA1" w:rsidRPr="003842FE">
        <w:rPr>
          <w:rFonts w:ascii="Century Gothic" w:hAnsi="Century Gothic"/>
        </w:rPr>
        <w:t>67.7</w:t>
      </w:r>
      <w:r w:rsidRPr="003842FE">
        <w:rPr>
          <w:rFonts w:ascii="Century Gothic" w:hAnsi="Century Gothic"/>
        </w:rPr>
        <w:t xml:space="preserve"> por ciento se orientan a los proyectos de inversión mismos que equivalen a </w:t>
      </w:r>
      <w:r w:rsidR="0069179E" w:rsidRPr="003842FE">
        <w:rPr>
          <w:rFonts w:ascii="Century Gothic" w:hAnsi="Century Gothic"/>
        </w:rPr>
        <w:t>2</w:t>
      </w:r>
      <w:r w:rsidR="00275BA1" w:rsidRPr="003842FE">
        <w:rPr>
          <w:rFonts w:ascii="Century Gothic" w:hAnsi="Century Gothic"/>
        </w:rPr>
        <w:t>3</w:t>
      </w:r>
      <w:r w:rsidRPr="003842FE">
        <w:rPr>
          <w:rFonts w:ascii="Century Gothic" w:hAnsi="Century Gothic"/>
        </w:rPr>
        <w:t xml:space="preserve"> mil </w:t>
      </w:r>
      <w:r w:rsidR="00275BA1" w:rsidRPr="003842FE">
        <w:rPr>
          <w:rFonts w:ascii="Century Gothic" w:hAnsi="Century Gothic"/>
        </w:rPr>
        <w:t>69</w:t>
      </w:r>
      <w:r w:rsidRPr="003842FE">
        <w:rPr>
          <w:rFonts w:ascii="Century Gothic" w:hAnsi="Century Gothic"/>
        </w:rPr>
        <w:t xml:space="preserve"> millones </w:t>
      </w:r>
      <w:r w:rsidR="0069179E" w:rsidRPr="003842FE">
        <w:rPr>
          <w:rFonts w:ascii="Century Gothic" w:hAnsi="Century Gothic"/>
        </w:rPr>
        <w:t>9</w:t>
      </w:r>
      <w:r w:rsidR="00275BA1" w:rsidRPr="003842FE">
        <w:rPr>
          <w:rFonts w:ascii="Century Gothic" w:hAnsi="Century Gothic"/>
        </w:rPr>
        <w:t>35</w:t>
      </w:r>
      <w:r w:rsidRPr="003842FE">
        <w:rPr>
          <w:rFonts w:ascii="Century Gothic" w:hAnsi="Century Gothic"/>
        </w:rPr>
        <w:t xml:space="preserve"> mil </w:t>
      </w:r>
      <w:r w:rsidR="0069179E" w:rsidRPr="003842FE">
        <w:rPr>
          <w:rFonts w:ascii="Century Gothic" w:hAnsi="Century Gothic"/>
        </w:rPr>
        <w:t>9</w:t>
      </w:r>
      <w:r w:rsidR="00275BA1" w:rsidRPr="003842FE">
        <w:rPr>
          <w:rFonts w:ascii="Century Gothic" w:hAnsi="Century Gothic"/>
        </w:rPr>
        <w:t>20</w:t>
      </w:r>
      <w:r w:rsidRPr="003842FE">
        <w:rPr>
          <w:rFonts w:ascii="Century Gothic" w:hAnsi="Century Gothic"/>
        </w:rPr>
        <w:t xml:space="preserve"> pesos.</w:t>
      </w:r>
    </w:p>
    <w:p w14:paraId="32280D3C" w14:textId="77777777" w:rsidR="004B61A1" w:rsidRPr="003842FE" w:rsidRDefault="004B61A1" w:rsidP="004B61A1">
      <w:pPr>
        <w:spacing w:after="0"/>
        <w:jc w:val="both"/>
        <w:rPr>
          <w:rFonts w:ascii="Century Gothic" w:hAnsi="Century Gothic"/>
        </w:rPr>
      </w:pPr>
    </w:p>
    <w:p w14:paraId="459087CB"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 xml:space="preserve">Para el capítulo 9000 Deuda Pública se prevé un gasto del orden de </w:t>
      </w:r>
      <w:r w:rsidR="0069179E" w:rsidRPr="003842FE">
        <w:rPr>
          <w:rFonts w:ascii="Century Gothic" w:hAnsi="Century Gothic"/>
        </w:rPr>
        <w:t>2</w:t>
      </w:r>
      <w:r w:rsidRPr="003842FE">
        <w:rPr>
          <w:rFonts w:ascii="Century Gothic" w:hAnsi="Century Gothic"/>
        </w:rPr>
        <w:t xml:space="preserve"> mil </w:t>
      </w:r>
      <w:r w:rsidR="00275BA1" w:rsidRPr="003842FE">
        <w:rPr>
          <w:rFonts w:ascii="Century Gothic" w:hAnsi="Century Gothic"/>
        </w:rPr>
        <w:t>231</w:t>
      </w:r>
      <w:r w:rsidRPr="003842FE">
        <w:rPr>
          <w:rFonts w:ascii="Century Gothic" w:hAnsi="Century Gothic"/>
        </w:rPr>
        <w:t xml:space="preserve"> millones </w:t>
      </w:r>
      <w:r w:rsidR="00275BA1" w:rsidRPr="003842FE">
        <w:rPr>
          <w:rFonts w:ascii="Century Gothic" w:hAnsi="Century Gothic"/>
        </w:rPr>
        <w:t>804</w:t>
      </w:r>
      <w:r w:rsidRPr="003842FE">
        <w:rPr>
          <w:rFonts w:ascii="Century Gothic" w:hAnsi="Century Gothic"/>
        </w:rPr>
        <w:t xml:space="preserve"> mil </w:t>
      </w:r>
      <w:r w:rsidR="00275BA1" w:rsidRPr="003842FE">
        <w:rPr>
          <w:rFonts w:ascii="Century Gothic" w:hAnsi="Century Gothic"/>
        </w:rPr>
        <w:t>893</w:t>
      </w:r>
      <w:r w:rsidRPr="003842FE">
        <w:rPr>
          <w:rFonts w:ascii="Century Gothic" w:hAnsi="Century Gothic"/>
        </w:rPr>
        <w:t xml:space="preserve"> pesos, destinados para el pago de las amortizaciones y el costo financiero de deuda.</w:t>
      </w:r>
    </w:p>
    <w:p w14:paraId="54B65E25" w14:textId="77777777" w:rsidR="0014364D" w:rsidRPr="003842FE" w:rsidRDefault="0014364D" w:rsidP="004B61A1">
      <w:pPr>
        <w:spacing w:after="0"/>
        <w:jc w:val="both"/>
        <w:rPr>
          <w:rFonts w:ascii="Century Gothic" w:hAnsi="Century Gothic"/>
        </w:rPr>
      </w:pPr>
    </w:p>
    <w:p w14:paraId="7346A4C1" w14:textId="77777777" w:rsidR="004B61A1" w:rsidRPr="003842FE" w:rsidRDefault="004B61A1" w:rsidP="004B61A1">
      <w:pPr>
        <w:spacing w:after="0"/>
        <w:jc w:val="both"/>
        <w:rPr>
          <w:rFonts w:ascii="Century Gothic" w:hAnsi="Century Gothic"/>
        </w:rPr>
      </w:pPr>
      <w:r w:rsidRPr="003842FE">
        <w:rPr>
          <w:rFonts w:ascii="Century Gothic" w:hAnsi="Century Gothic"/>
        </w:rPr>
        <w:t>III. 2. 2 Gasto del sector público presupuestario</w:t>
      </w:r>
    </w:p>
    <w:p w14:paraId="782B6EDB" w14:textId="77777777" w:rsidR="004B61A1" w:rsidRPr="003842FE" w:rsidRDefault="004B61A1" w:rsidP="004B61A1">
      <w:pPr>
        <w:spacing w:after="0"/>
        <w:jc w:val="both"/>
        <w:rPr>
          <w:rFonts w:ascii="Century Gothic" w:hAnsi="Century Gothic"/>
        </w:rPr>
      </w:pPr>
    </w:p>
    <w:p w14:paraId="3548B362" w14:textId="77777777" w:rsidR="002D1F7E" w:rsidRPr="003842FE" w:rsidRDefault="002D1F7E" w:rsidP="002D1F7E">
      <w:pPr>
        <w:spacing w:after="0"/>
        <w:jc w:val="both"/>
        <w:rPr>
          <w:rFonts w:ascii="Century Gothic" w:hAnsi="Century Gothic"/>
        </w:rPr>
      </w:pPr>
      <w:r w:rsidRPr="003842FE">
        <w:rPr>
          <w:rFonts w:ascii="Century Gothic" w:hAnsi="Century Gothic"/>
        </w:rPr>
        <w:t>El compromiso de los entes públicos en la administración estatal es esencial para asegurar que los recursos se utilicen de forma adecuada y se dirijan a las necesidades más urgentes de la sociedad chiapaneca. Para el ejercicio de 2025, es fundamental que se implemente una gestión eficiente y responsable de los recursos, siguiendo los principios de racionalidad, austeridad y disciplina presupuestaria.</w:t>
      </w:r>
    </w:p>
    <w:p w14:paraId="411678C3" w14:textId="77777777" w:rsidR="002D1F7E" w:rsidRPr="003842FE" w:rsidRDefault="002D1F7E" w:rsidP="002D1F7E">
      <w:pPr>
        <w:spacing w:after="0"/>
        <w:jc w:val="both"/>
        <w:rPr>
          <w:rFonts w:ascii="Century Gothic" w:hAnsi="Century Gothic"/>
        </w:rPr>
      </w:pPr>
    </w:p>
    <w:p w14:paraId="1623B998" w14:textId="77777777" w:rsidR="002D1F7E" w:rsidRPr="003842FE" w:rsidRDefault="002D1F7E" w:rsidP="002D1F7E">
      <w:pPr>
        <w:spacing w:after="0"/>
        <w:jc w:val="both"/>
        <w:rPr>
          <w:rFonts w:ascii="Century Gothic" w:hAnsi="Century Gothic"/>
        </w:rPr>
      </w:pPr>
      <w:r w:rsidRPr="003842FE">
        <w:rPr>
          <w:rFonts w:ascii="Century Gothic" w:hAnsi="Century Gothic"/>
        </w:rPr>
        <w:t>Este enfoque permitirá maximizar el impacto de la inversión pública y optimizar el gasto corriente, asegurando que cada organismo público contribuya a mejorar las condiciones de vida de los chiapanecos. Es importante mantener un equilibrio entre el impulso de proyectos relevantes y el cumplimiento de las funciones esenciales de cada entidad, sin comprometer la calidad y eficacia de los servicios públicos.</w:t>
      </w:r>
    </w:p>
    <w:p w14:paraId="7393AD25" w14:textId="77777777" w:rsidR="002D1F7E" w:rsidRPr="003842FE" w:rsidRDefault="002D1F7E" w:rsidP="002D1F7E">
      <w:pPr>
        <w:spacing w:after="0"/>
        <w:jc w:val="both"/>
        <w:rPr>
          <w:rFonts w:ascii="Century Gothic" w:hAnsi="Century Gothic"/>
        </w:rPr>
      </w:pPr>
    </w:p>
    <w:p w14:paraId="036655BD" w14:textId="77777777" w:rsidR="004B61A1" w:rsidRPr="003842FE" w:rsidRDefault="002D1F7E" w:rsidP="002D1F7E">
      <w:pPr>
        <w:spacing w:after="0"/>
        <w:jc w:val="both"/>
        <w:rPr>
          <w:rFonts w:ascii="Century Gothic" w:hAnsi="Century Gothic"/>
        </w:rPr>
      </w:pPr>
      <w:r w:rsidRPr="003842FE">
        <w:rPr>
          <w:rFonts w:ascii="Century Gothic" w:hAnsi="Century Gothic"/>
        </w:rPr>
        <w:t>Con una planificación adecuada y un uso riguroso de los recursos, se podrán generar condiciones que favorezcan el desarrollo social y económico de la región, priorizando áreas como la educación, la salud, la infraestructura y el bienestar social, siempre con la transparencia y rendición de cuentas como pilares fundamentales en la gestión pública.</w:t>
      </w:r>
    </w:p>
    <w:p w14:paraId="07F3D95A" w14:textId="77777777" w:rsidR="002D1F7E" w:rsidRPr="003842FE" w:rsidRDefault="002D1F7E" w:rsidP="002D1F7E">
      <w:pPr>
        <w:spacing w:after="0"/>
        <w:jc w:val="both"/>
        <w:rPr>
          <w:rFonts w:ascii="Century Gothic" w:hAnsi="Century Gothic"/>
        </w:rPr>
      </w:pPr>
    </w:p>
    <w:p w14:paraId="30E6132F" w14:textId="77777777" w:rsidR="004B61A1" w:rsidRPr="003842FE" w:rsidRDefault="004B61A1" w:rsidP="004B61A1">
      <w:pPr>
        <w:spacing w:after="0"/>
        <w:jc w:val="both"/>
        <w:rPr>
          <w:rFonts w:ascii="Century Gothic" w:hAnsi="Century Gothic"/>
        </w:rPr>
      </w:pPr>
      <w:r w:rsidRPr="003842FE">
        <w:rPr>
          <w:rFonts w:ascii="Century Gothic" w:hAnsi="Century Gothic"/>
        </w:rPr>
        <w:t>En este contexto, el gasto total es</w:t>
      </w:r>
      <w:r w:rsidR="00F04E53" w:rsidRPr="003842FE">
        <w:rPr>
          <w:rFonts w:ascii="Century Gothic" w:hAnsi="Century Gothic"/>
        </w:rPr>
        <w:t xml:space="preserve">timado para el ejercicio </w:t>
      </w:r>
      <w:r w:rsidR="0014780A" w:rsidRPr="003842FE">
        <w:rPr>
          <w:rFonts w:ascii="Century Gothic" w:hAnsi="Century Gothic"/>
        </w:rPr>
        <w:t>de 2025</w:t>
      </w:r>
      <w:r w:rsidRPr="003842FE">
        <w:rPr>
          <w:rFonts w:ascii="Century Gothic" w:hAnsi="Century Gothic"/>
        </w:rPr>
        <w:t xml:space="preserve"> asciende a 1</w:t>
      </w:r>
      <w:r w:rsidR="00EC5978" w:rsidRPr="003842FE">
        <w:rPr>
          <w:rFonts w:ascii="Century Gothic" w:hAnsi="Century Gothic"/>
        </w:rPr>
        <w:t>31 mil 976 millones 321</w:t>
      </w:r>
      <w:r w:rsidRPr="003842FE">
        <w:rPr>
          <w:rFonts w:ascii="Century Gothic" w:hAnsi="Century Gothic"/>
        </w:rPr>
        <w:t xml:space="preserve"> mil </w:t>
      </w:r>
      <w:r w:rsidR="00B30375" w:rsidRPr="003842FE">
        <w:rPr>
          <w:rFonts w:ascii="Century Gothic" w:hAnsi="Century Gothic"/>
        </w:rPr>
        <w:t>8</w:t>
      </w:r>
      <w:r w:rsidR="00EC5978" w:rsidRPr="003842FE">
        <w:rPr>
          <w:rFonts w:ascii="Century Gothic" w:hAnsi="Century Gothic"/>
        </w:rPr>
        <w:t>71</w:t>
      </w:r>
      <w:r w:rsidRPr="003842FE">
        <w:rPr>
          <w:rFonts w:ascii="Century Gothic" w:hAnsi="Century Gothic"/>
        </w:rPr>
        <w:t xml:space="preserve"> pesos; de éstos, </w:t>
      </w:r>
      <w:r w:rsidR="00EC5978" w:rsidRPr="003842FE">
        <w:rPr>
          <w:rFonts w:ascii="Century Gothic" w:hAnsi="Century Gothic"/>
        </w:rPr>
        <w:t>117</w:t>
      </w:r>
      <w:r w:rsidRPr="003842FE">
        <w:rPr>
          <w:rFonts w:ascii="Century Gothic" w:hAnsi="Century Gothic"/>
        </w:rPr>
        <w:t xml:space="preserve"> mil </w:t>
      </w:r>
      <w:r w:rsidR="00EC5978" w:rsidRPr="003842FE">
        <w:rPr>
          <w:rFonts w:ascii="Century Gothic" w:hAnsi="Century Gothic"/>
        </w:rPr>
        <w:t>112</w:t>
      </w:r>
      <w:r w:rsidRPr="003842FE">
        <w:rPr>
          <w:rFonts w:ascii="Century Gothic" w:hAnsi="Century Gothic"/>
        </w:rPr>
        <w:t xml:space="preserve"> millones </w:t>
      </w:r>
      <w:r w:rsidR="00EC5978" w:rsidRPr="003842FE">
        <w:rPr>
          <w:rFonts w:ascii="Century Gothic" w:hAnsi="Century Gothic"/>
        </w:rPr>
        <w:t>535</w:t>
      </w:r>
      <w:r w:rsidRPr="003842FE">
        <w:rPr>
          <w:rFonts w:ascii="Century Gothic" w:hAnsi="Century Gothic"/>
        </w:rPr>
        <w:t xml:space="preserve"> mil </w:t>
      </w:r>
      <w:r w:rsidR="00EC5978" w:rsidRPr="003842FE">
        <w:rPr>
          <w:rFonts w:ascii="Century Gothic" w:hAnsi="Century Gothic"/>
        </w:rPr>
        <w:t>317</w:t>
      </w:r>
      <w:r w:rsidRPr="003842FE">
        <w:rPr>
          <w:rFonts w:ascii="Century Gothic" w:hAnsi="Century Gothic"/>
        </w:rPr>
        <w:t xml:space="preserve"> pesos fueron previstos para el Gasto programable, mismo que representa el 8</w:t>
      </w:r>
      <w:r w:rsidR="00EC5978" w:rsidRPr="003842FE">
        <w:rPr>
          <w:rFonts w:ascii="Century Gothic" w:hAnsi="Century Gothic"/>
        </w:rPr>
        <w:t>8.7</w:t>
      </w:r>
      <w:r w:rsidRPr="003842FE">
        <w:rPr>
          <w:rFonts w:ascii="Century Gothic" w:hAnsi="Century Gothic"/>
        </w:rPr>
        <w:t xml:space="preserve"> por ciento del total, en tanto que 1</w:t>
      </w:r>
      <w:r w:rsidR="00EC5978" w:rsidRPr="003842FE">
        <w:rPr>
          <w:rFonts w:ascii="Century Gothic" w:hAnsi="Century Gothic"/>
        </w:rPr>
        <w:t>4</w:t>
      </w:r>
      <w:r w:rsidRPr="003842FE">
        <w:rPr>
          <w:rFonts w:ascii="Century Gothic" w:hAnsi="Century Gothic"/>
        </w:rPr>
        <w:t xml:space="preserve"> mil </w:t>
      </w:r>
      <w:r w:rsidR="00EC5978" w:rsidRPr="003842FE">
        <w:rPr>
          <w:rFonts w:ascii="Century Gothic" w:hAnsi="Century Gothic"/>
        </w:rPr>
        <w:t>863</w:t>
      </w:r>
      <w:r w:rsidRPr="003842FE">
        <w:rPr>
          <w:rFonts w:ascii="Century Gothic" w:hAnsi="Century Gothic"/>
        </w:rPr>
        <w:t xml:space="preserve"> millones </w:t>
      </w:r>
      <w:r w:rsidR="00EC5978" w:rsidRPr="003842FE">
        <w:rPr>
          <w:rFonts w:ascii="Century Gothic" w:hAnsi="Century Gothic"/>
        </w:rPr>
        <w:t>786</w:t>
      </w:r>
      <w:r w:rsidRPr="003842FE">
        <w:rPr>
          <w:rFonts w:ascii="Century Gothic" w:hAnsi="Century Gothic"/>
        </w:rPr>
        <w:t xml:space="preserve"> mil </w:t>
      </w:r>
      <w:r w:rsidR="00EC5978" w:rsidRPr="003842FE">
        <w:rPr>
          <w:rFonts w:ascii="Century Gothic" w:hAnsi="Century Gothic"/>
        </w:rPr>
        <w:t>554</w:t>
      </w:r>
      <w:r w:rsidRPr="003842FE">
        <w:rPr>
          <w:rFonts w:ascii="Century Gothic" w:hAnsi="Century Gothic"/>
        </w:rPr>
        <w:t xml:space="preserve"> pesos se destinarán al Gasto no programable.</w:t>
      </w:r>
    </w:p>
    <w:p w14:paraId="057AC27A" w14:textId="77777777" w:rsidR="004B61A1" w:rsidRPr="003842FE" w:rsidRDefault="004B61A1" w:rsidP="004B61A1">
      <w:pPr>
        <w:spacing w:after="0"/>
        <w:jc w:val="both"/>
        <w:rPr>
          <w:rFonts w:ascii="Century Gothic" w:hAnsi="Century Gothic"/>
          <w:sz w:val="10"/>
        </w:rPr>
      </w:pPr>
    </w:p>
    <w:p w14:paraId="518371F9" w14:textId="77777777" w:rsidR="004B61A1" w:rsidRPr="003842FE" w:rsidRDefault="004B61A1" w:rsidP="00F04E53">
      <w:pPr>
        <w:spacing w:after="0"/>
        <w:jc w:val="center"/>
        <w:rPr>
          <w:rFonts w:ascii="Century Gothic" w:hAnsi="Century Gothic"/>
          <w:sz w:val="16"/>
        </w:rPr>
      </w:pPr>
      <w:r w:rsidRPr="003842FE">
        <w:rPr>
          <w:rFonts w:ascii="Century Gothic" w:hAnsi="Century Gothic"/>
          <w:sz w:val="16"/>
        </w:rPr>
        <w:t>Gasto total del sector público</w:t>
      </w:r>
    </w:p>
    <w:p w14:paraId="3AB84B61" w14:textId="77777777" w:rsidR="004B61A1" w:rsidRPr="003842FE" w:rsidRDefault="00470F15" w:rsidP="00F04E53">
      <w:pPr>
        <w:spacing w:after="0"/>
        <w:jc w:val="center"/>
        <w:rPr>
          <w:rFonts w:ascii="Century Gothic" w:hAnsi="Century Gothic"/>
          <w:sz w:val="16"/>
        </w:rPr>
      </w:pPr>
      <w:r w:rsidRPr="003842FE">
        <w:rPr>
          <w:rFonts w:ascii="Century Gothic" w:hAnsi="Century Gothic"/>
          <w:noProof/>
          <w:lang w:val="en-US"/>
        </w:rPr>
        <w:drawing>
          <wp:anchor distT="0" distB="0" distL="114300" distR="114300" simplePos="0" relativeHeight="251546624" behindDoc="1" locked="0" layoutInCell="1" allowOverlap="1" wp14:anchorId="2912B897" wp14:editId="4E405205">
            <wp:simplePos x="0" y="0"/>
            <wp:positionH relativeFrom="column">
              <wp:posOffset>1408540</wp:posOffset>
            </wp:positionH>
            <wp:positionV relativeFrom="paragraph">
              <wp:posOffset>139451</wp:posOffset>
            </wp:positionV>
            <wp:extent cx="2744371" cy="155050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4371" cy="1550504"/>
                    </a:xfrm>
                    <a:prstGeom prst="rect">
                      <a:avLst/>
                    </a:prstGeom>
                    <a:noFill/>
                    <a:ln>
                      <a:noFill/>
                    </a:ln>
                  </pic:spPr>
                </pic:pic>
              </a:graphicData>
            </a:graphic>
            <wp14:sizeRelH relativeFrom="page">
              <wp14:pctWidth>0</wp14:pctWidth>
            </wp14:sizeRelH>
            <wp14:sizeRelV relativeFrom="page">
              <wp14:pctHeight>0</wp14:pctHeight>
            </wp14:sizeRelV>
          </wp:anchor>
        </w:drawing>
      </w:r>
      <w:r w:rsidR="004B61A1" w:rsidRPr="003842FE">
        <w:rPr>
          <w:rFonts w:ascii="Century Gothic" w:hAnsi="Century Gothic"/>
          <w:sz w:val="16"/>
        </w:rPr>
        <w:t>Pesos</w:t>
      </w:r>
    </w:p>
    <w:p w14:paraId="4B308D9F" w14:textId="77777777" w:rsidR="004B61A1" w:rsidRPr="003842FE" w:rsidRDefault="004B61A1" w:rsidP="004B61A1">
      <w:pPr>
        <w:spacing w:after="0"/>
        <w:jc w:val="both"/>
        <w:rPr>
          <w:rFonts w:ascii="Century Gothic" w:hAnsi="Century Gothic"/>
        </w:rPr>
      </w:pPr>
    </w:p>
    <w:p w14:paraId="20B5EE3F" w14:textId="77777777" w:rsidR="004B61A1" w:rsidRPr="003842FE" w:rsidRDefault="004B61A1" w:rsidP="004B61A1">
      <w:pPr>
        <w:spacing w:after="0"/>
        <w:jc w:val="both"/>
        <w:rPr>
          <w:rFonts w:ascii="Century Gothic" w:hAnsi="Century Gothic"/>
        </w:rPr>
      </w:pPr>
    </w:p>
    <w:p w14:paraId="7E81A66C" w14:textId="77777777" w:rsidR="004B61A1" w:rsidRPr="003842FE" w:rsidRDefault="004B61A1" w:rsidP="004B61A1">
      <w:pPr>
        <w:spacing w:after="0"/>
        <w:jc w:val="both"/>
        <w:rPr>
          <w:rFonts w:ascii="Century Gothic" w:hAnsi="Century Gothic"/>
        </w:rPr>
      </w:pPr>
    </w:p>
    <w:p w14:paraId="4EDA7EA3" w14:textId="77777777" w:rsidR="00E836D6" w:rsidRPr="003842FE" w:rsidRDefault="00E836D6" w:rsidP="004B61A1">
      <w:pPr>
        <w:spacing w:after="0"/>
        <w:jc w:val="both"/>
        <w:rPr>
          <w:rFonts w:ascii="Century Gothic" w:hAnsi="Century Gothic"/>
        </w:rPr>
      </w:pPr>
    </w:p>
    <w:p w14:paraId="2F39015E" w14:textId="77777777" w:rsidR="00E836D6" w:rsidRPr="003842FE" w:rsidRDefault="00E836D6" w:rsidP="004B61A1">
      <w:pPr>
        <w:spacing w:after="0"/>
        <w:jc w:val="both"/>
        <w:rPr>
          <w:rFonts w:ascii="Century Gothic" w:hAnsi="Century Gothic"/>
        </w:rPr>
      </w:pPr>
    </w:p>
    <w:p w14:paraId="38F637EF" w14:textId="77777777" w:rsidR="00E836D6" w:rsidRPr="003842FE" w:rsidRDefault="00E836D6" w:rsidP="004B61A1">
      <w:pPr>
        <w:spacing w:after="0"/>
        <w:jc w:val="both"/>
        <w:rPr>
          <w:rFonts w:ascii="Century Gothic" w:hAnsi="Century Gothic"/>
        </w:rPr>
      </w:pPr>
    </w:p>
    <w:p w14:paraId="58CC9BEC" w14:textId="77777777" w:rsidR="00E836D6" w:rsidRPr="003842FE" w:rsidRDefault="00E836D6" w:rsidP="004B61A1">
      <w:pPr>
        <w:spacing w:after="0"/>
        <w:jc w:val="both"/>
        <w:rPr>
          <w:rFonts w:ascii="Century Gothic" w:hAnsi="Century Gothic"/>
        </w:rPr>
      </w:pPr>
    </w:p>
    <w:p w14:paraId="3C868D3E" w14:textId="77777777" w:rsidR="00E836D6" w:rsidRPr="003842FE" w:rsidRDefault="00E836D6" w:rsidP="004B61A1">
      <w:pPr>
        <w:spacing w:after="0"/>
        <w:jc w:val="both"/>
        <w:rPr>
          <w:rFonts w:ascii="Century Gothic" w:hAnsi="Century Gothic"/>
        </w:rPr>
      </w:pPr>
    </w:p>
    <w:p w14:paraId="10E55B91"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III. 2. 3 Clasificación administrativa del gasto</w:t>
      </w:r>
    </w:p>
    <w:p w14:paraId="49F68D8F" w14:textId="77777777" w:rsidR="004B61A1" w:rsidRPr="003842FE" w:rsidRDefault="004B61A1" w:rsidP="004B61A1">
      <w:pPr>
        <w:spacing w:after="0"/>
        <w:jc w:val="both"/>
        <w:rPr>
          <w:rFonts w:ascii="Century Gothic" w:hAnsi="Century Gothic"/>
        </w:rPr>
      </w:pPr>
    </w:p>
    <w:p w14:paraId="12A19685" w14:textId="77777777" w:rsidR="004B61A1" w:rsidRDefault="004B61A1" w:rsidP="004B61A1">
      <w:pPr>
        <w:spacing w:after="0"/>
        <w:jc w:val="both"/>
        <w:rPr>
          <w:rFonts w:ascii="Century Gothic" w:hAnsi="Century Gothic"/>
        </w:rPr>
      </w:pPr>
      <w:r w:rsidRPr="003842FE">
        <w:rPr>
          <w:rFonts w:ascii="Century Gothic" w:hAnsi="Century Gothic"/>
        </w:rPr>
        <w:t>Los recursos presupuestados mediante esta clasificación permitirán atender las prioridades de los Poderes Legislativo, Judicial y Ejecutivo; Órganos Autónomos; Entidades Paraestatales y Fideicomisos No Empresariales y No Financieros; Entidades Paraestatales Empresariales No Financieros con Participación Estatal Mayoritaria; y, del Gobierno Municipal.</w:t>
      </w:r>
    </w:p>
    <w:p w14:paraId="62709F52" w14:textId="77777777" w:rsidR="003D373D" w:rsidRPr="003842FE" w:rsidRDefault="003D373D" w:rsidP="004B61A1">
      <w:pPr>
        <w:spacing w:after="0"/>
        <w:jc w:val="both"/>
        <w:rPr>
          <w:rFonts w:ascii="Century Gothic" w:hAnsi="Century Gothic"/>
        </w:rPr>
      </w:pPr>
    </w:p>
    <w:p w14:paraId="5C18318C" w14:textId="77777777" w:rsidR="004B61A1" w:rsidRPr="003842FE" w:rsidRDefault="004B61A1" w:rsidP="00F04E53">
      <w:pPr>
        <w:spacing w:after="0"/>
        <w:jc w:val="center"/>
        <w:rPr>
          <w:rFonts w:ascii="Century Gothic" w:hAnsi="Century Gothic"/>
          <w:sz w:val="16"/>
        </w:rPr>
      </w:pPr>
      <w:r w:rsidRPr="003842FE">
        <w:rPr>
          <w:rFonts w:ascii="Century Gothic" w:hAnsi="Century Gothic"/>
          <w:sz w:val="16"/>
        </w:rPr>
        <w:t>Gasto programable del sector público en</w:t>
      </w:r>
    </w:p>
    <w:p w14:paraId="2731C1C5" w14:textId="77777777" w:rsidR="004B61A1" w:rsidRPr="003842FE" w:rsidRDefault="004B61A1" w:rsidP="00F04E53">
      <w:pPr>
        <w:spacing w:after="0"/>
        <w:jc w:val="center"/>
        <w:rPr>
          <w:rFonts w:ascii="Century Gothic" w:hAnsi="Century Gothic"/>
          <w:sz w:val="16"/>
        </w:rPr>
      </w:pPr>
      <w:r w:rsidRPr="003842FE">
        <w:rPr>
          <w:rFonts w:ascii="Century Gothic" w:hAnsi="Century Gothic"/>
          <w:sz w:val="16"/>
        </w:rPr>
        <w:t>Clasificación Administrativa</w:t>
      </w:r>
    </w:p>
    <w:p w14:paraId="3AE36A59" w14:textId="77777777" w:rsidR="004B61A1" w:rsidRPr="003842FE" w:rsidRDefault="004B61A1" w:rsidP="00F04E53">
      <w:pPr>
        <w:spacing w:after="0"/>
        <w:jc w:val="center"/>
        <w:rPr>
          <w:rFonts w:ascii="Century Gothic" w:hAnsi="Century Gothic"/>
          <w:sz w:val="16"/>
        </w:rPr>
      </w:pPr>
      <w:r w:rsidRPr="003842FE">
        <w:rPr>
          <w:rFonts w:ascii="Century Gothic" w:hAnsi="Century Gothic"/>
          <w:sz w:val="16"/>
        </w:rPr>
        <w:t>Pesos</w:t>
      </w:r>
    </w:p>
    <w:p w14:paraId="4173B29F" w14:textId="77777777" w:rsidR="004B61A1" w:rsidRPr="003842FE" w:rsidRDefault="00005CBB"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56864" behindDoc="1" locked="0" layoutInCell="1" allowOverlap="1" wp14:anchorId="14976981" wp14:editId="0FB72B9E">
            <wp:simplePos x="0" y="0"/>
            <wp:positionH relativeFrom="column">
              <wp:posOffset>736146</wp:posOffset>
            </wp:positionH>
            <wp:positionV relativeFrom="paragraph">
              <wp:posOffset>44450</wp:posOffset>
            </wp:positionV>
            <wp:extent cx="4180205" cy="3082925"/>
            <wp:effectExtent l="0" t="0" r="0" b="317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0205" cy="308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9852E2" w14:textId="77777777" w:rsidR="004B61A1" w:rsidRPr="003842FE" w:rsidRDefault="004B61A1" w:rsidP="004B61A1">
      <w:pPr>
        <w:spacing w:after="0"/>
        <w:jc w:val="both"/>
        <w:rPr>
          <w:rFonts w:ascii="Century Gothic" w:hAnsi="Century Gothic"/>
        </w:rPr>
      </w:pPr>
    </w:p>
    <w:p w14:paraId="04B068C5" w14:textId="77777777" w:rsidR="004B61A1" w:rsidRPr="003842FE" w:rsidRDefault="004B61A1" w:rsidP="004B61A1">
      <w:pPr>
        <w:spacing w:after="0"/>
        <w:jc w:val="both"/>
        <w:rPr>
          <w:rFonts w:ascii="Century Gothic" w:hAnsi="Century Gothic"/>
        </w:rPr>
      </w:pPr>
    </w:p>
    <w:p w14:paraId="7EAFF7AC" w14:textId="77777777" w:rsidR="004B61A1" w:rsidRPr="003842FE" w:rsidRDefault="004B61A1" w:rsidP="004B61A1">
      <w:pPr>
        <w:spacing w:after="0"/>
        <w:jc w:val="both"/>
        <w:rPr>
          <w:rFonts w:ascii="Century Gothic" w:hAnsi="Century Gothic"/>
        </w:rPr>
      </w:pPr>
    </w:p>
    <w:p w14:paraId="3FBD84D6" w14:textId="77777777" w:rsidR="003970B4" w:rsidRPr="003842FE" w:rsidRDefault="003970B4" w:rsidP="004B61A1">
      <w:pPr>
        <w:spacing w:after="0"/>
        <w:jc w:val="both"/>
        <w:rPr>
          <w:rFonts w:ascii="Century Gothic" w:hAnsi="Century Gothic"/>
        </w:rPr>
      </w:pPr>
    </w:p>
    <w:p w14:paraId="649DC940" w14:textId="77777777" w:rsidR="003970B4" w:rsidRPr="003842FE" w:rsidRDefault="003970B4" w:rsidP="004B61A1">
      <w:pPr>
        <w:spacing w:after="0"/>
        <w:jc w:val="both"/>
        <w:rPr>
          <w:rFonts w:ascii="Century Gothic" w:hAnsi="Century Gothic"/>
        </w:rPr>
      </w:pPr>
    </w:p>
    <w:p w14:paraId="143E8F58" w14:textId="77777777" w:rsidR="003970B4" w:rsidRPr="003842FE" w:rsidRDefault="003970B4" w:rsidP="004B61A1">
      <w:pPr>
        <w:spacing w:after="0"/>
        <w:jc w:val="both"/>
        <w:rPr>
          <w:rFonts w:ascii="Century Gothic" w:hAnsi="Century Gothic"/>
        </w:rPr>
      </w:pPr>
    </w:p>
    <w:p w14:paraId="3F0DD672" w14:textId="77777777" w:rsidR="003970B4" w:rsidRPr="003842FE" w:rsidRDefault="003970B4" w:rsidP="004B61A1">
      <w:pPr>
        <w:spacing w:after="0"/>
        <w:jc w:val="both"/>
        <w:rPr>
          <w:rFonts w:ascii="Century Gothic" w:hAnsi="Century Gothic"/>
        </w:rPr>
      </w:pPr>
    </w:p>
    <w:p w14:paraId="10E8A517" w14:textId="77777777" w:rsidR="003970B4" w:rsidRPr="003842FE" w:rsidRDefault="003970B4" w:rsidP="004B61A1">
      <w:pPr>
        <w:spacing w:after="0"/>
        <w:jc w:val="both"/>
        <w:rPr>
          <w:rFonts w:ascii="Century Gothic" w:hAnsi="Century Gothic"/>
        </w:rPr>
      </w:pPr>
    </w:p>
    <w:p w14:paraId="48121662" w14:textId="77777777" w:rsidR="003970B4" w:rsidRPr="003842FE" w:rsidRDefault="003970B4" w:rsidP="004B61A1">
      <w:pPr>
        <w:spacing w:after="0"/>
        <w:jc w:val="both"/>
        <w:rPr>
          <w:rFonts w:ascii="Century Gothic" w:hAnsi="Century Gothic"/>
        </w:rPr>
      </w:pPr>
    </w:p>
    <w:p w14:paraId="78F17BD3" w14:textId="77777777" w:rsidR="003970B4" w:rsidRPr="003842FE" w:rsidRDefault="003970B4" w:rsidP="004B61A1">
      <w:pPr>
        <w:spacing w:after="0"/>
        <w:jc w:val="both"/>
        <w:rPr>
          <w:rFonts w:ascii="Century Gothic" w:hAnsi="Century Gothic"/>
        </w:rPr>
      </w:pPr>
    </w:p>
    <w:p w14:paraId="63283FC4" w14:textId="77777777" w:rsidR="003970B4" w:rsidRPr="003842FE" w:rsidRDefault="003970B4" w:rsidP="004B61A1">
      <w:pPr>
        <w:spacing w:after="0"/>
        <w:jc w:val="both"/>
        <w:rPr>
          <w:rFonts w:ascii="Century Gothic" w:hAnsi="Century Gothic"/>
        </w:rPr>
      </w:pPr>
    </w:p>
    <w:p w14:paraId="1A23349F" w14:textId="77777777" w:rsidR="003970B4" w:rsidRPr="003842FE" w:rsidRDefault="003970B4" w:rsidP="004B61A1">
      <w:pPr>
        <w:spacing w:after="0"/>
        <w:jc w:val="both"/>
        <w:rPr>
          <w:rFonts w:ascii="Century Gothic" w:hAnsi="Century Gothic"/>
        </w:rPr>
      </w:pPr>
    </w:p>
    <w:p w14:paraId="53A67940" w14:textId="77777777" w:rsidR="003970B4" w:rsidRPr="003842FE" w:rsidRDefault="003970B4" w:rsidP="004B61A1">
      <w:pPr>
        <w:spacing w:after="0"/>
        <w:jc w:val="both"/>
        <w:rPr>
          <w:rFonts w:ascii="Century Gothic" w:hAnsi="Century Gothic"/>
        </w:rPr>
      </w:pPr>
    </w:p>
    <w:p w14:paraId="34865CA6" w14:textId="77777777" w:rsidR="003970B4" w:rsidRPr="003842FE" w:rsidRDefault="003970B4" w:rsidP="004B61A1">
      <w:pPr>
        <w:spacing w:after="0"/>
        <w:jc w:val="both"/>
        <w:rPr>
          <w:rFonts w:ascii="Century Gothic" w:hAnsi="Century Gothic"/>
        </w:rPr>
      </w:pPr>
    </w:p>
    <w:p w14:paraId="219D2253" w14:textId="77777777" w:rsidR="003970B4" w:rsidRPr="003842FE" w:rsidRDefault="003970B4" w:rsidP="004B61A1">
      <w:pPr>
        <w:spacing w:after="0"/>
        <w:jc w:val="both"/>
        <w:rPr>
          <w:rFonts w:ascii="Century Gothic" w:hAnsi="Century Gothic"/>
        </w:rPr>
      </w:pPr>
    </w:p>
    <w:p w14:paraId="243A91B6" w14:textId="77777777" w:rsidR="003970B4" w:rsidRPr="003842FE" w:rsidRDefault="003970B4" w:rsidP="004B61A1">
      <w:pPr>
        <w:spacing w:after="0"/>
        <w:jc w:val="both"/>
        <w:rPr>
          <w:rFonts w:ascii="Century Gothic" w:hAnsi="Century Gothic"/>
        </w:rPr>
      </w:pPr>
    </w:p>
    <w:p w14:paraId="75F4B87F" w14:textId="77777777" w:rsidR="004A04FD" w:rsidRPr="003842FE" w:rsidRDefault="004A04FD" w:rsidP="004B61A1">
      <w:pPr>
        <w:spacing w:after="0"/>
        <w:jc w:val="both"/>
        <w:rPr>
          <w:rFonts w:ascii="Century Gothic" w:hAnsi="Century Gothic"/>
        </w:rPr>
      </w:pPr>
    </w:p>
    <w:p w14:paraId="4856E7FB" w14:textId="77777777" w:rsidR="004B61A1" w:rsidRPr="003842FE" w:rsidRDefault="004B61A1" w:rsidP="004B61A1">
      <w:pPr>
        <w:spacing w:after="0"/>
        <w:jc w:val="both"/>
        <w:rPr>
          <w:rFonts w:ascii="Century Gothic" w:hAnsi="Century Gothic"/>
        </w:rPr>
      </w:pPr>
      <w:r w:rsidRPr="003842FE">
        <w:rPr>
          <w:rFonts w:ascii="Century Gothic" w:hAnsi="Century Gothic"/>
        </w:rPr>
        <w:t>Gobierno Estatal</w:t>
      </w:r>
    </w:p>
    <w:p w14:paraId="490E6E29" w14:textId="77777777" w:rsidR="0014780A" w:rsidRPr="003842FE" w:rsidRDefault="0014780A" w:rsidP="004B61A1">
      <w:pPr>
        <w:spacing w:after="0"/>
        <w:jc w:val="both"/>
        <w:rPr>
          <w:rFonts w:ascii="Century Gothic" w:hAnsi="Century Gothic"/>
        </w:rPr>
      </w:pPr>
    </w:p>
    <w:p w14:paraId="49A4FCE7"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Al Gobierno Estatal se le destina recursos por </w:t>
      </w:r>
      <w:r w:rsidR="00B029D1" w:rsidRPr="003842FE">
        <w:rPr>
          <w:rFonts w:ascii="Century Gothic" w:hAnsi="Century Gothic"/>
        </w:rPr>
        <w:t>9</w:t>
      </w:r>
      <w:r w:rsidR="006C6167" w:rsidRPr="003842FE">
        <w:rPr>
          <w:rFonts w:ascii="Century Gothic" w:hAnsi="Century Gothic"/>
        </w:rPr>
        <w:t>1</w:t>
      </w:r>
      <w:r w:rsidRPr="003842FE">
        <w:rPr>
          <w:rFonts w:ascii="Century Gothic" w:hAnsi="Century Gothic"/>
        </w:rPr>
        <w:t xml:space="preserve"> mil </w:t>
      </w:r>
      <w:r w:rsidR="006C6167" w:rsidRPr="003842FE">
        <w:rPr>
          <w:rFonts w:ascii="Century Gothic" w:hAnsi="Century Gothic"/>
        </w:rPr>
        <w:t>200</w:t>
      </w:r>
      <w:r w:rsidRPr="003842FE">
        <w:rPr>
          <w:rFonts w:ascii="Century Gothic" w:hAnsi="Century Gothic"/>
        </w:rPr>
        <w:t xml:space="preserve"> millones </w:t>
      </w:r>
      <w:r w:rsidR="006C6167" w:rsidRPr="003842FE">
        <w:rPr>
          <w:rFonts w:ascii="Century Gothic" w:hAnsi="Century Gothic"/>
        </w:rPr>
        <w:t>275</w:t>
      </w:r>
      <w:r w:rsidRPr="003842FE">
        <w:rPr>
          <w:rFonts w:ascii="Century Gothic" w:hAnsi="Century Gothic"/>
        </w:rPr>
        <w:t xml:space="preserve"> mil </w:t>
      </w:r>
      <w:r w:rsidR="006C6167" w:rsidRPr="003842FE">
        <w:rPr>
          <w:rFonts w:ascii="Century Gothic" w:hAnsi="Century Gothic"/>
        </w:rPr>
        <w:t>5</w:t>
      </w:r>
      <w:r w:rsidRPr="003842FE">
        <w:rPr>
          <w:rFonts w:ascii="Century Gothic" w:hAnsi="Century Gothic"/>
        </w:rPr>
        <w:t xml:space="preserve"> pesos, que representa el 7</w:t>
      </w:r>
      <w:r w:rsidR="006C6167" w:rsidRPr="003842FE">
        <w:rPr>
          <w:rFonts w:ascii="Century Gothic" w:hAnsi="Century Gothic"/>
        </w:rPr>
        <w:t>7</w:t>
      </w:r>
      <w:r w:rsidRPr="003842FE">
        <w:rPr>
          <w:rFonts w:ascii="Century Gothic" w:hAnsi="Century Gothic"/>
        </w:rPr>
        <w:t>.</w:t>
      </w:r>
      <w:r w:rsidR="006C6167" w:rsidRPr="003842FE">
        <w:rPr>
          <w:rFonts w:ascii="Century Gothic" w:hAnsi="Century Gothic"/>
        </w:rPr>
        <w:t>8</w:t>
      </w:r>
      <w:r w:rsidRPr="003842FE">
        <w:rPr>
          <w:rFonts w:ascii="Century Gothic" w:hAnsi="Century Gothic"/>
        </w:rPr>
        <w:t xml:space="preserve"> de </w:t>
      </w:r>
      <w:r w:rsidR="00C40132" w:rsidRPr="003842FE">
        <w:rPr>
          <w:rFonts w:ascii="Century Gothic" w:hAnsi="Century Gothic"/>
        </w:rPr>
        <w:t>Gasto total programable del 202</w:t>
      </w:r>
      <w:r w:rsidR="0014780A" w:rsidRPr="003842FE">
        <w:rPr>
          <w:rFonts w:ascii="Century Gothic" w:hAnsi="Century Gothic"/>
        </w:rPr>
        <w:t>5</w:t>
      </w:r>
      <w:r w:rsidRPr="003842FE">
        <w:rPr>
          <w:rFonts w:ascii="Century Gothic" w:hAnsi="Century Gothic"/>
        </w:rPr>
        <w:t>; el cual se integra por los Poderes Ejecutivo, Legislativo y Judicial; así como también, a los Órganos Autónomos.</w:t>
      </w:r>
    </w:p>
    <w:p w14:paraId="5986F3DF" w14:textId="77777777" w:rsidR="004B61A1" w:rsidRPr="003842FE" w:rsidRDefault="004B61A1" w:rsidP="004B61A1">
      <w:pPr>
        <w:spacing w:after="0"/>
        <w:jc w:val="both"/>
        <w:rPr>
          <w:rFonts w:ascii="Century Gothic" w:hAnsi="Century Gothic"/>
        </w:rPr>
      </w:pPr>
    </w:p>
    <w:p w14:paraId="29469691" w14:textId="77777777" w:rsidR="004B61A1" w:rsidRPr="003842FE" w:rsidRDefault="004B61A1" w:rsidP="004B61A1">
      <w:pPr>
        <w:spacing w:after="0"/>
        <w:jc w:val="both"/>
        <w:rPr>
          <w:rFonts w:ascii="Century Gothic" w:hAnsi="Century Gothic"/>
          <w:i/>
        </w:rPr>
      </w:pPr>
      <w:r w:rsidRPr="003842FE">
        <w:rPr>
          <w:rFonts w:ascii="Century Gothic" w:hAnsi="Century Gothic"/>
          <w:i/>
        </w:rPr>
        <w:t>Poder Legislativo</w:t>
      </w:r>
    </w:p>
    <w:p w14:paraId="140B0960" w14:textId="77777777" w:rsidR="004B61A1" w:rsidRPr="003842FE" w:rsidRDefault="004B61A1" w:rsidP="004B61A1">
      <w:pPr>
        <w:spacing w:after="0"/>
        <w:jc w:val="both"/>
        <w:rPr>
          <w:rFonts w:ascii="Century Gothic" w:hAnsi="Century Gothic"/>
        </w:rPr>
      </w:pPr>
      <w:r w:rsidRPr="003842FE">
        <w:rPr>
          <w:rFonts w:ascii="Century Gothic" w:hAnsi="Century Gothic"/>
        </w:rPr>
        <w:t>En lo que respecta a este Poder, en la propuesta de presupuesto de egresos 202</w:t>
      </w:r>
      <w:r w:rsidR="0014780A" w:rsidRPr="003842FE">
        <w:rPr>
          <w:rFonts w:ascii="Century Gothic" w:hAnsi="Century Gothic"/>
        </w:rPr>
        <w:t>5</w:t>
      </w:r>
      <w:r w:rsidRPr="003842FE">
        <w:rPr>
          <w:rFonts w:ascii="Century Gothic" w:hAnsi="Century Gothic"/>
        </w:rPr>
        <w:t xml:space="preserve"> se le asignó una cantidad por 5</w:t>
      </w:r>
      <w:r w:rsidR="006C6167" w:rsidRPr="003842FE">
        <w:rPr>
          <w:rFonts w:ascii="Century Gothic" w:hAnsi="Century Gothic"/>
        </w:rPr>
        <w:t>4</w:t>
      </w:r>
      <w:r w:rsidR="00B029D1" w:rsidRPr="003842FE">
        <w:rPr>
          <w:rFonts w:ascii="Century Gothic" w:hAnsi="Century Gothic"/>
        </w:rPr>
        <w:t>3</w:t>
      </w:r>
      <w:r w:rsidRPr="003842FE">
        <w:rPr>
          <w:rFonts w:ascii="Century Gothic" w:hAnsi="Century Gothic"/>
        </w:rPr>
        <w:t xml:space="preserve"> millones </w:t>
      </w:r>
      <w:r w:rsidR="006C6167" w:rsidRPr="003842FE">
        <w:rPr>
          <w:rFonts w:ascii="Century Gothic" w:hAnsi="Century Gothic"/>
        </w:rPr>
        <w:t>222</w:t>
      </w:r>
      <w:r w:rsidRPr="003842FE">
        <w:rPr>
          <w:rFonts w:ascii="Century Gothic" w:hAnsi="Century Gothic"/>
        </w:rPr>
        <w:t xml:space="preserve"> mil </w:t>
      </w:r>
      <w:r w:rsidR="006C6167" w:rsidRPr="003842FE">
        <w:rPr>
          <w:rFonts w:ascii="Century Gothic" w:hAnsi="Century Gothic"/>
        </w:rPr>
        <w:t>26</w:t>
      </w:r>
      <w:r w:rsidR="00B029D1" w:rsidRPr="003842FE">
        <w:rPr>
          <w:rFonts w:ascii="Century Gothic" w:hAnsi="Century Gothic"/>
        </w:rPr>
        <w:t>6</w:t>
      </w:r>
      <w:r w:rsidRPr="003842FE">
        <w:rPr>
          <w:rFonts w:ascii="Century Gothic" w:hAnsi="Century Gothic"/>
        </w:rPr>
        <w:t xml:space="preserve"> pesos; el cual contempla al Congreso del Estado con una cantidad asignada por </w:t>
      </w:r>
      <w:r w:rsidR="006C6167" w:rsidRPr="003842FE">
        <w:rPr>
          <w:rFonts w:ascii="Century Gothic" w:hAnsi="Century Gothic"/>
        </w:rPr>
        <w:t>322</w:t>
      </w:r>
      <w:r w:rsidRPr="003842FE">
        <w:rPr>
          <w:rFonts w:ascii="Century Gothic" w:hAnsi="Century Gothic"/>
        </w:rPr>
        <w:t xml:space="preserve"> millones </w:t>
      </w:r>
      <w:r w:rsidR="006C6167" w:rsidRPr="003842FE">
        <w:rPr>
          <w:rFonts w:ascii="Century Gothic" w:hAnsi="Century Gothic"/>
        </w:rPr>
        <w:t>391</w:t>
      </w:r>
      <w:r w:rsidRPr="003842FE">
        <w:rPr>
          <w:rFonts w:ascii="Century Gothic" w:hAnsi="Century Gothic"/>
        </w:rPr>
        <w:t xml:space="preserve"> mil </w:t>
      </w:r>
      <w:r w:rsidR="006C6167" w:rsidRPr="003842FE">
        <w:rPr>
          <w:rFonts w:ascii="Century Gothic" w:hAnsi="Century Gothic"/>
        </w:rPr>
        <w:t>674</w:t>
      </w:r>
      <w:r w:rsidRPr="003842FE">
        <w:rPr>
          <w:rFonts w:ascii="Century Gothic" w:hAnsi="Century Gothic"/>
        </w:rPr>
        <w:t xml:space="preserve"> pesos y a</w:t>
      </w:r>
      <w:r w:rsidR="006C6167" w:rsidRPr="003842FE">
        <w:rPr>
          <w:rFonts w:ascii="Century Gothic" w:hAnsi="Century Gothic"/>
        </w:rPr>
        <w:t xml:space="preserve"> </w:t>
      </w:r>
      <w:r w:rsidRPr="003842FE">
        <w:rPr>
          <w:rFonts w:ascii="Century Gothic" w:hAnsi="Century Gothic"/>
        </w:rPr>
        <w:t>l</w:t>
      </w:r>
      <w:r w:rsidR="006C6167" w:rsidRPr="003842FE">
        <w:rPr>
          <w:rFonts w:ascii="Century Gothic" w:hAnsi="Century Gothic"/>
        </w:rPr>
        <w:t>a</w:t>
      </w:r>
      <w:r w:rsidRPr="003842FE">
        <w:rPr>
          <w:rFonts w:ascii="Century Gothic" w:hAnsi="Century Gothic"/>
        </w:rPr>
        <w:t xml:space="preserve"> </w:t>
      </w:r>
      <w:r w:rsidR="006C6167" w:rsidRPr="003842FE">
        <w:rPr>
          <w:rFonts w:ascii="Century Gothic" w:hAnsi="Century Gothic"/>
        </w:rPr>
        <w:t>Auditoría Superior del Estado</w:t>
      </w:r>
      <w:r w:rsidRPr="003842FE">
        <w:rPr>
          <w:rFonts w:ascii="Century Gothic" w:hAnsi="Century Gothic"/>
        </w:rPr>
        <w:t xml:space="preserve"> con 22</w:t>
      </w:r>
      <w:r w:rsidR="006C6167" w:rsidRPr="003842FE">
        <w:rPr>
          <w:rFonts w:ascii="Century Gothic" w:hAnsi="Century Gothic"/>
        </w:rPr>
        <w:t>0</w:t>
      </w:r>
      <w:r w:rsidRPr="003842FE">
        <w:rPr>
          <w:rFonts w:ascii="Century Gothic" w:hAnsi="Century Gothic"/>
        </w:rPr>
        <w:t xml:space="preserve"> millones </w:t>
      </w:r>
      <w:r w:rsidR="006C6167" w:rsidRPr="003842FE">
        <w:rPr>
          <w:rFonts w:ascii="Century Gothic" w:hAnsi="Century Gothic"/>
        </w:rPr>
        <w:t>830</w:t>
      </w:r>
      <w:r w:rsidRPr="003842FE">
        <w:rPr>
          <w:rFonts w:ascii="Century Gothic" w:hAnsi="Century Gothic"/>
        </w:rPr>
        <w:t xml:space="preserve"> mil </w:t>
      </w:r>
      <w:r w:rsidR="006C6167" w:rsidRPr="003842FE">
        <w:rPr>
          <w:rFonts w:ascii="Century Gothic" w:hAnsi="Century Gothic"/>
        </w:rPr>
        <w:t>593</w:t>
      </w:r>
      <w:r w:rsidRPr="003842FE">
        <w:rPr>
          <w:rFonts w:ascii="Century Gothic" w:hAnsi="Century Gothic"/>
        </w:rPr>
        <w:t xml:space="preserve"> pesos; </w:t>
      </w:r>
      <w:r w:rsidRPr="003842FE">
        <w:rPr>
          <w:rFonts w:ascii="Century Gothic" w:hAnsi="Century Gothic"/>
        </w:rPr>
        <w:lastRenderedPageBreak/>
        <w:t>dichos recursos permitirán llevar a cabo la fiscalización y revisión de los recursos públicos.</w:t>
      </w:r>
    </w:p>
    <w:p w14:paraId="06737368" w14:textId="77777777" w:rsidR="00F04E53" w:rsidRPr="003842FE" w:rsidRDefault="00F04E53" w:rsidP="004B61A1">
      <w:pPr>
        <w:spacing w:after="0"/>
        <w:jc w:val="both"/>
        <w:rPr>
          <w:rFonts w:ascii="Century Gothic" w:hAnsi="Century Gothic"/>
        </w:rPr>
      </w:pPr>
    </w:p>
    <w:p w14:paraId="161F13DB" w14:textId="77777777" w:rsidR="004B61A1" w:rsidRPr="003842FE" w:rsidRDefault="004B61A1" w:rsidP="004B61A1">
      <w:pPr>
        <w:spacing w:after="0"/>
        <w:jc w:val="both"/>
        <w:rPr>
          <w:rFonts w:ascii="Century Gothic" w:hAnsi="Century Gothic"/>
          <w:i/>
        </w:rPr>
      </w:pPr>
      <w:r w:rsidRPr="003842FE">
        <w:rPr>
          <w:rFonts w:ascii="Century Gothic" w:hAnsi="Century Gothic"/>
          <w:i/>
        </w:rPr>
        <w:t>Poder Judicial</w:t>
      </w:r>
    </w:p>
    <w:p w14:paraId="41497F71"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En el Poder Judicial se previeron recursos por un mil </w:t>
      </w:r>
      <w:r w:rsidR="006C6167" w:rsidRPr="003842FE">
        <w:rPr>
          <w:rFonts w:ascii="Century Gothic" w:hAnsi="Century Gothic"/>
        </w:rPr>
        <w:t>3</w:t>
      </w:r>
      <w:r w:rsidRPr="003842FE">
        <w:rPr>
          <w:rFonts w:ascii="Century Gothic" w:hAnsi="Century Gothic"/>
        </w:rPr>
        <w:t>1</w:t>
      </w:r>
      <w:r w:rsidR="006C6167" w:rsidRPr="003842FE">
        <w:rPr>
          <w:rFonts w:ascii="Century Gothic" w:hAnsi="Century Gothic"/>
        </w:rPr>
        <w:t>7</w:t>
      </w:r>
      <w:r w:rsidRPr="003842FE">
        <w:rPr>
          <w:rFonts w:ascii="Century Gothic" w:hAnsi="Century Gothic"/>
        </w:rPr>
        <w:t xml:space="preserve"> millones </w:t>
      </w:r>
      <w:r w:rsidR="006C6167" w:rsidRPr="003842FE">
        <w:rPr>
          <w:rFonts w:ascii="Century Gothic" w:hAnsi="Century Gothic"/>
        </w:rPr>
        <w:t>4</w:t>
      </w:r>
      <w:r w:rsidRPr="003842FE">
        <w:rPr>
          <w:rFonts w:ascii="Century Gothic" w:hAnsi="Century Gothic"/>
        </w:rPr>
        <w:t xml:space="preserve"> mil </w:t>
      </w:r>
      <w:r w:rsidR="006C6167" w:rsidRPr="003842FE">
        <w:rPr>
          <w:rFonts w:ascii="Century Gothic" w:hAnsi="Century Gothic"/>
        </w:rPr>
        <w:t>787</w:t>
      </w:r>
      <w:r w:rsidRPr="003842FE">
        <w:rPr>
          <w:rFonts w:ascii="Century Gothic" w:hAnsi="Century Gothic"/>
        </w:rPr>
        <w:t xml:space="preserve"> pesos, integrado por el Consejo de la Judicatura por un mil </w:t>
      </w:r>
      <w:r w:rsidR="006C6167" w:rsidRPr="003842FE">
        <w:rPr>
          <w:rFonts w:ascii="Century Gothic" w:hAnsi="Century Gothic"/>
        </w:rPr>
        <w:t>259</w:t>
      </w:r>
      <w:r w:rsidRPr="003842FE">
        <w:rPr>
          <w:rFonts w:ascii="Century Gothic" w:hAnsi="Century Gothic"/>
        </w:rPr>
        <w:t xml:space="preserve"> millones </w:t>
      </w:r>
      <w:r w:rsidR="006C6167" w:rsidRPr="003842FE">
        <w:rPr>
          <w:rFonts w:ascii="Century Gothic" w:hAnsi="Century Gothic"/>
        </w:rPr>
        <w:t>291</w:t>
      </w:r>
      <w:r w:rsidRPr="003842FE">
        <w:rPr>
          <w:rFonts w:ascii="Century Gothic" w:hAnsi="Century Gothic"/>
        </w:rPr>
        <w:t xml:space="preserve"> mil </w:t>
      </w:r>
      <w:r w:rsidR="006C6167" w:rsidRPr="003842FE">
        <w:rPr>
          <w:rFonts w:ascii="Century Gothic" w:hAnsi="Century Gothic"/>
        </w:rPr>
        <w:t>637</w:t>
      </w:r>
      <w:r w:rsidRPr="003842FE">
        <w:rPr>
          <w:rFonts w:ascii="Century Gothic" w:hAnsi="Century Gothic"/>
        </w:rPr>
        <w:t xml:space="preserve"> pesos y el Tribunal Administrativo por </w:t>
      </w:r>
      <w:r w:rsidR="006C6167" w:rsidRPr="003842FE">
        <w:rPr>
          <w:rFonts w:ascii="Century Gothic" w:hAnsi="Century Gothic"/>
        </w:rPr>
        <w:t>5</w:t>
      </w:r>
      <w:r w:rsidRPr="003842FE">
        <w:rPr>
          <w:rFonts w:ascii="Century Gothic" w:hAnsi="Century Gothic"/>
        </w:rPr>
        <w:t xml:space="preserve">7 mil </w:t>
      </w:r>
      <w:r w:rsidR="006C6167" w:rsidRPr="003842FE">
        <w:rPr>
          <w:rFonts w:ascii="Century Gothic" w:hAnsi="Century Gothic"/>
        </w:rPr>
        <w:t>713</w:t>
      </w:r>
      <w:r w:rsidRPr="003842FE">
        <w:rPr>
          <w:rFonts w:ascii="Century Gothic" w:hAnsi="Century Gothic"/>
        </w:rPr>
        <w:t xml:space="preserve"> millones </w:t>
      </w:r>
      <w:r w:rsidR="006C6167" w:rsidRPr="003842FE">
        <w:rPr>
          <w:rFonts w:ascii="Century Gothic" w:hAnsi="Century Gothic"/>
        </w:rPr>
        <w:t>150</w:t>
      </w:r>
      <w:r w:rsidRPr="003842FE">
        <w:rPr>
          <w:rFonts w:ascii="Century Gothic" w:hAnsi="Century Gothic"/>
        </w:rPr>
        <w:t xml:space="preserve"> pesos.</w:t>
      </w:r>
    </w:p>
    <w:p w14:paraId="3BAAE572" w14:textId="77777777" w:rsidR="004B61A1" w:rsidRPr="003842FE" w:rsidRDefault="004B61A1" w:rsidP="004B61A1">
      <w:pPr>
        <w:spacing w:after="0"/>
        <w:jc w:val="both"/>
        <w:rPr>
          <w:rFonts w:ascii="Century Gothic" w:hAnsi="Century Gothic"/>
          <w:i/>
        </w:rPr>
      </w:pPr>
      <w:r w:rsidRPr="003842FE">
        <w:rPr>
          <w:rFonts w:ascii="Century Gothic" w:hAnsi="Century Gothic"/>
          <w:i/>
        </w:rPr>
        <w:t>Poder Ejecutivo</w:t>
      </w:r>
    </w:p>
    <w:p w14:paraId="263126A0" w14:textId="77777777" w:rsidR="007C5607" w:rsidRPr="003842FE" w:rsidRDefault="007C5607" w:rsidP="004B61A1">
      <w:pPr>
        <w:spacing w:after="0"/>
        <w:jc w:val="both"/>
        <w:rPr>
          <w:rFonts w:ascii="Century Gothic" w:hAnsi="Century Gothic"/>
          <w:i/>
        </w:rPr>
      </w:pPr>
    </w:p>
    <w:p w14:paraId="46A3844B" w14:textId="77777777" w:rsidR="004B61A1" w:rsidRPr="003842FE" w:rsidRDefault="004B61A1" w:rsidP="004B61A1">
      <w:pPr>
        <w:spacing w:after="0"/>
        <w:jc w:val="both"/>
        <w:rPr>
          <w:rFonts w:ascii="Century Gothic" w:hAnsi="Century Gothic"/>
        </w:rPr>
      </w:pPr>
      <w:r w:rsidRPr="00935533">
        <w:rPr>
          <w:rFonts w:ascii="Century Gothic" w:hAnsi="Century Gothic"/>
        </w:rPr>
        <w:t xml:space="preserve">Al Poder Ejecutivo se le destinan recursos por la cantidad de </w:t>
      </w:r>
      <w:r w:rsidR="00B029D1" w:rsidRPr="00935533">
        <w:rPr>
          <w:rFonts w:ascii="Century Gothic" w:hAnsi="Century Gothic"/>
        </w:rPr>
        <w:t>8</w:t>
      </w:r>
      <w:r w:rsidR="006C6167" w:rsidRPr="00935533">
        <w:rPr>
          <w:rFonts w:ascii="Century Gothic" w:hAnsi="Century Gothic"/>
        </w:rPr>
        <w:t>5</w:t>
      </w:r>
      <w:r w:rsidRPr="00935533">
        <w:rPr>
          <w:rFonts w:ascii="Century Gothic" w:hAnsi="Century Gothic"/>
        </w:rPr>
        <w:t xml:space="preserve"> mil </w:t>
      </w:r>
      <w:r w:rsidR="006C6167" w:rsidRPr="00935533">
        <w:rPr>
          <w:rFonts w:ascii="Century Gothic" w:hAnsi="Century Gothic"/>
        </w:rPr>
        <w:t>127</w:t>
      </w:r>
      <w:r w:rsidRPr="00935533">
        <w:rPr>
          <w:rFonts w:ascii="Century Gothic" w:hAnsi="Century Gothic"/>
        </w:rPr>
        <w:t xml:space="preserve"> millones </w:t>
      </w:r>
      <w:r w:rsidR="006C6167" w:rsidRPr="00935533">
        <w:rPr>
          <w:rFonts w:ascii="Century Gothic" w:hAnsi="Century Gothic"/>
        </w:rPr>
        <w:t>488</w:t>
      </w:r>
      <w:r w:rsidRPr="00935533">
        <w:rPr>
          <w:rFonts w:ascii="Century Gothic" w:hAnsi="Century Gothic"/>
        </w:rPr>
        <w:t xml:space="preserve"> mil </w:t>
      </w:r>
      <w:r w:rsidR="00B029D1" w:rsidRPr="00935533">
        <w:rPr>
          <w:rFonts w:ascii="Century Gothic" w:hAnsi="Century Gothic"/>
        </w:rPr>
        <w:t>41</w:t>
      </w:r>
      <w:r w:rsidRPr="00935533">
        <w:rPr>
          <w:rFonts w:ascii="Century Gothic" w:hAnsi="Century Gothic"/>
        </w:rPr>
        <w:t xml:space="preserve"> pesos, de las que sobresalen por su impacto presupuestal los</w:t>
      </w:r>
      <w:r w:rsidRPr="003842FE">
        <w:rPr>
          <w:rFonts w:ascii="Century Gothic" w:hAnsi="Century Gothic"/>
        </w:rPr>
        <w:t xml:space="preserve"> Organismos Públicos: Secretaría de Educación con 3</w:t>
      </w:r>
      <w:r w:rsidR="000C4521" w:rsidRPr="003842FE">
        <w:rPr>
          <w:rFonts w:ascii="Century Gothic" w:hAnsi="Century Gothic"/>
        </w:rPr>
        <w:t>7</w:t>
      </w:r>
      <w:r w:rsidRPr="003842FE">
        <w:rPr>
          <w:rFonts w:ascii="Century Gothic" w:hAnsi="Century Gothic"/>
        </w:rPr>
        <w:t xml:space="preserve"> mil </w:t>
      </w:r>
      <w:r w:rsidR="000C4521" w:rsidRPr="003842FE">
        <w:rPr>
          <w:rFonts w:ascii="Century Gothic" w:hAnsi="Century Gothic"/>
        </w:rPr>
        <w:t>440</w:t>
      </w:r>
      <w:r w:rsidRPr="003842FE">
        <w:rPr>
          <w:rFonts w:ascii="Century Gothic" w:hAnsi="Century Gothic"/>
        </w:rPr>
        <w:t xml:space="preserve"> millones </w:t>
      </w:r>
      <w:r w:rsidR="000C4521" w:rsidRPr="003842FE">
        <w:rPr>
          <w:rFonts w:ascii="Century Gothic" w:hAnsi="Century Gothic"/>
        </w:rPr>
        <w:t>489</w:t>
      </w:r>
      <w:r w:rsidRPr="003842FE">
        <w:rPr>
          <w:rFonts w:ascii="Century Gothic" w:hAnsi="Century Gothic"/>
        </w:rPr>
        <w:t xml:space="preserve"> mil </w:t>
      </w:r>
      <w:r w:rsidR="000C4521" w:rsidRPr="003842FE">
        <w:rPr>
          <w:rFonts w:ascii="Century Gothic" w:hAnsi="Century Gothic"/>
        </w:rPr>
        <w:t>730</w:t>
      </w:r>
      <w:r w:rsidRPr="003842FE">
        <w:rPr>
          <w:rFonts w:ascii="Century Gothic" w:hAnsi="Century Gothic"/>
        </w:rPr>
        <w:t xml:space="preserve"> pesos, Municipios con </w:t>
      </w:r>
      <w:r w:rsidR="000C4521" w:rsidRPr="003842FE">
        <w:rPr>
          <w:rFonts w:ascii="Century Gothic" w:hAnsi="Century Gothic"/>
        </w:rPr>
        <w:t>23</w:t>
      </w:r>
      <w:r w:rsidRPr="003842FE">
        <w:rPr>
          <w:rFonts w:ascii="Century Gothic" w:hAnsi="Century Gothic"/>
        </w:rPr>
        <w:t xml:space="preserve"> mil </w:t>
      </w:r>
      <w:r w:rsidR="000C4521" w:rsidRPr="003842FE">
        <w:rPr>
          <w:rFonts w:ascii="Century Gothic" w:hAnsi="Century Gothic"/>
        </w:rPr>
        <w:t>101</w:t>
      </w:r>
      <w:r w:rsidRPr="003842FE">
        <w:rPr>
          <w:rFonts w:ascii="Century Gothic" w:hAnsi="Century Gothic"/>
        </w:rPr>
        <w:t xml:space="preserve"> millones </w:t>
      </w:r>
      <w:r w:rsidR="000C4521" w:rsidRPr="003842FE">
        <w:rPr>
          <w:rFonts w:ascii="Century Gothic" w:hAnsi="Century Gothic"/>
        </w:rPr>
        <w:t>116</w:t>
      </w:r>
      <w:r w:rsidRPr="003842FE">
        <w:rPr>
          <w:rFonts w:ascii="Century Gothic" w:hAnsi="Century Gothic"/>
        </w:rPr>
        <w:t xml:space="preserve"> mil </w:t>
      </w:r>
      <w:r w:rsidR="000C4521" w:rsidRPr="003842FE">
        <w:rPr>
          <w:rFonts w:ascii="Century Gothic" w:hAnsi="Century Gothic"/>
        </w:rPr>
        <w:t>438</w:t>
      </w:r>
      <w:r w:rsidRPr="003842FE">
        <w:rPr>
          <w:rFonts w:ascii="Century Gothic" w:hAnsi="Century Gothic"/>
        </w:rPr>
        <w:t xml:space="preserve"> pesos, </w:t>
      </w:r>
      <w:r w:rsidR="000C4521" w:rsidRPr="003842FE">
        <w:rPr>
          <w:rFonts w:ascii="Century Gothic" w:hAnsi="Century Gothic"/>
        </w:rPr>
        <w:t xml:space="preserve">Secretaría de Infraestructura con 4 mil 882 millones 239 mil 325 pesos; </w:t>
      </w:r>
      <w:r w:rsidRPr="003842FE">
        <w:rPr>
          <w:rFonts w:ascii="Century Gothic" w:hAnsi="Century Gothic"/>
        </w:rPr>
        <w:t xml:space="preserve">Secretaría de Seguridad </w:t>
      </w:r>
      <w:r w:rsidR="000C4521" w:rsidRPr="003842FE">
        <w:rPr>
          <w:rFonts w:ascii="Century Gothic" w:hAnsi="Century Gothic"/>
        </w:rPr>
        <w:t>del Pueblo</w:t>
      </w:r>
      <w:r w:rsidRPr="003842FE">
        <w:rPr>
          <w:rFonts w:ascii="Century Gothic" w:hAnsi="Century Gothic"/>
        </w:rPr>
        <w:t xml:space="preserve"> con </w:t>
      </w:r>
      <w:r w:rsidR="000C4521" w:rsidRPr="003842FE">
        <w:rPr>
          <w:rFonts w:ascii="Century Gothic" w:hAnsi="Century Gothic"/>
        </w:rPr>
        <w:t>4</w:t>
      </w:r>
      <w:r w:rsidRPr="003842FE">
        <w:rPr>
          <w:rFonts w:ascii="Century Gothic" w:hAnsi="Century Gothic"/>
        </w:rPr>
        <w:t xml:space="preserve"> mil </w:t>
      </w:r>
      <w:r w:rsidR="000C4521" w:rsidRPr="003842FE">
        <w:rPr>
          <w:rFonts w:ascii="Century Gothic" w:hAnsi="Century Gothic"/>
        </w:rPr>
        <w:t>58</w:t>
      </w:r>
      <w:r w:rsidRPr="003842FE">
        <w:rPr>
          <w:rFonts w:ascii="Century Gothic" w:hAnsi="Century Gothic"/>
        </w:rPr>
        <w:t xml:space="preserve"> millones </w:t>
      </w:r>
      <w:r w:rsidR="000C4521" w:rsidRPr="003842FE">
        <w:rPr>
          <w:rFonts w:ascii="Century Gothic" w:hAnsi="Century Gothic"/>
        </w:rPr>
        <w:t>48</w:t>
      </w:r>
      <w:r w:rsidRPr="003842FE">
        <w:rPr>
          <w:rFonts w:ascii="Century Gothic" w:hAnsi="Century Gothic"/>
        </w:rPr>
        <w:t xml:space="preserve"> mil </w:t>
      </w:r>
      <w:r w:rsidR="000C4521" w:rsidRPr="003842FE">
        <w:rPr>
          <w:rFonts w:ascii="Century Gothic" w:hAnsi="Century Gothic"/>
        </w:rPr>
        <w:t>909</w:t>
      </w:r>
      <w:r w:rsidRPr="003842FE">
        <w:rPr>
          <w:rFonts w:ascii="Century Gothic" w:hAnsi="Century Gothic"/>
        </w:rPr>
        <w:t xml:space="preserve"> pesos y principalmente se destina a las funciones: educativa, salud, </w:t>
      </w:r>
      <w:r w:rsidR="000C4521" w:rsidRPr="003842FE">
        <w:rPr>
          <w:rFonts w:ascii="Century Gothic" w:hAnsi="Century Gothic"/>
        </w:rPr>
        <w:t>seguridad, infraestructura</w:t>
      </w:r>
      <w:r w:rsidRPr="003842FE">
        <w:rPr>
          <w:rFonts w:ascii="Century Gothic" w:hAnsi="Century Gothic"/>
        </w:rPr>
        <w:t>, entre otros.</w:t>
      </w:r>
    </w:p>
    <w:p w14:paraId="0A17059E" w14:textId="77777777" w:rsidR="004B61A1" w:rsidRPr="003842FE" w:rsidRDefault="004B61A1" w:rsidP="004B61A1">
      <w:pPr>
        <w:spacing w:after="0"/>
        <w:jc w:val="both"/>
        <w:rPr>
          <w:rFonts w:ascii="Century Gothic" w:hAnsi="Century Gothic"/>
        </w:rPr>
      </w:pPr>
    </w:p>
    <w:p w14:paraId="303F461B" w14:textId="77777777" w:rsidR="004B61A1" w:rsidRPr="003842FE" w:rsidRDefault="004B61A1" w:rsidP="004B61A1">
      <w:pPr>
        <w:spacing w:after="0"/>
        <w:jc w:val="both"/>
        <w:rPr>
          <w:rFonts w:ascii="Century Gothic" w:hAnsi="Century Gothic"/>
          <w:i/>
        </w:rPr>
      </w:pPr>
      <w:r w:rsidRPr="003842FE">
        <w:rPr>
          <w:rFonts w:ascii="Century Gothic" w:hAnsi="Century Gothic"/>
          <w:i/>
        </w:rPr>
        <w:t>Órganos Autónomos</w:t>
      </w:r>
    </w:p>
    <w:p w14:paraId="06714D22"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Para los Órganos Autónomos se tienen recursos por </w:t>
      </w:r>
      <w:r w:rsidR="00B029D1" w:rsidRPr="003842FE">
        <w:rPr>
          <w:rFonts w:ascii="Century Gothic" w:hAnsi="Century Gothic"/>
        </w:rPr>
        <w:t>4</w:t>
      </w:r>
      <w:r w:rsidRPr="003842FE">
        <w:rPr>
          <w:rFonts w:ascii="Century Gothic" w:hAnsi="Century Gothic"/>
        </w:rPr>
        <w:t xml:space="preserve"> mil </w:t>
      </w:r>
      <w:r w:rsidR="00754E76" w:rsidRPr="003842FE">
        <w:rPr>
          <w:rFonts w:ascii="Century Gothic" w:hAnsi="Century Gothic"/>
        </w:rPr>
        <w:t>212</w:t>
      </w:r>
      <w:r w:rsidRPr="003842FE">
        <w:rPr>
          <w:rFonts w:ascii="Century Gothic" w:hAnsi="Century Gothic"/>
        </w:rPr>
        <w:t xml:space="preserve"> millones </w:t>
      </w:r>
      <w:r w:rsidR="00754E76" w:rsidRPr="003842FE">
        <w:rPr>
          <w:rFonts w:ascii="Century Gothic" w:hAnsi="Century Gothic"/>
        </w:rPr>
        <w:t>559</w:t>
      </w:r>
      <w:r w:rsidRPr="003842FE">
        <w:rPr>
          <w:rFonts w:ascii="Century Gothic" w:hAnsi="Century Gothic"/>
        </w:rPr>
        <w:t xml:space="preserve"> mil </w:t>
      </w:r>
      <w:r w:rsidR="00754E76" w:rsidRPr="003842FE">
        <w:rPr>
          <w:rFonts w:ascii="Century Gothic" w:hAnsi="Century Gothic"/>
        </w:rPr>
        <w:t>911</w:t>
      </w:r>
      <w:r w:rsidRPr="003842FE">
        <w:rPr>
          <w:rFonts w:ascii="Century Gothic" w:hAnsi="Century Gothic"/>
        </w:rPr>
        <w:t xml:space="preserve"> pesos; integrado por la Universidad Autónoma de Chiapas con un presupuesto de </w:t>
      </w:r>
      <w:r w:rsidR="00754E76" w:rsidRPr="003842FE">
        <w:rPr>
          <w:rFonts w:ascii="Century Gothic" w:hAnsi="Century Gothic"/>
        </w:rPr>
        <w:t>2</w:t>
      </w:r>
      <w:r w:rsidRPr="003842FE">
        <w:rPr>
          <w:rFonts w:ascii="Century Gothic" w:hAnsi="Century Gothic"/>
        </w:rPr>
        <w:t xml:space="preserve"> mil </w:t>
      </w:r>
      <w:r w:rsidR="00754E76" w:rsidRPr="003842FE">
        <w:rPr>
          <w:rFonts w:ascii="Century Gothic" w:hAnsi="Century Gothic"/>
        </w:rPr>
        <w:t>176</w:t>
      </w:r>
      <w:r w:rsidRPr="003842FE">
        <w:rPr>
          <w:rFonts w:ascii="Century Gothic" w:hAnsi="Century Gothic"/>
        </w:rPr>
        <w:t xml:space="preserve"> millones 4</w:t>
      </w:r>
      <w:r w:rsidR="00754E76" w:rsidRPr="003842FE">
        <w:rPr>
          <w:rFonts w:ascii="Century Gothic" w:hAnsi="Century Gothic"/>
        </w:rPr>
        <w:t>40</w:t>
      </w:r>
      <w:r w:rsidRPr="003842FE">
        <w:rPr>
          <w:rFonts w:ascii="Century Gothic" w:hAnsi="Century Gothic"/>
        </w:rPr>
        <w:t xml:space="preserve"> mil </w:t>
      </w:r>
      <w:r w:rsidR="00754E76" w:rsidRPr="003842FE">
        <w:rPr>
          <w:rFonts w:ascii="Century Gothic" w:hAnsi="Century Gothic"/>
        </w:rPr>
        <w:t>947</w:t>
      </w:r>
      <w:r w:rsidRPr="003842FE">
        <w:rPr>
          <w:rFonts w:ascii="Century Gothic" w:hAnsi="Century Gothic"/>
        </w:rPr>
        <w:t xml:space="preserve"> pesos; la Fiscalía General del Estado con un mil </w:t>
      </w:r>
      <w:r w:rsidR="00754E76" w:rsidRPr="003842FE">
        <w:rPr>
          <w:rFonts w:ascii="Century Gothic" w:hAnsi="Century Gothic"/>
        </w:rPr>
        <w:t>648</w:t>
      </w:r>
      <w:r w:rsidRPr="003842FE">
        <w:rPr>
          <w:rFonts w:ascii="Century Gothic" w:hAnsi="Century Gothic"/>
        </w:rPr>
        <w:t xml:space="preserve"> millones </w:t>
      </w:r>
      <w:r w:rsidR="00754E76" w:rsidRPr="003842FE">
        <w:rPr>
          <w:rFonts w:ascii="Century Gothic" w:hAnsi="Century Gothic"/>
        </w:rPr>
        <w:t>97</w:t>
      </w:r>
      <w:r w:rsidRPr="003842FE">
        <w:rPr>
          <w:rFonts w:ascii="Century Gothic" w:hAnsi="Century Gothic"/>
        </w:rPr>
        <w:t xml:space="preserve"> mil </w:t>
      </w:r>
      <w:r w:rsidR="00754E76" w:rsidRPr="003842FE">
        <w:rPr>
          <w:rFonts w:ascii="Century Gothic" w:hAnsi="Century Gothic"/>
        </w:rPr>
        <w:t xml:space="preserve">764 </w:t>
      </w:r>
      <w:r w:rsidRPr="003842FE">
        <w:rPr>
          <w:rFonts w:ascii="Century Gothic" w:hAnsi="Century Gothic"/>
        </w:rPr>
        <w:t xml:space="preserve">pesos; el Instituto de Elecciones y Participación Ciudadana con un presupuesto de </w:t>
      </w:r>
      <w:r w:rsidR="00754E76" w:rsidRPr="003842FE">
        <w:rPr>
          <w:rFonts w:ascii="Century Gothic" w:hAnsi="Century Gothic"/>
        </w:rPr>
        <w:t>300</w:t>
      </w:r>
      <w:r w:rsidRPr="003842FE">
        <w:rPr>
          <w:rFonts w:ascii="Century Gothic" w:hAnsi="Century Gothic"/>
        </w:rPr>
        <w:t xml:space="preserve"> millones </w:t>
      </w:r>
      <w:r w:rsidR="00754E76" w:rsidRPr="003842FE">
        <w:rPr>
          <w:rFonts w:ascii="Century Gothic" w:hAnsi="Century Gothic"/>
        </w:rPr>
        <w:t>de</w:t>
      </w:r>
      <w:r w:rsidRPr="003842FE">
        <w:rPr>
          <w:rFonts w:ascii="Century Gothic" w:hAnsi="Century Gothic"/>
        </w:rPr>
        <w:t xml:space="preserve"> pesos; la Comisión Estatal de los Derechos Humanos con 5</w:t>
      </w:r>
      <w:r w:rsidR="00754E76" w:rsidRPr="003842FE">
        <w:rPr>
          <w:rFonts w:ascii="Century Gothic" w:hAnsi="Century Gothic"/>
        </w:rPr>
        <w:t>3</w:t>
      </w:r>
      <w:r w:rsidRPr="003842FE">
        <w:rPr>
          <w:rFonts w:ascii="Century Gothic" w:hAnsi="Century Gothic"/>
        </w:rPr>
        <w:t xml:space="preserve"> millones 8</w:t>
      </w:r>
      <w:r w:rsidR="00754E76" w:rsidRPr="003842FE">
        <w:rPr>
          <w:rFonts w:ascii="Century Gothic" w:hAnsi="Century Gothic"/>
        </w:rPr>
        <w:t>25</w:t>
      </w:r>
      <w:r w:rsidRPr="003842FE">
        <w:rPr>
          <w:rFonts w:ascii="Century Gothic" w:hAnsi="Century Gothic"/>
        </w:rPr>
        <w:t xml:space="preserve"> mil </w:t>
      </w:r>
      <w:r w:rsidR="00754E76" w:rsidRPr="003842FE">
        <w:rPr>
          <w:rFonts w:ascii="Century Gothic" w:hAnsi="Century Gothic"/>
        </w:rPr>
        <w:t>514</w:t>
      </w:r>
      <w:r w:rsidRPr="003842FE">
        <w:rPr>
          <w:rFonts w:ascii="Century Gothic" w:hAnsi="Century Gothic"/>
        </w:rPr>
        <w:t xml:space="preserve"> pesos;</w:t>
      </w:r>
      <w:r w:rsidR="00754E76" w:rsidRPr="003842FE">
        <w:rPr>
          <w:rFonts w:ascii="Century Gothic" w:hAnsi="Century Gothic"/>
        </w:rPr>
        <w:t xml:space="preserve"> y</w:t>
      </w:r>
      <w:r w:rsidRPr="003842FE">
        <w:rPr>
          <w:rFonts w:ascii="Century Gothic" w:hAnsi="Century Gothic"/>
        </w:rPr>
        <w:t xml:space="preserve"> el Tribunal Electoral del Estado de Chiapas con 34 millones </w:t>
      </w:r>
      <w:r w:rsidR="00754E76" w:rsidRPr="003842FE">
        <w:rPr>
          <w:rFonts w:ascii="Century Gothic" w:hAnsi="Century Gothic"/>
        </w:rPr>
        <w:t>195</w:t>
      </w:r>
      <w:r w:rsidRPr="003842FE">
        <w:rPr>
          <w:rFonts w:ascii="Century Gothic" w:hAnsi="Century Gothic"/>
        </w:rPr>
        <w:t xml:space="preserve"> mil </w:t>
      </w:r>
      <w:r w:rsidR="00754E76" w:rsidRPr="003842FE">
        <w:rPr>
          <w:rFonts w:ascii="Century Gothic" w:hAnsi="Century Gothic"/>
        </w:rPr>
        <w:t>686</w:t>
      </w:r>
      <w:r w:rsidRPr="003842FE">
        <w:rPr>
          <w:rFonts w:ascii="Century Gothic" w:hAnsi="Century Gothic"/>
        </w:rPr>
        <w:t xml:space="preserve"> pesos.</w:t>
      </w:r>
    </w:p>
    <w:p w14:paraId="43A8C43A" w14:textId="77777777" w:rsidR="00197B2F" w:rsidRPr="003842FE" w:rsidRDefault="00197B2F" w:rsidP="004B61A1">
      <w:pPr>
        <w:spacing w:after="0"/>
        <w:jc w:val="both"/>
        <w:rPr>
          <w:rFonts w:ascii="Century Gothic" w:hAnsi="Century Gothic"/>
        </w:rPr>
      </w:pPr>
    </w:p>
    <w:p w14:paraId="1AA04C34" w14:textId="159CE9A1" w:rsidR="00B029D1" w:rsidRPr="003842FE" w:rsidRDefault="004B61A1" w:rsidP="004B61A1">
      <w:pPr>
        <w:spacing w:after="0"/>
        <w:jc w:val="both"/>
        <w:rPr>
          <w:rFonts w:ascii="Century Gothic" w:hAnsi="Century Gothic"/>
        </w:rPr>
      </w:pPr>
      <w:r w:rsidRPr="003842FE">
        <w:rPr>
          <w:rFonts w:ascii="Century Gothic" w:hAnsi="Century Gothic"/>
        </w:rPr>
        <w:t>Sector Paraestatal No Financiero</w:t>
      </w:r>
    </w:p>
    <w:p w14:paraId="1298321F" w14:textId="77777777" w:rsidR="004B61A1" w:rsidRPr="003842FE" w:rsidRDefault="004B61A1" w:rsidP="004B61A1">
      <w:pPr>
        <w:spacing w:after="0"/>
        <w:jc w:val="both"/>
        <w:rPr>
          <w:rFonts w:ascii="Century Gothic" w:hAnsi="Century Gothic"/>
        </w:rPr>
      </w:pPr>
      <w:r w:rsidRPr="003842FE">
        <w:rPr>
          <w:rFonts w:ascii="Century Gothic" w:hAnsi="Century Gothic"/>
        </w:rPr>
        <w:t>A las Entidades Paraestatales y Fideicomisos No Empresariales y No Financieros se le asignan recursos por 2</w:t>
      </w:r>
      <w:r w:rsidR="00D13CE6" w:rsidRPr="003842FE">
        <w:rPr>
          <w:rFonts w:ascii="Century Gothic" w:hAnsi="Century Gothic"/>
        </w:rPr>
        <w:t>1</w:t>
      </w:r>
      <w:r w:rsidRPr="003842FE">
        <w:rPr>
          <w:rFonts w:ascii="Century Gothic" w:hAnsi="Century Gothic"/>
        </w:rPr>
        <w:t xml:space="preserve"> mil </w:t>
      </w:r>
      <w:r w:rsidR="00D13CE6" w:rsidRPr="003842FE">
        <w:rPr>
          <w:rFonts w:ascii="Century Gothic" w:hAnsi="Century Gothic"/>
        </w:rPr>
        <w:t>709</w:t>
      </w:r>
      <w:r w:rsidRPr="003842FE">
        <w:rPr>
          <w:rFonts w:ascii="Century Gothic" w:hAnsi="Century Gothic"/>
        </w:rPr>
        <w:t xml:space="preserve"> millones </w:t>
      </w:r>
      <w:r w:rsidR="00D13CE6" w:rsidRPr="003842FE">
        <w:rPr>
          <w:rFonts w:ascii="Century Gothic" w:hAnsi="Century Gothic"/>
        </w:rPr>
        <w:t>651</w:t>
      </w:r>
      <w:r w:rsidRPr="003842FE">
        <w:rPr>
          <w:rFonts w:ascii="Century Gothic" w:hAnsi="Century Gothic"/>
        </w:rPr>
        <w:t xml:space="preserve"> mil </w:t>
      </w:r>
      <w:r w:rsidR="007079B4" w:rsidRPr="003842FE">
        <w:rPr>
          <w:rFonts w:ascii="Century Gothic" w:hAnsi="Century Gothic"/>
        </w:rPr>
        <w:t>7</w:t>
      </w:r>
      <w:r w:rsidR="00D13CE6" w:rsidRPr="003842FE">
        <w:rPr>
          <w:rFonts w:ascii="Century Gothic" w:hAnsi="Century Gothic"/>
        </w:rPr>
        <w:t>55</w:t>
      </w:r>
      <w:r w:rsidRPr="003842FE">
        <w:rPr>
          <w:rFonts w:ascii="Century Gothic" w:hAnsi="Century Gothic"/>
        </w:rPr>
        <w:t xml:space="preserve"> pesos, orientados principalmente al Instituto de Salud; Colegio de Bachilleres de Chiapas; Sistema para el Desarrollo Integral de la Familia del Estado de Chiapas, DIF-Chiapas;</w:t>
      </w:r>
      <w:r w:rsidRPr="003842FE">
        <w:rPr>
          <w:rFonts w:ascii="Century Gothic" w:hAnsi="Century Gothic"/>
          <w:highlight w:val="yellow"/>
        </w:rPr>
        <w:t xml:space="preserve"> </w:t>
      </w:r>
      <w:r w:rsidRPr="003842FE">
        <w:rPr>
          <w:rFonts w:ascii="Century Gothic" w:hAnsi="Century Gothic"/>
        </w:rPr>
        <w:t>Instituto de Infraestructura Física Educativa del Estado de Chiapas; el Colegio de Estudios Científicos y Tecnológicos del Estado de Chiapas; entre otros.</w:t>
      </w:r>
    </w:p>
    <w:p w14:paraId="73C790D2" w14:textId="77777777" w:rsidR="002026AC" w:rsidRPr="003842FE" w:rsidRDefault="002026AC" w:rsidP="004B61A1">
      <w:pPr>
        <w:spacing w:after="0"/>
        <w:jc w:val="both"/>
        <w:rPr>
          <w:rFonts w:ascii="Century Gothic" w:hAnsi="Century Gothic"/>
        </w:rPr>
      </w:pPr>
    </w:p>
    <w:p w14:paraId="4A0BC605" w14:textId="77777777" w:rsidR="004B61A1" w:rsidRPr="003842FE" w:rsidRDefault="002026AC" w:rsidP="00D13CE6">
      <w:pPr>
        <w:spacing w:after="0"/>
        <w:jc w:val="both"/>
        <w:rPr>
          <w:rFonts w:ascii="Century Gothic" w:hAnsi="Century Gothic"/>
        </w:rPr>
      </w:pPr>
      <w:r w:rsidRPr="000456A7">
        <w:rPr>
          <w:rFonts w:ascii="Century Gothic" w:hAnsi="Century Gothic"/>
        </w:rPr>
        <w:t xml:space="preserve">Para </w:t>
      </w:r>
      <w:r w:rsidR="004A04FD" w:rsidRPr="000456A7">
        <w:rPr>
          <w:rFonts w:ascii="Century Gothic" w:hAnsi="Century Gothic"/>
        </w:rPr>
        <w:t xml:space="preserve">el ISSTECH se tiene previsto </w:t>
      </w:r>
      <w:r w:rsidRPr="000456A7">
        <w:rPr>
          <w:rFonts w:ascii="Century Gothic" w:hAnsi="Century Gothic"/>
        </w:rPr>
        <w:t>4 mil 202 millones 608 mil 557 pesos; principalmente para administrar los recursos derivados del pago de pensiones y jubilaciones del sector público estatal.</w:t>
      </w:r>
    </w:p>
    <w:p w14:paraId="40B87FDD" w14:textId="77777777" w:rsidR="002026AC" w:rsidRPr="003842FE" w:rsidRDefault="002026AC" w:rsidP="00D13CE6">
      <w:pPr>
        <w:spacing w:after="0"/>
        <w:jc w:val="both"/>
        <w:rPr>
          <w:rFonts w:ascii="Century Gothic" w:hAnsi="Century Gothic"/>
        </w:rPr>
      </w:pPr>
    </w:p>
    <w:p w14:paraId="010E1728" w14:textId="77777777" w:rsidR="004B61A1" w:rsidRPr="003842FE" w:rsidRDefault="004B61A1" w:rsidP="00D13CE6">
      <w:pPr>
        <w:spacing w:after="0"/>
        <w:jc w:val="both"/>
        <w:rPr>
          <w:rFonts w:ascii="Century Gothic" w:hAnsi="Century Gothic"/>
        </w:rPr>
      </w:pPr>
      <w:r w:rsidRPr="003842FE">
        <w:rPr>
          <w:rFonts w:ascii="Century Gothic" w:hAnsi="Century Gothic"/>
        </w:rPr>
        <w:t>El gasto total asignado a los organismos públicos, con base en la clasificación administrativa es el siguiente:</w:t>
      </w:r>
    </w:p>
    <w:p w14:paraId="149B1327" w14:textId="77777777" w:rsidR="009A3D80" w:rsidRPr="003842FE" w:rsidRDefault="000456A7" w:rsidP="004B61A1">
      <w:pPr>
        <w:spacing w:after="0"/>
        <w:jc w:val="both"/>
        <w:rPr>
          <w:rFonts w:ascii="Century Gothic" w:hAnsi="Century Gothic"/>
          <w:color w:val="FF0000"/>
        </w:rPr>
      </w:pPr>
      <w:r w:rsidRPr="000456A7">
        <w:rPr>
          <w:noProof/>
          <w:lang w:val="en-US"/>
        </w:rPr>
        <w:lastRenderedPageBreak/>
        <w:drawing>
          <wp:anchor distT="0" distB="0" distL="114300" distR="114300" simplePos="0" relativeHeight="251773440" behindDoc="0" locked="0" layoutInCell="1" allowOverlap="1" wp14:anchorId="01111742" wp14:editId="07B5DDB3">
            <wp:simplePos x="0" y="0"/>
            <wp:positionH relativeFrom="column">
              <wp:posOffset>875885</wp:posOffset>
            </wp:positionH>
            <wp:positionV relativeFrom="paragraph">
              <wp:posOffset>18525</wp:posOffset>
            </wp:positionV>
            <wp:extent cx="3919993" cy="7554837"/>
            <wp:effectExtent l="0" t="0" r="4445"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7027" cy="75683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3A8CCC" w14:textId="77777777" w:rsidR="004A04FD" w:rsidRPr="003842FE" w:rsidRDefault="004A04FD" w:rsidP="004B61A1">
      <w:pPr>
        <w:spacing w:after="0"/>
        <w:jc w:val="both"/>
        <w:rPr>
          <w:rFonts w:ascii="Century Gothic" w:hAnsi="Century Gothic"/>
          <w:color w:val="FF0000"/>
        </w:rPr>
      </w:pPr>
    </w:p>
    <w:p w14:paraId="0D3833FC" w14:textId="77777777" w:rsidR="004A04FD" w:rsidRPr="003842FE" w:rsidRDefault="004A04FD" w:rsidP="004B61A1">
      <w:pPr>
        <w:spacing w:after="0"/>
        <w:jc w:val="both"/>
        <w:rPr>
          <w:rFonts w:ascii="Century Gothic" w:hAnsi="Century Gothic"/>
          <w:color w:val="FF0000"/>
        </w:rPr>
      </w:pPr>
    </w:p>
    <w:p w14:paraId="402EF96A" w14:textId="77777777" w:rsidR="004A04FD" w:rsidRPr="003842FE" w:rsidRDefault="004A04FD" w:rsidP="004B61A1">
      <w:pPr>
        <w:spacing w:after="0"/>
        <w:jc w:val="both"/>
        <w:rPr>
          <w:rFonts w:ascii="Century Gothic" w:hAnsi="Century Gothic"/>
          <w:color w:val="FF0000"/>
        </w:rPr>
      </w:pPr>
    </w:p>
    <w:p w14:paraId="652335CE" w14:textId="77777777" w:rsidR="004A04FD" w:rsidRPr="003842FE" w:rsidRDefault="004A04FD" w:rsidP="004B61A1">
      <w:pPr>
        <w:spacing w:after="0"/>
        <w:jc w:val="both"/>
        <w:rPr>
          <w:rFonts w:ascii="Century Gothic" w:hAnsi="Century Gothic"/>
          <w:color w:val="FF0000"/>
        </w:rPr>
      </w:pPr>
    </w:p>
    <w:p w14:paraId="12D3FD59" w14:textId="77777777" w:rsidR="004A04FD" w:rsidRPr="003842FE" w:rsidRDefault="004A04FD" w:rsidP="004B61A1">
      <w:pPr>
        <w:spacing w:after="0"/>
        <w:jc w:val="both"/>
        <w:rPr>
          <w:rFonts w:ascii="Century Gothic" w:hAnsi="Century Gothic"/>
          <w:color w:val="FF0000"/>
        </w:rPr>
      </w:pPr>
    </w:p>
    <w:p w14:paraId="69AB0D2E" w14:textId="77777777" w:rsidR="004A04FD" w:rsidRPr="003842FE" w:rsidRDefault="004A04FD" w:rsidP="004B61A1">
      <w:pPr>
        <w:spacing w:after="0"/>
        <w:jc w:val="both"/>
        <w:rPr>
          <w:rFonts w:ascii="Century Gothic" w:hAnsi="Century Gothic"/>
          <w:color w:val="FF0000"/>
        </w:rPr>
      </w:pPr>
    </w:p>
    <w:p w14:paraId="62259359" w14:textId="77777777" w:rsidR="004A04FD" w:rsidRPr="003842FE" w:rsidRDefault="004A04FD" w:rsidP="004B61A1">
      <w:pPr>
        <w:spacing w:after="0"/>
        <w:jc w:val="both"/>
        <w:rPr>
          <w:rFonts w:ascii="Century Gothic" w:hAnsi="Century Gothic"/>
          <w:color w:val="FF0000"/>
        </w:rPr>
      </w:pPr>
    </w:p>
    <w:p w14:paraId="56929DEA" w14:textId="77777777" w:rsidR="004A04FD" w:rsidRPr="003842FE" w:rsidRDefault="004A04FD" w:rsidP="004B61A1">
      <w:pPr>
        <w:spacing w:after="0"/>
        <w:jc w:val="both"/>
        <w:rPr>
          <w:rFonts w:ascii="Century Gothic" w:hAnsi="Century Gothic"/>
          <w:color w:val="FF0000"/>
        </w:rPr>
      </w:pPr>
    </w:p>
    <w:p w14:paraId="51C0F904" w14:textId="77777777" w:rsidR="004A04FD" w:rsidRPr="003842FE" w:rsidRDefault="004A04FD" w:rsidP="004B61A1">
      <w:pPr>
        <w:spacing w:after="0"/>
        <w:jc w:val="both"/>
        <w:rPr>
          <w:rFonts w:ascii="Century Gothic" w:hAnsi="Century Gothic"/>
          <w:color w:val="FF0000"/>
        </w:rPr>
      </w:pPr>
    </w:p>
    <w:p w14:paraId="731DF494" w14:textId="77777777" w:rsidR="004A04FD" w:rsidRPr="003842FE" w:rsidRDefault="004A04FD" w:rsidP="004B61A1">
      <w:pPr>
        <w:spacing w:after="0"/>
        <w:jc w:val="both"/>
        <w:rPr>
          <w:rFonts w:ascii="Century Gothic" w:hAnsi="Century Gothic"/>
          <w:color w:val="FF0000"/>
        </w:rPr>
      </w:pPr>
    </w:p>
    <w:p w14:paraId="5F3CC1B5" w14:textId="77777777" w:rsidR="004A04FD" w:rsidRPr="003842FE" w:rsidRDefault="004A04FD" w:rsidP="004B61A1">
      <w:pPr>
        <w:spacing w:after="0"/>
        <w:jc w:val="both"/>
        <w:rPr>
          <w:rFonts w:ascii="Century Gothic" w:hAnsi="Century Gothic"/>
          <w:color w:val="FF0000"/>
        </w:rPr>
      </w:pPr>
    </w:p>
    <w:p w14:paraId="38E024FB" w14:textId="77777777" w:rsidR="004A04FD" w:rsidRPr="003842FE" w:rsidRDefault="004A04FD" w:rsidP="004B61A1">
      <w:pPr>
        <w:spacing w:after="0"/>
        <w:jc w:val="both"/>
        <w:rPr>
          <w:rFonts w:ascii="Century Gothic" w:hAnsi="Century Gothic"/>
          <w:color w:val="FF0000"/>
        </w:rPr>
      </w:pPr>
    </w:p>
    <w:p w14:paraId="09F77E10" w14:textId="77777777" w:rsidR="004A04FD" w:rsidRPr="003842FE" w:rsidRDefault="004A04FD" w:rsidP="004B61A1">
      <w:pPr>
        <w:spacing w:after="0"/>
        <w:jc w:val="both"/>
        <w:rPr>
          <w:rFonts w:ascii="Century Gothic" w:hAnsi="Century Gothic"/>
          <w:color w:val="FF0000"/>
        </w:rPr>
      </w:pPr>
    </w:p>
    <w:p w14:paraId="76ABED39" w14:textId="77777777" w:rsidR="004A04FD" w:rsidRPr="003842FE" w:rsidRDefault="004A04FD" w:rsidP="004B61A1">
      <w:pPr>
        <w:spacing w:after="0"/>
        <w:jc w:val="both"/>
        <w:rPr>
          <w:rFonts w:ascii="Century Gothic" w:hAnsi="Century Gothic"/>
          <w:color w:val="FF0000"/>
        </w:rPr>
      </w:pPr>
    </w:p>
    <w:p w14:paraId="3CB89380" w14:textId="77777777" w:rsidR="004A04FD" w:rsidRPr="003842FE" w:rsidRDefault="004A04FD" w:rsidP="004B61A1">
      <w:pPr>
        <w:spacing w:after="0"/>
        <w:jc w:val="both"/>
        <w:rPr>
          <w:rFonts w:ascii="Century Gothic" w:hAnsi="Century Gothic"/>
          <w:color w:val="FF0000"/>
        </w:rPr>
      </w:pPr>
    </w:p>
    <w:p w14:paraId="0FFF6FA4" w14:textId="77777777" w:rsidR="004A04FD" w:rsidRPr="003842FE" w:rsidRDefault="004A04FD" w:rsidP="004B61A1">
      <w:pPr>
        <w:spacing w:after="0"/>
        <w:jc w:val="both"/>
        <w:rPr>
          <w:rFonts w:ascii="Century Gothic" w:hAnsi="Century Gothic"/>
          <w:color w:val="FF0000"/>
        </w:rPr>
      </w:pPr>
    </w:p>
    <w:p w14:paraId="556AADC2" w14:textId="77777777" w:rsidR="004A04FD" w:rsidRPr="003842FE" w:rsidRDefault="004A04FD" w:rsidP="004B61A1">
      <w:pPr>
        <w:spacing w:after="0"/>
        <w:jc w:val="both"/>
        <w:rPr>
          <w:rFonts w:ascii="Century Gothic" w:hAnsi="Century Gothic"/>
          <w:color w:val="FF0000"/>
        </w:rPr>
      </w:pPr>
    </w:p>
    <w:p w14:paraId="7898DABE" w14:textId="77777777" w:rsidR="004A04FD" w:rsidRPr="003842FE" w:rsidRDefault="004A04FD" w:rsidP="004B61A1">
      <w:pPr>
        <w:spacing w:after="0"/>
        <w:jc w:val="both"/>
        <w:rPr>
          <w:rFonts w:ascii="Century Gothic" w:hAnsi="Century Gothic"/>
          <w:color w:val="FF0000"/>
        </w:rPr>
      </w:pPr>
    </w:p>
    <w:p w14:paraId="1B0CA11D" w14:textId="77777777" w:rsidR="004A04FD" w:rsidRPr="003842FE" w:rsidRDefault="004A04FD" w:rsidP="004B61A1">
      <w:pPr>
        <w:spacing w:after="0"/>
        <w:jc w:val="both"/>
        <w:rPr>
          <w:rFonts w:ascii="Century Gothic" w:hAnsi="Century Gothic"/>
          <w:color w:val="FF0000"/>
        </w:rPr>
      </w:pPr>
    </w:p>
    <w:p w14:paraId="4E8D9333" w14:textId="77777777" w:rsidR="004A04FD" w:rsidRPr="003842FE" w:rsidRDefault="004A04FD" w:rsidP="004B61A1">
      <w:pPr>
        <w:spacing w:after="0"/>
        <w:jc w:val="both"/>
        <w:rPr>
          <w:rFonts w:ascii="Century Gothic" w:hAnsi="Century Gothic"/>
          <w:color w:val="FF0000"/>
        </w:rPr>
      </w:pPr>
    </w:p>
    <w:p w14:paraId="2854F82D" w14:textId="77777777" w:rsidR="004A04FD" w:rsidRPr="003842FE" w:rsidRDefault="004A04FD" w:rsidP="004B61A1">
      <w:pPr>
        <w:spacing w:after="0"/>
        <w:jc w:val="both"/>
        <w:rPr>
          <w:rFonts w:ascii="Century Gothic" w:hAnsi="Century Gothic"/>
          <w:color w:val="FF0000"/>
        </w:rPr>
      </w:pPr>
    </w:p>
    <w:p w14:paraId="5EC1985C" w14:textId="77777777" w:rsidR="004A04FD" w:rsidRPr="003842FE" w:rsidRDefault="004A04FD" w:rsidP="004B61A1">
      <w:pPr>
        <w:spacing w:after="0"/>
        <w:jc w:val="both"/>
        <w:rPr>
          <w:rFonts w:ascii="Century Gothic" w:hAnsi="Century Gothic"/>
          <w:color w:val="FF0000"/>
        </w:rPr>
      </w:pPr>
    </w:p>
    <w:p w14:paraId="43FEDC3C" w14:textId="77777777" w:rsidR="004A04FD" w:rsidRPr="003842FE" w:rsidRDefault="004A04FD" w:rsidP="004B61A1">
      <w:pPr>
        <w:spacing w:after="0"/>
        <w:jc w:val="both"/>
        <w:rPr>
          <w:rFonts w:ascii="Century Gothic" w:hAnsi="Century Gothic"/>
          <w:color w:val="FF0000"/>
        </w:rPr>
      </w:pPr>
    </w:p>
    <w:p w14:paraId="2353C955" w14:textId="77777777" w:rsidR="004A04FD" w:rsidRPr="003842FE" w:rsidRDefault="004A04FD" w:rsidP="004B61A1">
      <w:pPr>
        <w:spacing w:after="0"/>
        <w:jc w:val="both"/>
        <w:rPr>
          <w:rFonts w:ascii="Century Gothic" w:hAnsi="Century Gothic"/>
          <w:color w:val="FF0000"/>
        </w:rPr>
      </w:pPr>
    </w:p>
    <w:p w14:paraId="605F8C0E" w14:textId="77777777" w:rsidR="004A04FD" w:rsidRPr="003842FE" w:rsidRDefault="004A04FD" w:rsidP="004B61A1">
      <w:pPr>
        <w:spacing w:after="0"/>
        <w:jc w:val="both"/>
        <w:rPr>
          <w:rFonts w:ascii="Century Gothic" w:hAnsi="Century Gothic"/>
          <w:color w:val="FF0000"/>
        </w:rPr>
      </w:pPr>
    </w:p>
    <w:p w14:paraId="4C8CEE8B" w14:textId="77777777" w:rsidR="004A04FD" w:rsidRPr="003842FE" w:rsidRDefault="004A04FD" w:rsidP="004B61A1">
      <w:pPr>
        <w:spacing w:after="0"/>
        <w:jc w:val="both"/>
        <w:rPr>
          <w:rFonts w:ascii="Century Gothic" w:hAnsi="Century Gothic"/>
          <w:color w:val="FF0000"/>
        </w:rPr>
      </w:pPr>
    </w:p>
    <w:p w14:paraId="55A83531" w14:textId="77777777" w:rsidR="004A04FD" w:rsidRPr="003842FE" w:rsidRDefault="004A04FD" w:rsidP="004B61A1">
      <w:pPr>
        <w:spacing w:after="0"/>
        <w:jc w:val="both"/>
        <w:rPr>
          <w:rFonts w:ascii="Century Gothic" w:hAnsi="Century Gothic"/>
          <w:color w:val="FF0000"/>
        </w:rPr>
      </w:pPr>
    </w:p>
    <w:p w14:paraId="310D8BD1" w14:textId="77777777" w:rsidR="004A04FD" w:rsidRPr="003842FE" w:rsidRDefault="004A04FD" w:rsidP="004B61A1">
      <w:pPr>
        <w:spacing w:after="0"/>
        <w:jc w:val="both"/>
        <w:rPr>
          <w:rFonts w:ascii="Century Gothic" w:hAnsi="Century Gothic"/>
          <w:color w:val="FF0000"/>
        </w:rPr>
      </w:pPr>
    </w:p>
    <w:p w14:paraId="6FB9A3CB" w14:textId="77777777" w:rsidR="004A04FD" w:rsidRPr="003842FE" w:rsidRDefault="004A04FD" w:rsidP="004B61A1">
      <w:pPr>
        <w:spacing w:after="0"/>
        <w:jc w:val="both"/>
        <w:rPr>
          <w:rFonts w:ascii="Century Gothic" w:hAnsi="Century Gothic"/>
          <w:color w:val="FF0000"/>
        </w:rPr>
      </w:pPr>
    </w:p>
    <w:p w14:paraId="3FCD9EE7" w14:textId="77777777" w:rsidR="0052331C" w:rsidRPr="003842FE" w:rsidRDefault="0052331C" w:rsidP="004B61A1">
      <w:pPr>
        <w:spacing w:after="0"/>
        <w:jc w:val="both"/>
        <w:rPr>
          <w:rFonts w:ascii="Century Gothic" w:hAnsi="Century Gothic"/>
          <w:color w:val="FF0000"/>
        </w:rPr>
      </w:pPr>
    </w:p>
    <w:p w14:paraId="4E55DD02" w14:textId="77777777" w:rsidR="0052331C" w:rsidRDefault="0052331C" w:rsidP="004B61A1">
      <w:pPr>
        <w:spacing w:after="0"/>
        <w:jc w:val="both"/>
        <w:rPr>
          <w:rFonts w:ascii="Century Gothic" w:hAnsi="Century Gothic"/>
          <w:color w:val="FF0000"/>
        </w:rPr>
      </w:pPr>
    </w:p>
    <w:p w14:paraId="4F0C6E71" w14:textId="77777777" w:rsidR="000456A7" w:rsidRDefault="000456A7" w:rsidP="004B61A1">
      <w:pPr>
        <w:spacing w:after="0"/>
        <w:jc w:val="both"/>
        <w:rPr>
          <w:rFonts w:ascii="Century Gothic" w:hAnsi="Century Gothic"/>
          <w:color w:val="FF0000"/>
        </w:rPr>
      </w:pPr>
    </w:p>
    <w:p w14:paraId="2AF5C14A" w14:textId="77777777" w:rsidR="000456A7" w:rsidRDefault="000456A7" w:rsidP="004B61A1">
      <w:pPr>
        <w:spacing w:after="0"/>
        <w:jc w:val="both"/>
        <w:rPr>
          <w:rFonts w:ascii="Century Gothic" w:hAnsi="Century Gothic"/>
          <w:color w:val="FF0000"/>
        </w:rPr>
      </w:pPr>
    </w:p>
    <w:p w14:paraId="3104FE5D" w14:textId="77777777" w:rsidR="000456A7" w:rsidRDefault="000456A7" w:rsidP="004B61A1">
      <w:pPr>
        <w:spacing w:after="0"/>
        <w:jc w:val="both"/>
        <w:rPr>
          <w:rFonts w:ascii="Century Gothic" w:hAnsi="Century Gothic"/>
          <w:color w:val="FF0000"/>
        </w:rPr>
      </w:pPr>
    </w:p>
    <w:p w14:paraId="279EFE64" w14:textId="77777777" w:rsidR="000456A7" w:rsidRDefault="000456A7" w:rsidP="004B61A1">
      <w:pPr>
        <w:spacing w:after="0"/>
        <w:jc w:val="both"/>
        <w:rPr>
          <w:rFonts w:ascii="Century Gothic" w:hAnsi="Century Gothic"/>
          <w:color w:val="FF0000"/>
        </w:rPr>
      </w:pPr>
    </w:p>
    <w:p w14:paraId="19921C8B" w14:textId="77777777" w:rsidR="000456A7" w:rsidRDefault="000456A7" w:rsidP="004B61A1">
      <w:pPr>
        <w:spacing w:after="0"/>
        <w:jc w:val="both"/>
        <w:rPr>
          <w:rFonts w:ascii="Century Gothic" w:hAnsi="Century Gothic"/>
          <w:color w:val="FF0000"/>
        </w:rPr>
      </w:pPr>
    </w:p>
    <w:p w14:paraId="155DCEA6" w14:textId="77777777" w:rsidR="000456A7" w:rsidRDefault="000456A7" w:rsidP="004B61A1">
      <w:pPr>
        <w:spacing w:after="0"/>
        <w:jc w:val="both"/>
        <w:rPr>
          <w:rFonts w:ascii="Century Gothic" w:hAnsi="Century Gothic"/>
          <w:color w:val="FF0000"/>
        </w:rPr>
      </w:pPr>
    </w:p>
    <w:p w14:paraId="166A09EA" w14:textId="77777777" w:rsidR="003D373D" w:rsidRDefault="003D373D" w:rsidP="004B61A1">
      <w:pPr>
        <w:spacing w:after="0"/>
        <w:jc w:val="both"/>
        <w:rPr>
          <w:rFonts w:ascii="Century Gothic" w:hAnsi="Century Gothic"/>
          <w:color w:val="FF0000"/>
        </w:rPr>
      </w:pPr>
    </w:p>
    <w:p w14:paraId="6718DFCB" w14:textId="77777777" w:rsidR="003D373D" w:rsidRDefault="003D373D" w:rsidP="004B61A1">
      <w:pPr>
        <w:spacing w:after="0"/>
        <w:jc w:val="both"/>
        <w:rPr>
          <w:rFonts w:ascii="Century Gothic" w:hAnsi="Century Gothic"/>
          <w:color w:val="FF0000"/>
        </w:rPr>
      </w:pPr>
    </w:p>
    <w:p w14:paraId="4ACD7B17" w14:textId="4D34366D" w:rsidR="00F94288" w:rsidRPr="003842FE" w:rsidRDefault="008E2E3D" w:rsidP="004B61A1">
      <w:pPr>
        <w:spacing w:after="0"/>
        <w:jc w:val="both"/>
        <w:rPr>
          <w:rFonts w:ascii="Century Gothic" w:hAnsi="Century Gothic"/>
          <w:color w:val="FF0000"/>
        </w:rPr>
      </w:pPr>
      <w:r w:rsidRPr="003842FE">
        <w:rPr>
          <w:rFonts w:ascii="Century Gothic" w:hAnsi="Century Gothic"/>
          <w:noProof/>
          <w:lang w:val="en-US"/>
        </w:rPr>
        <w:lastRenderedPageBreak/>
        <w:drawing>
          <wp:anchor distT="0" distB="0" distL="114300" distR="114300" simplePos="0" relativeHeight="251756544" behindDoc="1" locked="0" layoutInCell="1" allowOverlap="1" wp14:anchorId="6706E1A3" wp14:editId="0E0B05BE">
            <wp:simplePos x="0" y="0"/>
            <wp:positionH relativeFrom="margin">
              <wp:posOffset>206234</wp:posOffset>
            </wp:positionH>
            <wp:positionV relativeFrom="paragraph">
              <wp:posOffset>94173</wp:posOffset>
            </wp:positionV>
            <wp:extent cx="5197753" cy="6758609"/>
            <wp:effectExtent l="0" t="0" r="3175"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551" cy="67635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7F174" w14:textId="77777777" w:rsidR="00F94288" w:rsidRPr="003842FE" w:rsidRDefault="00F94288" w:rsidP="004B61A1">
      <w:pPr>
        <w:spacing w:after="0"/>
        <w:jc w:val="both"/>
        <w:rPr>
          <w:rFonts w:ascii="Century Gothic" w:hAnsi="Century Gothic"/>
          <w:color w:val="FF0000"/>
        </w:rPr>
      </w:pPr>
    </w:p>
    <w:p w14:paraId="0DF6CFA7" w14:textId="77777777" w:rsidR="00AA59F1" w:rsidRPr="003842FE" w:rsidRDefault="00AA59F1" w:rsidP="004B61A1">
      <w:pPr>
        <w:spacing w:after="0"/>
        <w:jc w:val="both"/>
        <w:rPr>
          <w:rFonts w:ascii="Century Gothic" w:hAnsi="Century Gothic"/>
          <w:color w:val="FF0000"/>
        </w:rPr>
      </w:pPr>
    </w:p>
    <w:p w14:paraId="5088EB58" w14:textId="77777777" w:rsidR="00AA59F1" w:rsidRPr="003842FE" w:rsidRDefault="00AA59F1" w:rsidP="004B61A1">
      <w:pPr>
        <w:spacing w:after="0"/>
        <w:jc w:val="both"/>
        <w:rPr>
          <w:rFonts w:ascii="Century Gothic" w:hAnsi="Century Gothic"/>
          <w:color w:val="FF0000"/>
        </w:rPr>
      </w:pPr>
    </w:p>
    <w:p w14:paraId="2FB97938" w14:textId="77777777" w:rsidR="00AA59F1" w:rsidRPr="003842FE" w:rsidRDefault="00AA59F1" w:rsidP="004B61A1">
      <w:pPr>
        <w:spacing w:after="0"/>
        <w:jc w:val="both"/>
        <w:rPr>
          <w:rFonts w:ascii="Century Gothic" w:hAnsi="Century Gothic"/>
          <w:color w:val="FF0000"/>
        </w:rPr>
      </w:pPr>
    </w:p>
    <w:p w14:paraId="796C228C" w14:textId="77777777" w:rsidR="00AA59F1" w:rsidRPr="003842FE" w:rsidRDefault="00AA59F1" w:rsidP="004B61A1">
      <w:pPr>
        <w:spacing w:after="0"/>
        <w:jc w:val="both"/>
        <w:rPr>
          <w:rFonts w:ascii="Century Gothic" w:hAnsi="Century Gothic"/>
          <w:color w:val="FF0000"/>
        </w:rPr>
      </w:pPr>
    </w:p>
    <w:p w14:paraId="44764075" w14:textId="77777777" w:rsidR="00AA59F1" w:rsidRPr="003842FE" w:rsidRDefault="00AA59F1" w:rsidP="004B61A1">
      <w:pPr>
        <w:spacing w:after="0"/>
        <w:jc w:val="both"/>
        <w:rPr>
          <w:rFonts w:ascii="Century Gothic" w:hAnsi="Century Gothic"/>
          <w:color w:val="FF0000"/>
        </w:rPr>
      </w:pPr>
    </w:p>
    <w:p w14:paraId="07939C0D" w14:textId="77777777" w:rsidR="007C5607" w:rsidRPr="003842FE" w:rsidRDefault="007C5607" w:rsidP="004B61A1">
      <w:pPr>
        <w:spacing w:after="0"/>
        <w:jc w:val="both"/>
        <w:rPr>
          <w:rFonts w:ascii="Century Gothic" w:hAnsi="Century Gothic"/>
          <w:color w:val="FF0000"/>
        </w:rPr>
      </w:pPr>
    </w:p>
    <w:p w14:paraId="44D66681" w14:textId="77777777" w:rsidR="006E0C16" w:rsidRPr="003842FE" w:rsidRDefault="006E0C16" w:rsidP="004B61A1">
      <w:pPr>
        <w:spacing w:after="0"/>
        <w:jc w:val="both"/>
        <w:rPr>
          <w:rFonts w:ascii="Century Gothic" w:hAnsi="Century Gothic"/>
          <w:color w:val="FF0000"/>
        </w:rPr>
      </w:pPr>
    </w:p>
    <w:p w14:paraId="70273D26" w14:textId="77777777" w:rsidR="00E60E05" w:rsidRPr="003842FE" w:rsidRDefault="00E60E05" w:rsidP="004B61A1">
      <w:pPr>
        <w:spacing w:after="0"/>
        <w:jc w:val="both"/>
        <w:rPr>
          <w:rFonts w:ascii="Century Gothic" w:hAnsi="Century Gothic"/>
          <w:color w:val="FF0000"/>
        </w:rPr>
      </w:pPr>
    </w:p>
    <w:p w14:paraId="2C61D64A" w14:textId="77777777" w:rsidR="00E60E05" w:rsidRPr="003842FE" w:rsidRDefault="00E60E05" w:rsidP="004B61A1">
      <w:pPr>
        <w:spacing w:after="0"/>
        <w:jc w:val="both"/>
        <w:rPr>
          <w:rFonts w:ascii="Century Gothic" w:hAnsi="Century Gothic"/>
          <w:color w:val="FF0000"/>
        </w:rPr>
      </w:pPr>
    </w:p>
    <w:p w14:paraId="4066958C" w14:textId="77777777" w:rsidR="00E60E05" w:rsidRPr="003842FE" w:rsidRDefault="00E60E05" w:rsidP="004B61A1">
      <w:pPr>
        <w:spacing w:after="0"/>
        <w:jc w:val="both"/>
        <w:rPr>
          <w:rFonts w:ascii="Century Gothic" w:hAnsi="Century Gothic"/>
          <w:color w:val="FF0000"/>
        </w:rPr>
      </w:pPr>
    </w:p>
    <w:p w14:paraId="3A83EC55" w14:textId="77777777" w:rsidR="00E60E05" w:rsidRPr="003842FE" w:rsidRDefault="00E60E05" w:rsidP="004B61A1">
      <w:pPr>
        <w:spacing w:after="0"/>
        <w:jc w:val="both"/>
        <w:rPr>
          <w:rFonts w:ascii="Century Gothic" w:hAnsi="Century Gothic"/>
          <w:color w:val="FF0000"/>
        </w:rPr>
      </w:pPr>
    </w:p>
    <w:p w14:paraId="720E55DD" w14:textId="77777777" w:rsidR="00E60E05" w:rsidRPr="003842FE" w:rsidRDefault="00E60E05" w:rsidP="004B61A1">
      <w:pPr>
        <w:spacing w:after="0"/>
        <w:jc w:val="both"/>
        <w:rPr>
          <w:rFonts w:ascii="Century Gothic" w:hAnsi="Century Gothic"/>
          <w:color w:val="FF0000"/>
        </w:rPr>
      </w:pPr>
    </w:p>
    <w:p w14:paraId="2B00E916" w14:textId="77777777" w:rsidR="00E60E05" w:rsidRPr="003842FE" w:rsidRDefault="00E60E05" w:rsidP="004B61A1">
      <w:pPr>
        <w:spacing w:after="0"/>
        <w:jc w:val="both"/>
        <w:rPr>
          <w:rFonts w:ascii="Century Gothic" w:hAnsi="Century Gothic"/>
          <w:color w:val="FF0000"/>
        </w:rPr>
      </w:pPr>
    </w:p>
    <w:p w14:paraId="5CFAB6C0" w14:textId="77777777" w:rsidR="00E60E05" w:rsidRPr="003842FE" w:rsidRDefault="00E60E05" w:rsidP="004B61A1">
      <w:pPr>
        <w:spacing w:after="0"/>
        <w:jc w:val="both"/>
        <w:rPr>
          <w:rFonts w:ascii="Century Gothic" w:hAnsi="Century Gothic"/>
          <w:color w:val="FF0000"/>
        </w:rPr>
      </w:pPr>
    </w:p>
    <w:p w14:paraId="1941C1B6" w14:textId="77777777" w:rsidR="00E60E05" w:rsidRPr="003842FE" w:rsidRDefault="00E60E05" w:rsidP="004B61A1">
      <w:pPr>
        <w:spacing w:after="0"/>
        <w:jc w:val="both"/>
        <w:rPr>
          <w:rFonts w:ascii="Century Gothic" w:hAnsi="Century Gothic"/>
          <w:color w:val="FF0000"/>
        </w:rPr>
      </w:pPr>
    </w:p>
    <w:p w14:paraId="0AB1346B" w14:textId="77777777" w:rsidR="00E60E05" w:rsidRPr="003842FE" w:rsidRDefault="00E60E05" w:rsidP="004B61A1">
      <w:pPr>
        <w:spacing w:after="0"/>
        <w:jc w:val="both"/>
        <w:rPr>
          <w:rFonts w:ascii="Century Gothic" w:hAnsi="Century Gothic"/>
          <w:color w:val="FF0000"/>
        </w:rPr>
      </w:pPr>
    </w:p>
    <w:p w14:paraId="4B34A36B" w14:textId="77777777" w:rsidR="00E60E05" w:rsidRPr="003842FE" w:rsidRDefault="00E60E05" w:rsidP="004B61A1">
      <w:pPr>
        <w:spacing w:after="0"/>
        <w:jc w:val="both"/>
        <w:rPr>
          <w:rFonts w:ascii="Century Gothic" w:hAnsi="Century Gothic"/>
          <w:color w:val="FF0000"/>
        </w:rPr>
      </w:pPr>
    </w:p>
    <w:p w14:paraId="3D6E22B4" w14:textId="77777777" w:rsidR="00E60E05" w:rsidRPr="003842FE" w:rsidRDefault="00E60E05" w:rsidP="004B61A1">
      <w:pPr>
        <w:spacing w:after="0"/>
        <w:jc w:val="both"/>
        <w:rPr>
          <w:rFonts w:ascii="Century Gothic" w:hAnsi="Century Gothic"/>
          <w:color w:val="FF0000"/>
        </w:rPr>
      </w:pPr>
    </w:p>
    <w:p w14:paraId="45361D45" w14:textId="77777777" w:rsidR="00E60E05" w:rsidRPr="003842FE" w:rsidRDefault="00E60E05" w:rsidP="004B61A1">
      <w:pPr>
        <w:spacing w:after="0"/>
        <w:jc w:val="both"/>
        <w:rPr>
          <w:rFonts w:ascii="Century Gothic" w:hAnsi="Century Gothic"/>
          <w:color w:val="FF0000"/>
        </w:rPr>
      </w:pPr>
    </w:p>
    <w:p w14:paraId="480DBDA7" w14:textId="77777777" w:rsidR="00E60E05" w:rsidRPr="003842FE" w:rsidRDefault="00E60E05" w:rsidP="004B61A1">
      <w:pPr>
        <w:spacing w:after="0"/>
        <w:jc w:val="both"/>
        <w:rPr>
          <w:rFonts w:ascii="Century Gothic" w:hAnsi="Century Gothic"/>
          <w:color w:val="FF0000"/>
        </w:rPr>
      </w:pPr>
    </w:p>
    <w:p w14:paraId="5231847C" w14:textId="77777777" w:rsidR="00E60E05" w:rsidRPr="003842FE" w:rsidRDefault="00E60E05" w:rsidP="004B61A1">
      <w:pPr>
        <w:spacing w:after="0"/>
        <w:jc w:val="both"/>
        <w:rPr>
          <w:rFonts w:ascii="Century Gothic" w:hAnsi="Century Gothic"/>
          <w:color w:val="FF0000"/>
        </w:rPr>
      </w:pPr>
    </w:p>
    <w:p w14:paraId="50B47A90" w14:textId="77777777" w:rsidR="00E60E05" w:rsidRPr="003842FE" w:rsidRDefault="00E60E05" w:rsidP="004B61A1">
      <w:pPr>
        <w:spacing w:after="0"/>
        <w:jc w:val="both"/>
        <w:rPr>
          <w:rFonts w:ascii="Century Gothic" w:hAnsi="Century Gothic"/>
          <w:color w:val="FF0000"/>
        </w:rPr>
      </w:pPr>
    </w:p>
    <w:p w14:paraId="36CEC745" w14:textId="77777777" w:rsidR="006E0C16" w:rsidRPr="003842FE" w:rsidRDefault="006E0C16" w:rsidP="004B61A1">
      <w:pPr>
        <w:spacing w:after="0"/>
        <w:jc w:val="both"/>
        <w:rPr>
          <w:rFonts w:ascii="Century Gothic" w:hAnsi="Century Gothic"/>
          <w:color w:val="FF0000"/>
        </w:rPr>
      </w:pPr>
    </w:p>
    <w:p w14:paraId="35BF7D8E" w14:textId="77777777" w:rsidR="006E0C16" w:rsidRPr="003842FE" w:rsidRDefault="006E0C16" w:rsidP="004B61A1">
      <w:pPr>
        <w:spacing w:after="0"/>
        <w:jc w:val="both"/>
        <w:rPr>
          <w:rFonts w:ascii="Century Gothic" w:hAnsi="Century Gothic"/>
          <w:color w:val="FF0000"/>
        </w:rPr>
      </w:pPr>
    </w:p>
    <w:p w14:paraId="0E40821C" w14:textId="77777777" w:rsidR="006E0C16" w:rsidRPr="003842FE" w:rsidRDefault="006E0C16" w:rsidP="004B61A1">
      <w:pPr>
        <w:spacing w:after="0"/>
        <w:jc w:val="both"/>
        <w:rPr>
          <w:rFonts w:ascii="Century Gothic" w:hAnsi="Century Gothic"/>
          <w:color w:val="FF0000"/>
        </w:rPr>
      </w:pPr>
    </w:p>
    <w:p w14:paraId="5BCC37A0" w14:textId="77777777" w:rsidR="006E0C16" w:rsidRPr="003842FE" w:rsidRDefault="006E0C16" w:rsidP="004B61A1">
      <w:pPr>
        <w:spacing w:after="0"/>
        <w:jc w:val="both"/>
        <w:rPr>
          <w:rFonts w:ascii="Century Gothic" w:hAnsi="Century Gothic"/>
          <w:color w:val="FF0000"/>
        </w:rPr>
      </w:pPr>
    </w:p>
    <w:p w14:paraId="447ECB98" w14:textId="77777777" w:rsidR="006E0C16" w:rsidRPr="003842FE" w:rsidRDefault="006E0C16" w:rsidP="004B61A1">
      <w:pPr>
        <w:spacing w:after="0"/>
        <w:jc w:val="both"/>
        <w:rPr>
          <w:rFonts w:ascii="Century Gothic" w:hAnsi="Century Gothic"/>
          <w:color w:val="FF0000"/>
        </w:rPr>
      </w:pPr>
    </w:p>
    <w:p w14:paraId="4F555139" w14:textId="77777777" w:rsidR="006E0C16" w:rsidRPr="003842FE" w:rsidRDefault="006E0C16" w:rsidP="004B61A1">
      <w:pPr>
        <w:spacing w:after="0"/>
        <w:jc w:val="both"/>
        <w:rPr>
          <w:rFonts w:ascii="Century Gothic" w:hAnsi="Century Gothic"/>
          <w:color w:val="FF0000"/>
        </w:rPr>
      </w:pPr>
    </w:p>
    <w:p w14:paraId="1719CABB" w14:textId="77777777" w:rsidR="006E0C16" w:rsidRPr="003842FE" w:rsidRDefault="006E0C16" w:rsidP="004B61A1">
      <w:pPr>
        <w:spacing w:after="0"/>
        <w:jc w:val="both"/>
        <w:rPr>
          <w:rFonts w:ascii="Century Gothic" w:hAnsi="Century Gothic"/>
          <w:color w:val="FF0000"/>
        </w:rPr>
      </w:pPr>
    </w:p>
    <w:p w14:paraId="5383254D" w14:textId="77777777" w:rsidR="006E0C16" w:rsidRPr="003842FE" w:rsidRDefault="006E0C16" w:rsidP="004B61A1">
      <w:pPr>
        <w:spacing w:after="0"/>
        <w:jc w:val="both"/>
        <w:rPr>
          <w:rFonts w:ascii="Century Gothic" w:hAnsi="Century Gothic"/>
          <w:color w:val="FF0000"/>
        </w:rPr>
      </w:pPr>
    </w:p>
    <w:p w14:paraId="693ACBBE" w14:textId="77777777" w:rsidR="006E0C16" w:rsidRPr="003842FE" w:rsidRDefault="006E0C16" w:rsidP="004B61A1">
      <w:pPr>
        <w:spacing w:after="0"/>
        <w:jc w:val="both"/>
        <w:rPr>
          <w:rFonts w:ascii="Century Gothic" w:hAnsi="Century Gothic"/>
          <w:color w:val="FF0000"/>
        </w:rPr>
      </w:pPr>
    </w:p>
    <w:p w14:paraId="0FA730E3" w14:textId="77777777" w:rsidR="006E0C16" w:rsidRPr="003842FE" w:rsidRDefault="006E0C16" w:rsidP="004B61A1">
      <w:pPr>
        <w:spacing w:after="0"/>
        <w:jc w:val="both"/>
        <w:rPr>
          <w:rFonts w:ascii="Century Gothic" w:hAnsi="Century Gothic"/>
          <w:color w:val="FF0000"/>
        </w:rPr>
      </w:pPr>
    </w:p>
    <w:p w14:paraId="1C0B276B" w14:textId="77777777" w:rsidR="006E0C16" w:rsidRPr="003842FE" w:rsidRDefault="006E0C16" w:rsidP="004B61A1">
      <w:pPr>
        <w:spacing w:after="0"/>
        <w:jc w:val="both"/>
        <w:rPr>
          <w:rFonts w:ascii="Century Gothic" w:hAnsi="Century Gothic"/>
          <w:color w:val="FF0000"/>
        </w:rPr>
      </w:pPr>
    </w:p>
    <w:p w14:paraId="72F3FB20" w14:textId="77777777" w:rsidR="00E60E05" w:rsidRPr="003842FE" w:rsidRDefault="00E60E05" w:rsidP="004B61A1">
      <w:pPr>
        <w:spacing w:after="0"/>
        <w:jc w:val="both"/>
        <w:rPr>
          <w:rFonts w:ascii="Century Gothic" w:hAnsi="Century Gothic"/>
          <w:color w:val="FF0000"/>
        </w:rPr>
      </w:pPr>
    </w:p>
    <w:p w14:paraId="14F5F0DD" w14:textId="77777777" w:rsidR="00E60E05" w:rsidRPr="003842FE" w:rsidRDefault="00E60E05" w:rsidP="004B61A1">
      <w:pPr>
        <w:spacing w:after="0"/>
        <w:jc w:val="both"/>
        <w:rPr>
          <w:rFonts w:ascii="Century Gothic" w:hAnsi="Century Gothic"/>
          <w:color w:val="FF0000"/>
        </w:rPr>
      </w:pPr>
    </w:p>
    <w:p w14:paraId="3A261A0A" w14:textId="77777777" w:rsidR="00E60E05" w:rsidRPr="003842FE" w:rsidRDefault="00E60E05" w:rsidP="004B61A1">
      <w:pPr>
        <w:spacing w:after="0"/>
        <w:jc w:val="both"/>
        <w:rPr>
          <w:rFonts w:ascii="Century Gothic" w:hAnsi="Century Gothic"/>
          <w:color w:val="FF0000"/>
        </w:rPr>
      </w:pPr>
    </w:p>
    <w:p w14:paraId="62C1BD9C" w14:textId="77777777" w:rsidR="00E60E05" w:rsidRPr="003842FE" w:rsidRDefault="00E60E05" w:rsidP="004B61A1">
      <w:pPr>
        <w:spacing w:after="0"/>
        <w:jc w:val="both"/>
        <w:rPr>
          <w:rFonts w:ascii="Century Gothic" w:hAnsi="Century Gothic"/>
          <w:color w:val="FF0000"/>
        </w:rPr>
      </w:pPr>
    </w:p>
    <w:p w14:paraId="3D93EA8E" w14:textId="77777777" w:rsidR="00E60E05" w:rsidRPr="003842FE" w:rsidRDefault="00E60E05" w:rsidP="004B61A1">
      <w:pPr>
        <w:spacing w:after="0"/>
        <w:jc w:val="both"/>
        <w:rPr>
          <w:rFonts w:ascii="Century Gothic" w:hAnsi="Century Gothic"/>
          <w:color w:val="FF0000"/>
        </w:rPr>
      </w:pPr>
    </w:p>
    <w:p w14:paraId="6E9A1E1A"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 xml:space="preserve">III. 2. 4 Clasificación </w:t>
      </w:r>
      <w:r w:rsidR="006D4AFC" w:rsidRPr="003842FE">
        <w:rPr>
          <w:rFonts w:ascii="Century Gothic" w:hAnsi="Century Gothic"/>
        </w:rPr>
        <w:t>E</w:t>
      </w:r>
      <w:r w:rsidRPr="003842FE">
        <w:rPr>
          <w:rFonts w:ascii="Century Gothic" w:hAnsi="Century Gothic"/>
        </w:rPr>
        <w:t xml:space="preserve">conómica del </w:t>
      </w:r>
      <w:r w:rsidR="006D4AFC" w:rsidRPr="003842FE">
        <w:rPr>
          <w:rFonts w:ascii="Century Gothic" w:hAnsi="Century Gothic"/>
        </w:rPr>
        <w:t>G</w:t>
      </w:r>
      <w:r w:rsidRPr="003842FE">
        <w:rPr>
          <w:rFonts w:ascii="Century Gothic" w:hAnsi="Century Gothic"/>
        </w:rPr>
        <w:t>asto</w:t>
      </w:r>
    </w:p>
    <w:p w14:paraId="2981C774" w14:textId="77777777" w:rsidR="004B61A1" w:rsidRPr="003842FE" w:rsidRDefault="004B61A1" w:rsidP="004B61A1">
      <w:pPr>
        <w:spacing w:after="0"/>
        <w:jc w:val="both"/>
        <w:rPr>
          <w:rFonts w:ascii="Century Gothic" w:hAnsi="Century Gothic"/>
        </w:rPr>
      </w:pPr>
    </w:p>
    <w:p w14:paraId="72CD784A" w14:textId="77777777" w:rsidR="004B61A1" w:rsidRPr="003842FE" w:rsidRDefault="004B61A1" w:rsidP="004B61A1">
      <w:pPr>
        <w:spacing w:after="0"/>
        <w:jc w:val="both"/>
        <w:rPr>
          <w:rFonts w:ascii="Century Gothic" w:hAnsi="Century Gothic"/>
        </w:rPr>
      </w:pPr>
      <w:r w:rsidRPr="003842FE">
        <w:rPr>
          <w:rFonts w:ascii="Century Gothic" w:hAnsi="Century Gothic"/>
        </w:rPr>
        <w:t>Con base a la Ley General de Contabilidad Gubernamental, la estructura y conceptos de la clasificación económica permite agrupar los gastos Corrientes y de Capital. Los gastos corrientes están orientados a mantener la operatividad de la gestión gubernamental, y el de capital a acrecentar el bienestar de las familias, la infraestructura y el crecimiento de la economía estatal.</w:t>
      </w:r>
    </w:p>
    <w:p w14:paraId="4F8CB634" w14:textId="77777777" w:rsidR="00B63545" w:rsidRPr="003842FE" w:rsidRDefault="00B63545" w:rsidP="00D11A3A">
      <w:pPr>
        <w:spacing w:after="0"/>
        <w:jc w:val="center"/>
        <w:rPr>
          <w:rFonts w:ascii="Century Gothic" w:hAnsi="Century Gothic"/>
          <w:sz w:val="16"/>
        </w:rPr>
      </w:pPr>
    </w:p>
    <w:p w14:paraId="6436C487"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Gasto programable del sector público en</w:t>
      </w:r>
    </w:p>
    <w:p w14:paraId="241E4E81"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Clasificación económica</w:t>
      </w:r>
    </w:p>
    <w:p w14:paraId="39B66E13"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Pesos</w:t>
      </w:r>
    </w:p>
    <w:p w14:paraId="26A9A61F" w14:textId="77777777" w:rsidR="004B61A1" w:rsidRPr="003842FE" w:rsidRDefault="009C25DA"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632640" behindDoc="1" locked="0" layoutInCell="1" allowOverlap="1" wp14:anchorId="57E80BCF" wp14:editId="7C19F078">
            <wp:simplePos x="0" y="0"/>
            <wp:positionH relativeFrom="column">
              <wp:posOffset>807720</wp:posOffset>
            </wp:positionH>
            <wp:positionV relativeFrom="paragraph">
              <wp:posOffset>23949</wp:posOffset>
            </wp:positionV>
            <wp:extent cx="3983990" cy="2645410"/>
            <wp:effectExtent l="0" t="0" r="0" b="254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399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6B739" w14:textId="77777777" w:rsidR="004B61A1" w:rsidRPr="003842FE" w:rsidRDefault="004B61A1" w:rsidP="004B61A1">
      <w:pPr>
        <w:spacing w:after="0"/>
        <w:jc w:val="both"/>
        <w:rPr>
          <w:rFonts w:ascii="Century Gothic" w:hAnsi="Century Gothic"/>
        </w:rPr>
      </w:pPr>
    </w:p>
    <w:p w14:paraId="7ABFD5E1" w14:textId="77777777" w:rsidR="004B61A1" w:rsidRPr="003842FE" w:rsidRDefault="004B61A1" w:rsidP="004B61A1">
      <w:pPr>
        <w:spacing w:after="0"/>
        <w:jc w:val="both"/>
        <w:rPr>
          <w:rFonts w:ascii="Century Gothic" w:hAnsi="Century Gothic"/>
        </w:rPr>
      </w:pPr>
    </w:p>
    <w:p w14:paraId="2C7D0037" w14:textId="77777777" w:rsidR="004B61A1" w:rsidRPr="003842FE" w:rsidRDefault="004B61A1" w:rsidP="004B61A1">
      <w:pPr>
        <w:spacing w:after="0"/>
        <w:jc w:val="both"/>
        <w:rPr>
          <w:rFonts w:ascii="Century Gothic" w:hAnsi="Century Gothic"/>
        </w:rPr>
      </w:pPr>
    </w:p>
    <w:p w14:paraId="527E11F9" w14:textId="77777777" w:rsidR="00B63545" w:rsidRPr="003842FE" w:rsidRDefault="00B63545" w:rsidP="004B61A1">
      <w:pPr>
        <w:spacing w:after="0"/>
        <w:jc w:val="both"/>
        <w:rPr>
          <w:rFonts w:ascii="Century Gothic" w:hAnsi="Century Gothic"/>
        </w:rPr>
      </w:pPr>
    </w:p>
    <w:p w14:paraId="49846F0C" w14:textId="77777777" w:rsidR="00B63545" w:rsidRPr="003842FE" w:rsidRDefault="00B63545" w:rsidP="004B61A1">
      <w:pPr>
        <w:spacing w:after="0"/>
        <w:jc w:val="both"/>
        <w:rPr>
          <w:rFonts w:ascii="Century Gothic" w:hAnsi="Century Gothic"/>
        </w:rPr>
      </w:pPr>
    </w:p>
    <w:p w14:paraId="78A50748" w14:textId="77777777" w:rsidR="00B63545" w:rsidRPr="003842FE" w:rsidRDefault="00B63545" w:rsidP="004B61A1">
      <w:pPr>
        <w:spacing w:after="0"/>
        <w:jc w:val="both"/>
        <w:rPr>
          <w:rFonts w:ascii="Century Gothic" w:hAnsi="Century Gothic"/>
        </w:rPr>
      </w:pPr>
    </w:p>
    <w:p w14:paraId="6E1552E2" w14:textId="77777777" w:rsidR="00B63545" w:rsidRPr="003842FE" w:rsidRDefault="00B63545" w:rsidP="004B61A1">
      <w:pPr>
        <w:spacing w:after="0"/>
        <w:jc w:val="both"/>
        <w:rPr>
          <w:rFonts w:ascii="Century Gothic" w:hAnsi="Century Gothic"/>
        </w:rPr>
      </w:pPr>
    </w:p>
    <w:p w14:paraId="4319A083" w14:textId="77777777" w:rsidR="00B63545" w:rsidRPr="003842FE" w:rsidRDefault="00B63545" w:rsidP="004B61A1">
      <w:pPr>
        <w:spacing w:after="0"/>
        <w:jc w:val="both"/>
        <w:rPr>
          <w:rFonts w:ascii="Century Gothic" w:hAnsi="Century Gothic"/>
        </w:rPr>
      </w:pPr>
    </w:p>
    <w:p w14:paraId="492F9788" w14:textId="77777777" w:rsidR="00B63545" w:rsidRPr="003842FE" w:rsidRDefault="00B63545" w:rsidP="004B61A1">
      <w:pPr>
        <w:spacing w:after="0"/>
        <w:jc w:val="both"/>
        <w:rPr>
          <w:rFonts w:ascii="Century Gothic" w:hAnsi="Century Gothic"/>
        </w:rPr>
      </w:pPr>
    </w:p>
    <w:p w14:paraId="41D5235C" w14:textId="77777777" w:rsidR="00B63545" w:rsidRPr="003842FE" w:rsidRDefault="00B63545" w:rsidP="004B61A1">
      <w:pPr>
        <w:spacing w:after="0"/>
        <w:jc w:val="both"/>
        <w:rPr>
          <w:rFonts w:ascii="Century Gothic" w:hAnsi="Century Gothic"/>
        </w:rPr>
      </w:pPr>
    </w:p>
    <w:p w14:paraId="28BA49EE" w14:textId="77777777" w:rsidR="00B63545" w:rsidRPr="003842FE" w:rsidRDefault="00B63545" w:rsidP="004B61A1">
      <w:pPr>
        <w:spacing w:after="0"/>
        <w:jc w:val="both"/>
        <w:rPr>
          <w:rFonts w:ascii="Century Gothic" w:hAnsi="Century Gothic"/>
        </w:rPr>
      </w:pPr>
    </w:p>
    <w:p w14:paraId="0DB2EA35" w14:textId="77777777" w:rsidR="00B63545" w:rsidRPr="003842FE" w:rsidRDefault="00B63545" w:rsidP="004B61A1">
      <w:pPr>
        <w:spacing w:after="0"/>
        <w:jc w:val="both"/>
        <w:rPr>
          <w:rFonts w:ascii="Century Gothic" w:hAnsi="Century Gothic"/>
        </w:rPr>
      </w:pPr>
    </w:p>
    <w:p w14:paraId="23CFB651" w14:textId="77777777" w:rsidR="00B63545" w:rsidRPr="003842FE" w:rsidRDefault="00B63545" w:rsidP="004B61A1">
      <w:pPr>
        <w:spacing w:after="0"/>
        <w:jc w:val="both"/>
        <w:rPr>
          <w:rFonts w:ascii="Century Gothic" w:hAnsi="Century Gothic"/>
        </w:rPr>
      </w:pPr>
    </w:p>
    <w:p w14:paraId="72920AB4" w14:textId="77777777" w:rsidR="007C5607" w:rsidRPr="003842FE" w:rsidRDefault="007C5607" w:rsidP="004B61A1">
      <w:pPr>
        <w:spacing w:after="0"/>
        <w:jc w:val="both"/>
        <w:rPr>
          <w:rFonts w:ascii="Century Gothic" w:hAnsi="Century Gothic"/>
        </w:rPr>
      </w:pPr>
    </w:p>
    <w:p w14:paraId="67B18DF4" w14:textId="77777777" w:rsidR="004B61A1" w:rsidRPr="003842FE" w:rsidRDefault="004B61A1" w:rsidP="004B61A1">
      <w:pPr>
        <w:spacing w:after="0"/>
        <w:jc w:val="both"/>
        <w:rPr>
          <w:rFonts w:ascii="Century Gothic" w:hAnsi="Century Gothic"/>
        </w:rPr>
      </w:pPr>
      <w:r w:rsidRPr="003842FE">
        <w:rPr>
          <w:rFonts w:ascii="Century Gothic" w:hAnsi="Century Gothic"/>
        </w:rPr>
        <w:t>El Gasto Corriente, comprende los gastos que realiza</w:t>
      </w:r>
      <w:r w:rsidR="000E4E61">
        <w:rPr>
          <w:rFonts w:ascii="Century Gothic" w:hAnsi="Century Gothic"/>
        </w:rPr>
        <w:t>n</w:t>
      </w:r>
      <w:r w:rsidRPr="003842FE">
        <w:rPr>
          <w:rFonts w:ascii="Century Gothic" w:hAnsi="Century Gothic"/>
        </w:rPr>
        <w:t xml:space="preserve"> los entes públicos del Estado para </w:t>
      </w:r>
      <w:r w:rsidR="000E4E61">
        <w:rPr>
          <w:rFonts w:ascii="Century Gothic" w:hAnsi="Century Gothic"/>
        </w:rPr>
        <w:t xml:space="preserve">llevar a cabo el desarrollo de </w:t>
      </w:r>
      <w:r w:rsidRPr="003842FE">
        <w:rPr>
          <w:rFonts w:ascii="Century Gothic" w:hAnsi="Century Gothic"/>
        </w:rPr>
        <w:t xml:space="preserve">la gestión gubernamental; </w:t>
      </w:r>
      <w:r w:rsidR="000E4E61">
        <w:rPr>
          <w:rFonts w:ascii="Century Gothic" w:hAnsi="Century Gothic"/>
        </w:rPr>
        <w:t>principalmente s</w:t>
      </w:r>
      <w:r w:rsidRPr="003842FE">
        <w:rPr>
          <w:rFonts w:ascii="Century Gothic" w:hAnsi="Century Gothic"/>
        </w:rPr>
        <w:t xml:space="preserve">e destinan a partidas presupuestarias asociadas a los siguientes rubros: servicios personales de las dependencias y entidades, en los que destacan los del magisterio, salud, personal de seguridad pública; materiales y suministros necesarios para el desempeño de las funciones; pago de servicios básicos como energía eléctrica, telefonía y gas, y erogaciones por arrendamientos y otros servicios; y subsidios a la producción, consumo y distribución, entre otros. </w:t>
      </w:r>
    </w:p>
    <w:p w14:paraId="219FBF81" w14:textId="77777777" w:rsidR="004B61A1" w:rsidRPr="003842FE" w:rsidRDefault="004B61A1" w:rsidP="004B61A1">
      <w:pPr>
        <w:spacing w:after="0"/>
        <w:jc w:val="both"/>
        <w:rPr>
          <w:rFonts w:ascii="Century Gothic" w:hAnsi="Century Gothic"/>
        </w:rPr>
      </w:pPr>
    </w:p>
    <w:p w14:paraId="088286FE" w14:textId="53CC7EC2" w:rsidR="004B61A1" w:rsidRPr="003842FE" w:rsidRDefault="000E4E61" w:rsidP="004B61A1">
      <w:pPr>
        <w:spacing w:after="0"/>
        <w:jc w:val="both"/>
        <w:rPr>
          <w:rFonts w:ascii="Century Gothic" w:hAnsi="Century Gothic"/>
        </w:rPr>
      </w:pPr>
      <w:r>
        <w:rPr>
          <w:rFonts w:ascii="Century Gothic" w:hAnsi="Century Gothic"/>
        </w:rPr>
        <w:t xml:space="preserve">El </w:t>
      </w:r>
      <w:r w:rsidR="00D33503">
        <w:rPr>
          <w:rFonts w:ascii="Century Gothic" w:hAnsi="Century Gothic"/>
        </w:rPr>
        <w:t xml:space="preserve">monto asignado al </w:t>
      </w:r>
      <w:r>
        <w:rPr>
          <w:rFonts w:ascii="Century Gothic" w:hAnsi="Century Gothic"/>
        </w:rPr>
        <w:t xml:space="preserve">gasto corriente asciende a </w:t>
      </w:r>
      <w:r w:rsidR="00196E45" w:rsidRPr="003842FE">
        <w:rPr>
          <w:rFonts w:ascii="Century Gothic" w:hAnsi="Century Gothic"/>
        </w:rPr>
        <w:t>81</w:t>
      </w:r>
      <w:r w:rsidR="004B61A1" w:rsidRPr="003842FE">
        <w:rPr>
          <w:rFonts w:ascii="Century Gothic" w:hAnsi="Century Gothic"/>
        </w:rPr>
        <w:t xml:space="preserve"> mil </w:t>
      </w:r>
      <w:r w:rsidR="00196E45" w:rsidRPr="003842FE">
        <w:rPr>
          <w:rFonts w:ascii="Century Gothic" w:hAnsi="Century Gothic"/>
        </w:rPr>
        <w:t>965</w:t>
      </w:r>
      <w:r w:rsidR="004B61A1" w:rsidRPr="003842FE">
        <w:rPr>
          <w:rFonts w:ascii="Century Gothic" w:hAnsi="Century Gothic"/>
        </w:rPr>
        <w:t xml:space="preserve"> millones </w:t>
      </w:r>
      <w:r w:rsidR="00196E45" w:rsidRPr="003842FE">
        <w:rPr>
          <w:rFonts w:ascii="Century Gothic" w:hAnsi="Century Gothic"/>
        </w:rPr>
        <w:t>639</w:t>
      </w:r>
      <w:r w:rsidR="004B61A1" w:rsidRPr="003842FE">
        <w:rPr>
          <w:rFonts w:ascii="Century Gothic" w:hAnsi="Century Gothic"/>
        </w:rPr>
        <w:t xml:space="preserve"> mil </w:t>
      </w:r>
      <w:r w:rsidR="00196E45" w:rsidRPr="003842FE">
        <w:rPr>
          <w:rFonts w:ascii="Century Gothic" w:hAnsi="Century Gothic"/>
        </w:rPr>
        <w:t>99</w:t>
      </w:r>
      <w:r w:rsidR="004B61A1" w:rsidRPr="003842FE">
        <w:rPr>
          <w:rFonts w:ascii="Century Gothic" w:hAnsi="Century Gothic"/>
        </w:rPr>
        <w:t xml:space="preserve"> pesos, de los cuales por su impacto presupuestal sobresalen: Gastos de consumo/operación (que incluye el pago de servicios personales, entre otros), </w:t>
      </w:r>
      <w:r w:rsidR="00196E45" w:rsidRPr="003842FE">
        <w:rPr>
          <w:rFonts w:ascii="Century Gothic" w:hAnsi="Century Gothic"/>
        </w:rPr>
        <w:t>71</w:t>
      </w:r>
      <w:r w:rsidR="004B61A1" w:rsidRPr="003842FE">
        <w:rPr>
          <w:rFonts w:ascii="Century Gothic" w:hAnsi="Century Gothic"/>
        </w:rPr>
        <w:t xml:space="preserve"> mil </w:t>
      </w:r>
      <w:r w:rsidR="00196E45" w:rsidRPr="003842FE">
        <w:rPr>
          <w:rFonts w:ascii="Century Gothic" w:hAnsi="Century Gothic"/>
        </w:rPr>
        <w:t>4</w:t>
      </w:r>
      <w:r w:rsidR="004B61A1" w:rsidRPr="003842FE">
        <w:rPr>
          <w:rFonts w:ascii="Century Gothic" w:hAnsi="Century Gothic"/>
        </w:rPr>
        <w:t xml:space="preserve"> millones </w:t>
      </w:r>
      <w:r w:rsidR="00196E45" w:rsidRPr="003842FE">
        <w:rPr>
          <w:rFonts w:ascii="Century Gothic" w:hAnsi="Century Gothic"/>
        </w:rPr>
        <w:t>317</w:t>
      </w:r>
      <w:r w:rsidR="004B61A1" w:rsidRPr="003842FE">
        <w:rPr>
          <w:rFonts w:ascii="Century Gothic" w:hAnsi="Century Gothic"/>
        </w:rPr>
        <w:t xml:space="preserve"> mil </w:t>
      </w:r>
      <w:r w:rsidR="00196E45" w:rsidRPr="003842FE">
        <w:rPr>
          <w:rFonts w:ascii="Century Gothic" w:hAnsi="Century Gothic"/>
        </w:rPr>
        <w:t>537</w:t>
      </w:r>
      <w:r w:rsidR="004B61A1" w:rsidRPr="003842FE">
        <w:rPr>
          <w:rFonts w:ascii="Century Gothic" w:hAnsi="Century Gothic"/>
        </w:rPr>
        <w:t xml:space="preserve"> pesos; </w:t>
      </w:r>
      <w:r w:rsidR="00F93DC7" w:rsidRPr="003842FE">
        <w:rPr>
          <w:rFonts w:ascii="Century Gothic" w:hAnsi="Century Gothic"/>
        </w:rPr>
        <w:t xml:space="preserve">Prestaciones de seguridad social, 4 mil </w:t>
      </w:r>
      <w:r w:rsidR="00196E45" w:rsidRPr="003842FE">
        <w:rPr>
          <w:rFonts w:ascii="Century Gothic" w:hAnsi="Century Gothic"/>
        </w:rPr>
        <w:t>212</w:t>
      </w:r>
      <w:r w:rsidR="00F93DC7" w:rsidRPr="003842FE">
        <w:rPr>
          <w:rFonts w:ascii="Century Gothic" w:hAnsi="Century Gothic"/>
        </w:rPr>
        <w:t xml:space="preserve"> millones </w:t>
      </w:r>
      <w:r w:rsidR="00196E45" w:rsidRPr="003842FE">
        <w:rPr>
          <w:rFonts w:ascii="Century Gothic" w:hAnsi="Century Gothic"/>
        </w:rPr>
        <w:t>818</w:t>
      </w:r>
      <w:r w:rsidR="00F93DC7" w:rsidRPr="003842FE">
        <w:rPr>
          <w:rFonts w:ascii="Century Gothic" w:hAnsi="Century Gothic"/>
        </w:rPr>
        <w:t xml:space="preserve"> mil </w:t>
      </w:r>
      <w:r w:rsidR="00196E45" w:rsidRPr="003842FE">
        <w:rPr>
          <w:rFonts w:ascii="Century Gothic" w:hAnsi="Century Gothic"/>
        </w:rPr>
        <w:t>442</w:t>
      </w:r>
      <w:r w:rsidR="00F93DC7" w:rsidRPr="003842FE">
        <w:rPr>
          <w:rFonts w:ascii="Century Gothic" w:hAnsi="Century Gothic"/>
        </w:rPr>
        <w:t xml:space="preserve"> pesos; </w:t>
      </w:r>
      <w:r w:rsidR="004B61A1" w:rsidRPr="003842FE">
        <w:rPr>
          <w:rFonts w:ascii="Century Gothic" w:hAnsi="Century Gothic"/>
        </w:rPr>
        <w:t xml:space="preserve">Transferencias y Asignaciones corrientes otorgadas, </w:t>
      </w:r>
      <w:r w:rsidR="00196E45" w:rsidRPr="003842FE">
        <w:rPr>
          <w:rFonts w:ascii="Century Gothic" w:hAnsi="Century Gothic"/>
        </w:rPr>
        <w:t>3</w:t>
      </w:r>
      <w:r w:rsidR="004B61A1" w:rsidRPr="003842FE">
        <w:rPr>
          <w:rFonts w:ascii="Century Gothic" w:hAnsi="Century Gothic"/>
        </w:rPr>
        <w:t xml:space="preserve"> mil </w:t>
      </w:r>
      <w:r w:rsidR="00196E45" w:rsidRPr="003842FE">
        <w:rPr>
          <w:rFonts w:ascii="Century Gothic" w:hAnsi="Century Gothic"/>
        </w:rPr>
        <w:t>826</w:t>
      </w:r>
      <w:r w:rsidR="004B61A1" w:rsidRPr="003842FE">
        <w:rPr>
          <w:rFonts w:ascii="Century Gothic" w:hAnsi="Century Gothic"/>
        </w:rPr>
        <w:t xml:space="preserve"> millones </w:t>
      </w:r>
      <w:r w:rsidR="00196E45" w:rsidRPr="003842FE">
        <w:rPr>
          <w:rFonts w:ascii="Century Gothic" w:hAnsi="Century Gothic"/>
        </w:rPr>
        <w:t>579</w:t>
      </w:r>
      <w:r w:rsidR="004B61A1" w:rsidRPr="003842FE">
        <w:rPr>
          <w:rFonts w:ascii="Century Gothic" w:hAnsi="Century Gothic"/>
        </w:rPr>
        <w:t xml:space="preserve"> mil </w:t>
      </w:r>
      <w:r w:rsidR="00196E45" w:rsidRPr="003842FE">
        <w:rPr>
          <w:rFonts w:ascii="Century Gothic" w:hAnsi="Century Gothic"/>
        </w:rPr>
        <w:t>376</w:t>
      </w:r>
      <w:r w:rsidR="004B61A1" w:rsidRPr="003842FE">
        <w:rPr>
          <w:rFonts w:ascii="Century Gothic" w:hAnsi="Century Gothic"/>
        </w:rPr>
        <w:t xml:space="preserve"> pesos; Otros gastos corrientes, </w:t>
      </w:r>
      <w:r w:rsidR="00F93DC7" w:rsidRPr="003842FE">
        <w:rPr>
          <w:rFonts w:ascii="Century Gothic" w:hAnsi="Century Gothic"/>
        </w:rPr>
        <w:t>2</w:t>
      </w:r>
      <w:r w:rsidR="004B61A1" w:rsidRPr="003842FE">
        <w:rPr>
          <w:rFonts w:ascii="Century Gothic" w:hAnsi="Century Gothic"/>
        </w:rPr>
        <w:t xml:space="preserve"> mil </w:t>
      </w:r>
      <w:r w:rsidR="00196E45" w:rsidRPr="003842FE">
        <w:rPr>
          <w:rFonts w:ascii="Century Gothic" w:hAnsi="Century Gothic"/>
        </w:rPr>
        <w:t>907</w:t>
      </w:r>
      <w:r w:rsidR="004B61A1" w:rsidRPr="003842FE">
        <w:rPr>
          <w:rFonts w:ascii="Century Gothic" w:hAnsi="Century Gothic"/>
        </w:rPr>
        <w:t xml:space="preserve"> millones </w:t>
      </w:r>
      <w:r w:rsidR="00F93DC7" w:rsidRPr="003842FE">
        <w:rPr>
          <w:rFonts w:ascii="Century Gothic" w:hAnsi="Century Gothic"/>
        </w:rPr>
        <w:t>7</w:t>
      </w:r>
      <w:r w:rsidR="00196E45" w:rsidRPr="003842FE">
        <w:rPr>
          <w:rFonts w:ascii="Century Gothic" w:hAnsi="Century Gothic"/>
        </w:rPr>
        <w:t>62</w:t>
      </w:r>
      <w:r w:rsidR="004B61A1" w:rsidRPr="003842FE">
        <w:rPr>
          <w:rFonts w:ascii="Century Gothic" w:hAnsi="Century Gothic"/>
        </w:rPr>
        <w:t xml:space="preserve"> mil </w:t>
      </w:r>
      <w:r w:rsidR="00196E45" w:rsidRPr="003842FE">
        <w:rPr>
          <w:rFonts w:ascii="Century Gothic" w:hAnsi="Century Gothic"/>
        </w:rPr>
        <w:t>241</w:t>
      </w:r>
      <w:r w:rsidR="004B61A1" w:rsidRPr="003842FE">
        <w:rPr>
          <w:rFonts w:ascii="Century Gothic" w:hAnsi="Century Gothic"/>
        </w:rPr>
        <w:t xml:space="preserve"> pesos; y Gastos de propiedad, </w:t>
      </w:r>
      <w:r w:rsidR="00F93DC7" w:rsidRPr="003842FE">
        <w:rPr>
          <w:rFonts w:ascii="Century Gothic" w:hAnsi="Century Gothic"/>
        </w:rPr>
        <w:t>1</w:t>
      </w:r>
      <w:r w:rsidR="00196E45" w:rsidRPr="003842FE">
        <w:rPr>
          <w:rFonts w:ascii="Century Gothic" w:hAnsi="Century Gothic"/>
        </w:rPr>
        <w:t>4</w:t>
      </w:r>
      <w:r w:rsidR="004B61A1" w:rsidRPr="003842FE">
        <w:rPr>
          <w:rFonts w:ascii="Century Gothic" w:hAnsi="Century Gothic"/>
        </w:rPr>
        <w:t xml:space="preserve"> millones </w:t>
      </w:r>
      <w:r w:rsidR="00196E45" w:rsidRPr="003842FE">
        <w:rPr>
          <w:rFonts w:ascii="Century Gothic" w:hAnsi="Century Gothic"/>
        </w:rPr>
        <w:t>162</w:t>
      </w:r>
      <w:r w:rsidR="004B61A1" w:rsidRPr="003842FE">
        <w:rPr>
          <w:rFonts w:ascii="Century Gothic" w:hAnsi="Century Gothic"/>
        </w:rPr>
        <w:t xml:space="preserve"> mil </w:t>
      </w:r>
      <w:r w:rsidR="00196E45" w:rsidRPr="003842FE">
        <w:rPr>
          <w:rFonts w:ascii="Century Gothic" w:hAnsi="Century Gothic"/>
        </w:rPr>
        <w:t>403</w:t>
      </w:r>
      <w:r w:rsidR="004B61A1" w:rsidRPr="003842FE">
        <w:rPr>
          <w:rFonts w:ascii="Century Gothic" w:hAnsi="Century Gothic"/>
        </w:rPr>
        <w:t xml:space="preserve"> pesos.</w:t>
      </w:r>
    </w:p>
    <w:p w14:paraId="12816A8F" w14:textId="77777777" w:rsidR="00873675" w:rsidRPr="003842FE" w:rsidRDefault="00873675" w:rsidP="004B61A1">
      <w:pPr>
        <w:spacing w:after="0"/>
        <w:jc w:val="both"/>
        <w:rPr>
          <w:rFonts w:ascii="Century Gothic" w:hAnsi="Century Gothic"/>
          <w:sz w:val="12"/>
        </w:rPr>
      </w:pPr>
    </w:p>
    <w:p w14:paraId="09E1B0D7"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Proporción de recursos al Gasto Corriente y de Capital</w:t>
      </w:r>
    </w:p>
    <w:p w14:paraId="3249E71F"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Porcentaje</w:t>
      </w:r>
    </w:p>
    <w:p w14:paraId="583460E2" w14:textId="77777777" w:rsidR="004B61A1" w:rsidRPr="003842FE" w:rsidRDefault="00196E45"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48672" behindDoc="1" locked="0" layoutInCell="1" allowOverlap="1" wp14:anchorId="0A2B177E" wp14:editId="4118E037">
            <wp:simplePos x="0" y="0"/>
            <wp:positionH relativeFrom="column">
              <wp:posOffset>1591219</wp:posOffset>
            </wp:positionH>
            <wp:positionV relativeFrom="paragraph">
              <wp:posOffset>40912</wp:posOffset>
            </wp:positionV>
            <wp:extent cx="2475412" cy="2428875"/>
            <wp:effectExtent l="0" t="0" r="127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397" r="13808"/>
                    <a:stretch/>
                  </pic:blipFill>
                  <pic:spPr bwMode="auto">
                    <a:xfrm>
                      <a:off x="0" y="0"/>
                      <a:ext cx="2475925" cy="2429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906" w14:textId="77777777" w:rsidR="004B61A1" w:rsidRPr="003842FE" w:rsidRDefault="004B61A1" w:rsidP="004B61A1">
      <w:pPr>
        <w:spacing w:after="0"/>
        <w:jc w:val="both"/>
        <w:rPr>
          <w:rFonts w:ascii="Century Gothic" w:hAnsi="Century Gothic"/>
        </w:rPr>
      </w:pPr>
    </w:p>
    <w:p w14:paraId="78E22CBC" w14:textId="77777777" w:rsidR="004B61A1" w:rsidRPr="003842FE" w:rsidRDefault="004B61A1" w:rsidP="004B61A1">
      <w:pPr>
        <w:spacing w:after="0"/>
        <w:jc w:val="both"/>
        <w:rPr>
          <w:rFonts w:ascii="Century Gothic" w:hAnsi="Century Gothic"/>
        </w:rPr>
      </w:pPr>
    </w:p>
    <w:p w14:paraId="17DB1552" w14:textId="77777777" w:rsidR="00873675" w:rsidRPr="003842FE" w:rsidRDefault="00873675" w:rsidP="004B61A1">
      <w:pPr>
        <w:spacing w:after="0"/>
        <w:jc w:val="both"/>
        <w:rPr>
          <w:rFonts w:ascii="Century Gothic" w:hAnsi="Century Gothic"/>
        </w:rPr>
      </w:pPr>
    </w:p>
    <w:p w14:paraId="4ACDA95B" w14:textId="77777777" w:rsidR="00873675" w:rsidRPr="003842FE" w:rsidRDefault="00873675" w:rsidP="004B61A1">
      <w:pPr>
        <w:spacing w:after="0"/>
        <w:jc w:val="both"/>
        <w:rPr>
          <w:rFonts w:ascii="Century Gothic" w:hAnsi="Century Gothic"/>
        </w:rPr>
      </w:pPr>
    </w:p>
    <w:p w14:paraId="4EE6D53C" w14:textId="77777777" w:rsidR="004B61A1" w:rsidRPr="003842FE" w:rsidRDefault="004B61A1" w:rsidP="004B61A1">
      <w:pPr>
        <w:spacing w:after="0"/>
        <w:jc w:val="both"/>
        <w:rPr>
          <w:rFonts w:ascii="Century Gothic" w:hAnsi="Century Gothic"/>
        </w:rPr>
      </w:pPr>
    </w:p>
    <w:p w14:paraId="088F3C16" w14:textId="77777777" w:rsidR="00873675" w:rsidRPr="003842FE" w:rsidRDefault="00873675" w:rsidP="004B61A1">
      <w:pPr>
        <w:spacing w:after="0"/>
        <w:jc w:val="both"/>
        <w:rPr>
          <w:rFonts w:ascii="Century Gothic" w:hAnsi="Century Gothic"/>
        </w:rPr>
      </w:pPr>
    </w:p>
    <w:p w14:paraId="7A00D0EF" w14:textId="77777777" w:rsidR="00873675" w:rsidRPr="003842FE" w:rsidRDefault="00873675" w:rsidP="004B61A1">
      <w:pPr>
        <w:spacing w:after="0"/>
        <w:jc w:val="both"/>
        <w:rPr>
          <w:rFonts w:ascii="Century Gothic" w:hAnsi="Century Gothic"/>
        </w:rPr>
      </w:pPr>
    </w:p>
    <w:p w14:paraId="0C5C62D4" w14:textId="77777777" w:rsidR="00873675" w:rsidRPr="003842FE" w:rsidRDefault="00873675" w:rsidP="004B61A1">
      <w:pPr>
        <w:spacing w:after="0"/>
        <w:jc w:val="both"/>
        <w:rPr>
          <w:rFonts w:ascii="Century Gothic" w:hAnsi="Century Gothic"/>
        </w:rPr>
      </w:pPr>
    </w:p>
    <w:p w14:paraId="4F48182F" w14:textId="77777777" w:rsidR="00873675" w:rsidRPr="003842FE" w:rsidRDefault="00873675" w:rsidP="004B61A1">
      <w:pPr>
        <w:spacing w:after="0"/>
        <w:jc w:val="both"/>
        <w:rPr>
          <w:rFonts w:ascii="Century Gothic" w:hAnsi="Century Gothic"/>
        </w:rPr>
      </w:pPr>
    </w:p>
    <w:p w14:paraId="1BD4B39E" w14:textId="77777777" w:rsidR="00873675" w:rsidRPr="003842FE" w:rsidRDefault="00873675" w:rsidP="004B61A1">
      <w:pPr>
        <w:spacing w:after="0"/>
        <w:jc w:val="both"/>
        <w:rPr>
          <w:rFonts w:ascii="Century Gothic" w:hAnsi="Century Gothic"/>
        </w:rPr>
      </w:pPr>
    </w:p>
    <w:p w14:paraId="49FB877E" w14:textId="77777777" w:rsidR="00873675" w:rsidRPr="003842FE" w:rsidRDefault="00873675" w:rsidP="004B61A1">
      <w:pPr>
        <w:spacing w:after="0"/>
        <w:jc w:val="both"/>
        <w:rPr>
          <w:rFonts w:ascii="Century Gothic" w:hAnsi="Century Gothic"/>
        </w:rPr>
      </w:pPr>
    </w:p>
    <w:p w14:paraId="5189D778" w14:textId="77777777" w:rsidR="00873675" w:rsidRPr="003842FE" w:rsidRDefault="00873675" w:rsidP="004B61A1">
      <w:pPr>
        <w:spacing w:after="0"/>
        <w:jc w:val="both"/>
        <w:rPr>
          <w:rFonts w:ascii="Century Gothic" w:hAnsi="Century Gothic"/>
        </w:rPr>
      </w:pPr>
    </w:p>
    <w:p w14:paraId="301C099C" w14:textId="77777777" w:rsidR="006D4AFC" w:rsidRPr="003842FE" w:rsidRDefault="006D4AFC" w:rsidP="004B61A1">
      <w:pPr>
        <w:spacing w:after="0"/>
        <w:jc w:val="both"/>
        <w:rPr>
          <w:rFonts w:ascii="Century Gothic" w:hAnsi="Century Gothic"/>
        </w:rPr>
      </w:pPr>
    </w:p>
    <w:p w14:paraId="3EA9788B" w14:textId="224D02FE" w:rsidR="004B61A1" w:rsidRPr="003842FE" w:rsidRDefault="004B61A1" w:rsidP="004B61A1">
      <w:pPr>
        <w:spacing w:after="0"/>
        <w:jc w:val="both"/>
        <w:rPr>
          <w:rFonts w:ascii="Century Gothic" w:hAnsi="Century Gothic"/>
        </w:rPr>
      </w:pPr>
      <w:r w:rsidRPr="003842FE">
        <w:rPr>
          <w:rFonts w:ascii="Century Gothic" w:hAnsi="Century Gothic"/>
        </w:rPr>
        <w:t xml:space="preserve">A fin de continuar promoviendo la eficiencia en la asignación de los recursos en materia de gasto de capital, </w:t>
      </w:r>
      <w:r w:rsidR="00D33503">
        <w:rPr>
          <w:rFonts w:ascii="Century Gothic" w:hAnsi="Century Gothic"/>
        </w:rPr>
        <w:t>en el</w:t>
      </w:r>
      <w:r w:rsidR="00D11A3A" w:rsidRPr="003842FE">
        <w:rPr>
          <w:rFonts w:ascii="Century Gothic" w:hAnsi="Century Gothic"/>
        </w:rPr>
        <w:t xml:space="preserve"> Presupuesto de Egresos 202</w:t>
      </w:r>
      <w:r w:rsidR="00B6570A" w:rsidRPr="003842FE">
        <w:rPr>
          <w:rFonts w:ascii="Century Gothic" w:hAnsi="Century Gothic"/>
        </w:rPr>
        <w:t>5</w:t>
      </w:r>
      <w:r w:rsidRPr="003842FE">
        <w:rPr>
          <w:rFonts w:ascii="Century Gothic" w:hAnsi="Century Gothic"/>
        </w:rPr>
        <w:t xml:space="preserve"> se aplica la priorización de proyectos de inversión, a fin de identificar aquellos que contribuyan al desarrollo económico e impulsen la infraestructura en zonas que presentan rezagos en la materia. La inversión física presupuestaria contiene los recursos para la adquisición de bienes muebles, inmuebles e intangibles, que incluye la compra de edificios, terrenos, mobiliario, equipamiento de naturaleza diversa, sistemas informáticos, vehículos y equipo de transporte, así como las asignaciones para obra pública y proyectos productivos y de fomento; entre otros.</w:t>
      </w:r>
    </w:p>
    <w:p w14:paraId="0682424B" w14:textId="77777777" w:rsidR="004B61A1" w:rsidRPr="003842FE" w:rsidRDefault="004B61A1" w:rsidP="004B61A1">
      <w:pPr>
        <w:spacing w:after="0"/>
        <w:jc w:val="both"/>
        <w:rPr>
          <w:rFonts w:ascii="Century Gothic" w:hAnsi="Century Gothic"/>
        </w:rPr>
      </w:pPr>
    </w:p>
    <w:p w14:paraId="4E35E9E6" w14:textId="77777777" w:rsidR="00C77515" w:rsidRPr="003842FE" w:rsidRDefault="004B61A1" w:rsidP="00C77515">
      <w:pPr>
        <w:spacing w:after="0"/>
        <w:jc w:val="both"/>
        <w:rPr>
          <w:rFonts w:ascii="Century Gothic" w:hAnsi="Century Gothic"/>
        </w:rPr>
      </w:pPr>
      <w:r w:rsidRPr="003842FE">
        <w:rPr>
          <w:rFonts w:ascii="Century Gothic" w:hAnsi="Century Gothic"/>
        </w:rPr>
        <w:t xml:space="preserve">Para el Gasto de Capital se prevén recursos por </w:t>
      </w:r>
      <w:r w:rsidR="00C77515" w:rsidRPr="003842FE">
        <w:rPr>
          <w:rFonts w:ascii="Century Gothic" w:hAnsi="Century Gothic"/>
        </w:rPr>
        <w:t>3</w:t>
      </w:r>
      <w:r w:rsidR="009C25DA" w:rsidRPr="003842FE">
        <w:rPr>
          <w:rFonts w:ascii="Century Gothic" w:hAnsi="Century Gothic"/>
        </w:rPr>
        <w:t>5</w:t>
      </w:r>
      <w:r w:rsidRPr="003842FE">
        <w:rPr>
          <w:rFonts w:ascii="Century Gothic" w:hAnsi="Century Gothic"/>
        </w:rPr>
        <w:t xml:space="preserve"> mil 1</w:t>
      </w:r>
      <w:r w:rsidR="009C25DA" w:rsidRPr="003842FE">
        <w:rPr>
          <w:rFonts w:ascii="Century Gothic" w:hAnsi="Century Gothic"/>
        </w:rPr>
        <w:t>4</w:t>
      </w:r>
      <w:r w:rsidR="00C77515" w:rsidRPr="003842FE">
        <w:rPr>
          <w:rFonts w:ascii="Century Gothic" w:hAnsi="Century Gothic"/>
        </w:rPr>
        <w:t>6</w:t>
      </w:r>
      <w:r w:rsidRPr="003842FE">
        <w:rPr>
          <w:rFonts w:ascii="Century Gothic" w:hAnsi="Century Gothic"/>
        </w:rPr>
        <w:t xml:space="preserve"> millones </w:t>
      </w:r>
      <w:r w:rsidR="009C25DA" w:rsidRPr="003842FE">
        <w:rPr>
          <w:rFonts w:ascii="Century Gothic" w:hAnsi="Century Gothic"/>
        </w:rPr>
        <w:t>895</w:t>
      </w:r>
      <w:r w:rsidRPr="003842FE">
        <w:rPr>
          <w:rFonts w:ascii="Century Gothic" w:hAnsi="Century Gothic"/>
        </w:rPr>
        <w:t xml:space="preserve"> mil </w:t>
      </w:r>
      <w:r w:rsidR="009C25DA" w:rsidRPr="003842FE">
        <w:rPr>
          <w:rFonts w:ascii="Century Gothic" w:hAnsi="Century Gothic"/>
        </w:rPr>
        <w:t>318</w:t>
      </w:r>
      <w:r w:rsidRPr="003842FE">
        <w:rPr>
          <w:rFonts w:ascii="Century Gothic" w:hAnsi="Century Gothic"/>
        </w:rPr>
        <w:t xml:space="preserve"> pesos; desagregado en: </w:t>
      </w:r>
      <w:r w:rsidR="00C77515" w:rsidRPr="003842FE">
        <w:rPr>
          <w:rFonts w:ascii="Century Gothic" w:hAnsi="Century Gothic"/>
        </w:rPr>
        <w:t>Formación de capital con 3</w:t>
      </w:r>
      <w:r w:rsidR="009C25DA" w:rsidRPr="003842FE">
        <w:rPr>
          <w:rFonts w:ascii="Century Gothic" w:hAnsi="Century Gothic"/>
        </w:rPr>
        <w:t>4</w:t>
      </w:r>
      <w:r w:rsidR="00C77515" w:rsidRPr="003842FE">
        <w:rPr>
          <w:rFonts w:ascii="Century Gothic" w:hAnsi="Century Gothic"/>
        </w:rPr>
        <w:t xml:space="preserve"> mil </w:t>
      </w:r>
      <w:r w:rsidR="009C25DA" w:rsidRPr="003842FE">
        <w:rPr>
          <w:rFonts w:ascii="Century Gothic" w:hAnsi="Century Gothic"/>
        </w:rPr>
        <w:t>489</w:t>
      </w:r>
      <w:r w:rsidR="00C77515" w:rsidRPr="003842FE">
        <w:rPr>
          <w:rFonts w:ascii="Century Gothic" w:hAnsi="Century Gothic"/>
        </w:rPr>
        <w:t xml:space="preserve"> millones </w:t>
      </w:r>
      <w:r w:rsidR="009C25DA" w:rsidRPr="003842FE">
        <w:rPr>
          <w:rFonts w:ascii="Century Gothic" w:hAnsi="Century Gothic"/>
        </w:rPr>
        <w:t>205</w:t>
      </w:r>
      <w:r w:rsidR="00C77515" w:rsidRPr="003842FE">
        <w:rPr>
          <w:rFonts w:ascii="Century Gothic" w:hAnsi="Century Gothic"/>
        </w:rPr>
        <w:t xml:space="preserve"> mil </w:t>
      </w:r>
      <w:r w:rsidR="009C25DA" w:rsidRPr="003842FE">
        <w:rPr>
          <w:rFonts w:ascii="Century Gothic" w:hAnsi="Century Gothic"/>
        </w:rPr>
        <w:t>401</w:t>
      </w:r>
      <w:r w:rsidR="00C77515" w:rsidRPr="003842FE">
        <w:rPr>
          <w:rFonts w:ascii="Century Gothic" w:hAnsi="Century Gothic"/>
        </w:rPr>
        <w:t xml:space="preserve"> pesos, Inversión financiera con </w:t>
      </w:r>
      <w:r w:rsidR="009C25DA" w:rsidRPr="003842FE">
        <w:rPr>
          <w:rFonts w:ascii="Century Gothic" w:hAnsi="Century Gothic"/>
        </w:rPr>
        <w:t>653</w:t>
      </w:r>
      <w:r w:rsidR="00C77515" w:rsidRPr="003842FE">
        <w:rPr>
          <w:rFonts w:ascii="Century Gothic" w:hAnsi="Century Gothic"/>
        </w:rPr>
        <w:t xml:space="preserve"> millones </w:t>
      </w:r>
      <w:r w:rsidR="009C25DA" w:rsidRPr="003842FE">
        <w:rPr>
          <w:rFonts w:ascii="Century Gothic" w:hAnsi="Century Gothic"/>
        </w:rPr>
        <w:t>345</w:t>
      </w:r>
      <w:r w:rsidR="00C77515" w:rsidRPr="003842FE">
        <w:rPr>
          <w:rFonts w:ascii="Century Gothic" w:hAnsi="Century Gothic"/>
        </w:rPr>
        <w:t xml:space="preserve"> mil </w:t>
      </w:r>
      <w:r w:rsidR="009C25DA" w:rsidRPr="003842FE">
        <w:rPr>
          <w:rFonts w:ascii="Century Gothic" w:hAnsi="Century Gothic"/>
        </w:rPr>
        <w:t>357</w:t>
      </w:r>
      <w:r w:rsidR="00C77515" w:rsidRPr="003842FE">
        <w:rPr>
          <w:rFonts w:ascii="Century Gothic" w:hAnsi="Century Gothic"/>
        </w:rPr>
        <w:t xml:space="preserve"> pesos y Transferencias y Asignaciones de capital otorgadas con 4 millones </w:t>
      </w:r>
      <w:r w:rsidR="009C25DA" w:rsidRPr="003842FE">
        <w:rPr>
          <w:rFonts w:ascii="Century Gothic" w:hAnsi="Century Gothic"/>
        </w:rPr>
        <w:t>344</w:t>
      </w:r>
      <w:r w:rsidR="00C77515" w:rsidRPr="003842FE">
        <w:rPr>
          <w:rFonts w:ascii="Century Gothic" w:hAnsi="Century Gothic"/>
        </w:rPr>
        <w:t xml:space="preserve"> mil </w:t>
      </w:r>
      <w:r w:rsidR="009C25DA" w:rsidRPr="003842FE">
        <w:rPr>
          <w:rFonts w:ascii="Century Gothic" w:hAnsi="Century Gothic"/>
        </w:rPr>
        <w:t>561</w:t>
      </w:r>
      <w:r w:rsidR="00C77515" w:rsidRPr="003842FE">
        <w:rPr>
          <w:rFonts w:ascii="Century Gothic" w:hAnsi="Century Gothic"/>
        </w:rPr>
        <w:t xml:space="preserve"> pesos.</w:t>
      </w:r>
    </w:p>
    <w:p w14:paraId="055AEE4E" w14:textId="77777777" w:rsidR="004B61A1" w:rsidRPr="003842FE" w:rsidRDefault="004B61A1" w:rsidP="004B61A1">
      <w:pPr>
        <w:spacing w:after="0"/>
        <w:jc w:val="both"/>
        <w:rPr>
          <w:rFonts w:ascii="Century Gothic" w:hAnsi="Century Gothic"/>
        </w:rPr>
      </w:pPr>
    </w:p>
    <w:p w14:paraId="0C74E055"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III. 2. 5 Clasificación funcional </w:t>
      </w:r>
    </w:p>
    <w:p w14:paraId="7ACEE6FB" w14:textId="77777777" w:rsidR="004B61A1" w:rsidRPr="003842FE" w:rsidRDefault="004B61A1" w:rsidP="004B61A1">
      <w:pPr>
        <w:spacing w:after="0"/>
        <w:jc w:val="both"/>
        <w:rPr>
          <w:rFonts w:ascii="Century Gothic" w:hAnsi="Century Gothic"/>
        </w:rPr>
      </w:pPr>
    </w:p>
    <w:p w14:paraId="6E801DAC" w14:textId="77777777" w:rsidR="004B61A1" w:rsidRPr="003842FE" w:rsidRDefault="004B61A1" w:rsidP="004B61A1">
      <w:pPr>
        <w:spacing w:after="0"/>
        <w:jc w:val="both"/>
        <w:rPr>
          <w:rFonts w:ascii="Century Gothic" w:hAnsi="Century Gothic"/>
        </w:rPr>
      </w:pPr>
      <w:r w:rsidRPr="003842FE">
        <w:rPr>
          <w:rFonts w:ascii="Century Gothic" w:hAnsi="Century Gothic"/>
        </w:rPr>
        <w:t>En el marco de la Ley General de Contabilidad Gubernamental y a lo dispuesto por el Consejo Nacional de Armonización Contable; la clasificación funcional del gasto, integra los recursos a ejercer por los Entes Públicos acorde a las finalidades y funciones siguientes: Desarrollo Social, Desarrollo Económico, Gobierno y Otras.</w:t>
      </w:r>
    </w:p>
    <w:p w14:paraId="43FF3E4E" w14:textId="77777777" w:rsidR="00D26229" w:rsidRDefault="00D26229" w:rsidP="004B61A1">
      <w:pPr>
        <w:spacing w:after="0"/>
        <w:jc w:val="both"/>
        <w:rPr>
          <w:rFonts w:ascii="Century Gothic" w:hAnsi="Century Gothic"/>
        </w:rPr>
      </w:pPr>
    </w:p>
    <w:p w14:paraId="4C632196" w14:textId="77777777" w:rsidR="00D33503" w:rsidRPr="003842FE" w:rsidRDefault="00D33503" w:rsidP="004B61A1">
      <w:pPr>
        <w:spacing w:after="0"/>
        <w:jc w:val="both"/>
        <w:rPr>
          <w:rFonts w:ascii="Century Gothic" w:hAnsi="Century Gothic"/>
        </w:rPr>
      </w:pPr>
    </w:p>
    <w:p w14:paraId="320602B0" w14:textId="77777777" w:rsidR="005F27BC" w:rsidRPr="003842FE" w:rsidRDefault="005F27BC" w:rsidP="004B61A1">
      <w:pPr>
        <w:spacing w:after="0"/>
        <w:jc w:val="both"/>
        <w:rPr>
          <w:rFonts w:ascii="Century Gothic" w:hAnsi="Century Gothic"/>
        </w:rPr>
      </w:pPr>
    </w:p>
    <w:p w14:paraId="2BA1F74D" w14:textId="77777777" w:rsidR="004B61A1" w:rsidRPr="003842FE" w:rsidRDefault="004B61A1" w:rsidP="00D11A3A">
      <w:pPr>
        <w:spacing w:after="0"/>
        <w:jc w:val="center"/>
        <w:rPr>
          <w:rFonts w:ascii="Century Gothic" w:hAnsi="Century Gothic"/>
          <w:sz w:val="16"/>
        </w:rPr>
      </w:pPr>
      <w:r w:rsidRPr="003842FE">
        <w:rPr>
          <w:rFonts w:ascii="Century Gothic" w:hAnsi="Century Gothic"/>
          <w:sz w:val="16"/>
        </w:rPr>
        <w:t>Proporción del Gasto Programable por Finalidad</w:t>
      </w:r>
    </w:p>
    <w:p w14:paraId="7F9904E2" w14:textId="77777777" w:rsidR="004B61A1" w:rsidRPr="003842FE" w:rsidRDefault="004B61A1" w:rsidP="00D11A3A">
      <w:pPr>
        <w:spacing w:after="0"/>
        <w:jc w:val="center"/>
        <w:rPr>
          <w:rFonts w:ascii="Century Gothic" w:hAnsi="Century Gothic"/>
          <w:sz w:val="10"/>
        </w:rPr>
      </w:pPr>
      <w:r w:rsidRPr="003842FE">
        <w:rPr>
          <w:rFonts w:ascii="Century Gothic" w:hAnsi="Century Gothic"/>
          <w:sz w:val="16"/>
        </w:rPr>
        <w:t>Porcentaje</w:t>
      </w:r>
    </w:p>
    <w:p w14:paraId="2C5D4FFC" w14:textId="77777777" w:rsidR="004B61A1" w:rsidRPr="003842FE" w:rsidRDefault="00CE5AD0"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50720" behindDoc="1" locked="0" layoutInCell="1" allowOverlap="1" wp14:anchorId="1DB973AE" wp14:editId="6E978FA2">
            <wp:simplePos x="0" y="0"/>
            <wp:positionH relativeFrom="column">
              <wp:posOffset>850446</wp:posOffset>
            </wp:positionH>
            <wp:positionV relativeFrom="paragraph">
              <wp:posOffset>14605</wp:posOffset>
            </wp:positionV>
            <wp:extent cx="3873001" cy="2671354"/>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578" t="9793" r="10974" b="2546"/>
                    <a:stretch/>
                  </pic:blipFill>
                  <pic:spPr bwMode="auto">
                    <a:xfrm>
                      <a:off x="0" y="0"/>
                      <a:ext cx="3873001" cy="26713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D23005" w14:textId="77777777" w:rsidR="004B61A1" w:rsidRPr="003842FE" w:rsidRDefault="004B61A1" w:rsidP="004B61A1">
      <w:pPr>
        <w:spacing w:after="0"/>
        <w:jc w:val="both"/>
        <w:rPr>
          <w:rFonts w:ascii="Century Gothic" w:hAnsi="Century Gothic"/>
        </w:rPr>
      </w:pPr>
    </w:p>
    <w:p w14:paraId="2488EF82" w14:textId="77777777" w:rsidR="004B61A1" w:rsidRPr="003842FE" w:rsidRDefault="004B61A1" w:rsidP="004B61A1">
      <w:pPr>
        <w:spacing w:after="0"/>
        <w:jc w:val="both"/>
        <w:rPr>
          <w:rFonts w:ascii="Century Gothic" w:hAnsi="Century Gothic"/>
        </w:rPr>
      </w:pPr>
    </w:p>
    <w:p w14:paraId="345910D7" w14:textId="77777777" w:rsidR="004B61A1" w:rsidRPr="003842FE" w:rsidRDefault="004B61A1" w:rsidP="004B61A1">
      <w:pPr>
        <w:spacing w:after="0"/>
        <w:jc w:val="both"/>
        <w:rPr>
          <w:rFonts w:ascii="Century Gothic" w:hAnsi="Century Gothic"/>
        </w:rPr>
      </w:pPr>
    </w:p>
    <w:p w14:paraId="57E7CDF0" w14:textId="77777777" w:rsidR="004B61A1" w:rsidRPr="003842FE" w:rsidRDefault="004B61A1" w:rsidP="004B61A1">
      <w:pPr>
        <w:spacing w:after="0"/>
        <w:jc w:val="both"/>
        <w:rPr>
          <w:rFonts w:ascii="Century Gothic" w:hAnsi="Century Gothic"/>
        </w:rPr>
      </w:pPr>
    </w:p>
    <w:p w14:paraId="72D4551D" w14:textId="77777777" w:rsidR="002B5DC1" w:rsidRPr="003842FE" w:rsidRDefault="002B5DC1" w:rsidP="004B61A1">
      <w:pPr>
        <w:spacing w:after="0"/>
        <w:jc w:val="both"/>
        <w:rPr>
          <w:rFonts w:ascii="Century Gothic" w:hAnsi="Century Gothic"/>
        </w:rPr>
      </w:pPr>
    </w:p>
    <w:p w14:paraId="56D22D13" w14:textId="77777777" w:rsidR="002B5DC1" w:rsidRPr="003842FE" w:rsidRDefault="002B5DC1" w:rsidP="004B61A1">
      <w:pPr>
        <w:spacing w:after="0"/>
        <w:jc w:val="both"/>
        <w:rPr>
          <w:rFonts w:ascii="Century Gothic" w:hAnsi="Century Gothic"/>
        </w:rPr>
      </w:pPr>
    </w:p>
    <w:p w14:paraId="58180F56" w14:textId="77777777" w:rsidR="002300F7" w:rsidRPr="003842FE" w:rsidRDefault="002300F7" w:rsidP="004B61A1">
      <w:pPr>
        <w:spacing w:after="0"/>
        <w:jc w:val="both"/>
        <w:rPr>
          <w:rFonts w:ascii="Century Gothic" w:hAnsi="Century Gothic"/>
        </w:rPr>
      </w:pPr>
    </w:p>
    <w:p w14:paraId="2E11437D" w14:textId="77777777" w:rsidR="0052331C" w:rsidRPr="003842FE" w:rsidRDefault="0052331C" w:rsidP="004B61A1">
      <w:pPr>
        <w:spacing w:after="0"/>
        <w:jc w:val="both"/>
        <w:rPr>
          <w:rFonts w:ascii="Century Gothic" w:hAnsi="Century Gothic"/>
        </w:rPr>
      </w:pPr>
    </w:p>
    <w:p w14:paraId="6756E5CE" w14:textId="77777777" w:rsidR="0052331C" w:rsidRPr="003842FE" w:rsidRDefault="0052331C" w:rsidP="004B61A1">
      <w:pPr>
        <w:spacing w:after="0"/>
        <w:jc w:val="both"/>
        <w:rPr>
          <w:rFonts w:ascii="Century Gothic" w:hAnsi="Century Gothic"/>
        </w:rPr>
      </w:pPr>
    </w:p>
    <w:p w14:paraId="0BBAF00C" w14:textId="77777777" w:rsidR="0052331C" w:rsidRPr="003842FE" w:rsidRDefault="0052331C" w:rsidP="004B61A1">
      <w:pPr>
        <w:spacing w:after="0"/>
        <w:jc w:val="both"/>
        <w:rPr>
          <w:rFonts w:ascii="Century Gothic" w:hAnsi="Century Gothic"/>
        </w:rPr>
      </w:pPr>
    </w:p>
    <w:p w14:paraId="1D97B887" w14:textId="77777777" w:rsidR="0052331C" w:rsidRPr="003842FE" w:rsidRDefault="0052331C" w:rsidP="004B61A1">
      <w:pPr>
        <w:spacing w:after="0"/>
        <w:jc w:val="both"/>
        <w:rPr>
          <w:rFonts w:ascii="Century Gothic" w:hAnsi="Century Gothic"/>
        </w:rPr>
      </w:pPr>
    </w:p>
    <w:p w14:paraId="608EE769" w14:textId="77777777" w:rsidR="008D627A" w:rsidRPr="003842FE" w:rsidRDefault="008D627A" w:rsidP="004B61A1">
      <w:pPr>
        <w:spacing w:after="0"/>
        <w:jc w:val="both"/>
        <w:rPr>
          <w:rFonts w:ascii="Century Gothic" w:hAnsi="Century Gothic"/>
        </w:rPr>
      </w:pPr>
    </w:p>
    <w:p w14:paraId="65509536" w14:textId="77777777" w:rsidR="008D627A" w:rsidRPr="003842FE" w:rsidRDefault="008D627A" w:rsidP="004B61A1">
      <w:pPr>
        <w:spacing w:after="0"/>
        <w:jc w:val="both"/>
        <w:rPr>
          <w:rFonts w:ascii="Century Gothic" w:hAnsi="Century Gothic"/>
        </w:rPr>
      </w:pPr>
    </w:p>
    <w:p w14:paraId="5F79324D" w14:textId="77777777" w:rsidR="006D4AFC" w:rsidRPr="003842FE" w:rsidRDefault="006D4AFC" w:rsidP="004B61A1">
      <w:pPr>
        <w:spacing w:after="0"/>
        <w:jc w:val="both"/>
        <w:rPr>
          <w:rFonts w:ascii="Century Gothic" w:hAnsi="Century Gothic"/>
        </w:rPr>
      </w:pPr>
    </w:p>
    <w:p w14:paraId="478B8D36" w14:textId="77777777" w:rsidR="004B61A1" w:rsidRPr="003842FE" w:rsidRDefault="004B61A1" w:rsidP="004B61A1">
      <w:pPr>
        <w:spacing w:after="0"/>
        <w:jc w:val="both"/>
        <w:rPr>
          <w:rFonts w:ascii="Century Gothic" w:hAnsi="Century Gothic"/>
        </w:rPr>
      </w:pPr>
      <w:r w:rsidRPr="003842FE">
        <w:rPr>
          <w:rFonts w:ascii="Century Gothic" w:hAnsi="Century Gothic"/>
        </w:rPr>
        <w:t>Desarrollo Social</w:t>
      </w:r>
    </w:p>
    <w:p w14:paraId="4FB53745" w14:textId="77777777" w:rsidR="00D1599B" w:rsidRPr="003842FE" w:rsidRDefault="00D1599B" w:rsidP="004B61A1">
      <w:pPr>
        <w:spacing w:after="0"/>
        <w:jc w:val="both"/>
        <w:rPr>
          <w:rFonts w:ascii="Century Gothic" w:hAnsi="Century Gothic"/>
        </w:rPr>
      </w:pPr>
    </w:p>
    <w:p w14:paraId="7616260F" w14:textId="25FA6AD2" w:rsidR="00D47745" w:rsidRPr="003842FE" w:rsidRDefault="00D47745" w:rsidP="00D47745">
      <w:pPr>
        <w:spacing w:after="0"/>
        <w:jc w:val="both"/>
        <w:rPr>
          <w:rFonts w:ascii="Century Gothic" w:hAnsi="Century Gothic"/>
        </w:rPr>
      </w:pPr>
      <w:r w:rsidRPr="003842FE">
        <w:rPr>
          <w:rFonts w:ascii="Century Gothic" w:hAnsi="Century Gothic"/>
        </w:rPr>
        <w:t xml:space="preserve">Para abordar los retos sociales que enfrentará Chiapas en 2025, es crucial implementar estrategias integrales que se enfoquen en el bienestar de la </w:t>
      </w:r>
      <w:r w:rsidR="00D33503">
        <w:rPr>
          <w:rFonts w:ascii="Century Gothic" w:hAnsi="Century Gothic"/>
        </w:rPr>
        <w:t>població</w:t>
      </w:r>
      <w:r w:rsidRPr="003842FE">
        <w:rPr>
          <w:rFonts w:ascii="Century Gothic" w:hAnsi="Century Gothic"/>
        </w:rPr>
        <w:t>n vulnerable, incluyendo programas de inclusión social, empoderamiento de la mujer, educación y capacitación, acceso a la salud, desarrollo económico sostenible, infraestructura y servicios básicos, protección de los derechos de los pueblos indígenas, intervención en crisis y emergencias, entre otros.</w:t>
      </w:r>
    </w:p>
    <w:p w14:paraId="4ABEFF0A" w14:textId="77777777" w:rsidR="00D47745" w:rsidRPr="003842FE" w:rsidRDefault="00D47745" w:rsidP="00D47745">
      <w:pPr>
        <w:spacing w:after="0"/>
        <w:jc w:val="both"/>
        <w:rPr>
          <w:rFonts w:ascii="Century Gothic" w:hAnsi="Century Gothic"/>
        </w:rPr>
      </w:pPr>
    </w:p>
    <w:p w14:paraId="1C4B0A90" w14:textId="77777777" w:rsidR="004B61A1" w:rsidRDefault="004B61A1" w:rsidP="00D47745">
      <w:pPr>
        <w:spacing w:after="0"/>
        <w:jc w:val="both"/>
        <w:rPr>
          <w:rFonts w:ascii="Century Gothic" w:hAnsi="Century Gothic"/>
        </w:rPr>
      </w:pPr>
      <w:r w:rsidRPr="003842FE">
        <w:rPr>
          <w:rFonts w:ascii="Century Gothic" w:hAnsi="Century Gothic"/>
        </w:rPr>
        <w:t>Por esta razón, al rubro social se ha canalizado un monto de 6</w:t>
      </w:r>
      <w:r w:rsidR="00971DA7" w:rsidRPr="003842FE">
        <w:rPr>
          <w:rFonts w:ascii="Century Gothic" w:hAnsi="Century Gothic"/>
        </w:rPr>
        <w:t>9</w:t>
      </w:r>
      <w:r w:rsidRPr="003842FE">
        <w:rPr>
          <w:rFonts w:ascii="Century Gothic" w:hAnsi="Century Gothic"/>
        </w:rPr>
        <w:t xml:space="preserve"> mil </w:t>
      </w:r>
      <w:r w:rsidR="00971DA7" w:rsidRPr="003842FE">
        <w:rPr>
          <w:rFonts w:ascii="Century Gothic" w:hAnsi="Century Gothic"/>
        </w:rPr>
        <w:t>479</w:t>
      </w:r>
      <w:r w:rsidRPr="003842FE">
        <w:rPr>
          <w:rFonts w:ascii="Century Gothic" w:hAnsi="Century Gothic"/>
        </w:rPr>
        <w:t xml:space="preserve"> millones </w:t>
      </w:r>
      <w:r w:rsidR="00971DA7" w:rsidRPr="003842FE">
        <w:rPr>
          <w:rFonts w:ascii="Century Gothic" w:hAnsi="Century Gothic"/>
        </w:rPr>
        <w:t>680</w:t>
      </w:r>
      <w:r w:rsidRPr="003842FE">
        <w:rPr>
          <w:rFonts w:ascii="Century Gothic" w:hAnsi="Century Gothic"/>
        </w:rPr>
        <w:t xml:space="preserve"> mil </w:t>
      </w:r>
      <w:r w:rsidR="00971DA7" w:rsidRPr="003842FE">
        <w:rPr>
          <w:rFonts w:ascii="Century Gothic" w:hAnsi="Century Gothic"/>
        </w:rPr>
        <w:t>361</w:t>
      </w:r>
      <w:r w:rsidRPr="003842FE">
        <w:rPr>
          <w:rFonts w:ascii="Century Gothic" w:hAnsi="Century Gothic"/>
        </w:rPr>
        <w:t xml:space="preserve"> pesos, la proporción de estos recursos respecto al total programable asciende a </w:t>
      </w:r>
      <w:r w:rsidR="00971DA7" w:rsidRPr="003842FE">
        <w:rPr>
          <w:rFonts w:ascii="Century Gothic" w:hAnsi="Century Gothic"/>
        </w:rPr>
        <w:t>59.3</w:t>
      </w:r>
      <w:r w:rsidRPr="003842FE">
        <w:rPr>
          <w:rFonts w:ascii="Century Gothic" w:hAnsi="Century Gothic"/>
        </w:rPr>
        <w:t xml:space="preserve"> por ciento.</w:t>
      </w:r>
    </w:p>
    <w:p w14:paraId="05E0E752" w14:textId="77777777" w:rsidR="0004473F" w:rsidRDefault="0004473F" w:rsidP="0033183F">
      <w:pPr>
        <w:spacing w:after="0"/>
        <w:jc w:val="center"/>
        <w:rPr>
          <w:rFonts w:ascii="Century Gothic" w:hAnsi="Century Gothic"/>
          <w:sz w:val="16"/>
        </w:rPr>
      </w:pPr>
    </w:p>
    <w:p w14:paraId="2016E053" w14:textId="77777777" w:rsidR="004B61A1" w:rsidRPr="003842FE" w:rsidRDefault="004B61A1" w:rsidP="0033183F">
      <w:pPr>
        <w:spacing w:after="0"/>
        <w:jc w:val="center"/>
        <w:rPr>
          <w:rFonts w:ascii="Century Gothic" w:hAnsi="Century Gothic"/>
          <w:sz w:val="16"/>
        </w:rPr>
      </w:pPr>
      <w:r w:rsidRPr="003842FE">
        <w:rPr>
          <w:rFonts w:ascii="Century Gothic" w:hAnsi="Century Gothic"/>
          <w:sz w:val="16"/>
        </w:rPr>
        <w:t>Gasto en Desarrollo Social por Funciones</w:t>
      </w:r>
    </w:p>
    <w:p w14:paraId="28A89816" w14:textId="77777777" w:rsidR="004B61A1" w:rsidRPr="003842FE" w:rsidRDefault="004B61A1" w:rsidP="0033183F">
      <w:pPr>
        <w:spacing w:after="0"/>
        <w:jc w:val="center"/>
        <w:rPr>
          <w:rFonts w:ascii="Century Gothic" w:hAnsi="Century Gothic"/>
          <w:sz w:val="16"/>
        </w:rPr>
      </w:pPr>
      <w:r w:rsidRPr="003842FE">
        <w:rPr>
          <w:rFonts w:ascii="Century Gothic" w:hAnsi="Century Gothic"/>
          <w:sz w:val="16"/>
        </w:rPr>
        <w:t>Millones de Pesos</w:t>
      </w:r>
    </w:p>
    <w:p w14:paraId="66DF45DA" w14:textId="77777777" w:rsidR="004B61A1" w:rsidRPr="003842FE" w:rsidRDefault="009F2002"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561984" behindDoc="1" locked="0" layoutInCell="1" allowOverlap="1" wp14:anchorId="476E273F" wp14:editId="418B77D9">
            <wp:simplePos x="0" y="0"/>
            <wp:positionH relativeFrom="column">
              <wp:posOffset>929640</wp:posOffset>
            </wp:positionH>
            <wp:positionV relativeFrom="paragraph">
              <wp:posOffset>10160</wp:posOffset>
            </wp:positionV>
            <wp:extent cx="3482925" cy="1828800"/>
            <wp:effectExtent l="0" t="0" r="381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41" t="5830" r="3689" b="5144"/>
                    <a:stretch/>
                  </pic:blipFill>
                  <pic:spPr bwMode="auto">
                    <a:xfrm>
                      <a:off x="0" y="0"/>
                      <a:ext cx="3487172" cy="183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7AF70" w14:textId="77777777" w:rsidR="004B61A1" w:rsidRPr="003842FE" w:rsidRDefault="004B61A1" w:rsidP="004B61A1">
      <w:pPr>
        <w:spacing w:after="0"/>
        <w:jc w:val="both"/>
        <w:rPr>
          <w:rFonts w:ascii="Century Gothic" w:hAnsi="Century Gothic"/>
        </w:rPr>
      </w:pPr>
    </w:p>
    <w:p w14:paraId="56621D19" w14:textId="77777777" w:rsidR="004B61A1" w:rsidRPr="003842FE" w:rsidRDefault="004B61A1" w:rsidP="004B61A1">
      <w:pPr>
        <w:spacing w:after="0"/>
        <w:jc w:val="both"/>
        <w:rPr>
          <w:rFonts w:ascii="Century Gothic" w:hAnsi="Century Gothic"/>
        </w:rPr>
      </w:pPr>
    </w:p>
    <w:p w14:paraId="0D0337E1" w14:textId="77777777" w:rsidR="004B61A1" w:rsidRPr="003842FE" w:rsidRDefault="004B61A1" w:rsidP="004B61A1">
      <w:pPr>
        <w:spacing w:after="0"/>
        <w:jc w:val="both"/>
        <w:rPr>
          <w:rFonts w:ascii="Century Gothic" w:hAnsi="Century Gothic"/>
        </w:rPr>
      </w:pPr>
    </w:p>
    <w:p w14:paraId="4F836683" w14:textId="77777777" w:rsidR="00CB2242" w:rsidRDefault="00CB2242" w:rsidP="004B61A1">
      <w:pPr>
        <w:spacing w:after="0"/>
        <w:jc w:val="both"/>
        <w:rPr>
          <w:rFonts w:ascii="Century Gothic" w:hAnsi="Century Gothic"/>
        </w:rPr>
      </w:pPr>
    </w:p>
    <w:p w14:paraId="7F009D22" w14:textId="77777777" w:rsidR="0004473F" w:rsidRDefault="0004473F" w:rsidP="004B61A1">
      <w:pPr>
        <w:spacing w:after="0"/>
        <w:jc w:val="both"/>
        <w:rPr>
          <w:rFonts w:ascii="Century Gothic" w:hAnsi="Century Gothic"/>
        </w:rPr>
      </w:pPr>
    </w:p>
    <w:p w14:paraId="0DA11FF3" w14:textId="77777777" w:rsidR="0004473F" w:rsidRDefault="0004473F" w:rsidP="004B61A1">
      <w:pPr>
        <w:spacing w:after="0"/>
        <w:jc w:val="both"/>
        <w:rPr>
          <w:rFonts w:ascii="Century Gothic" w:hAnsi="Century Gothic"/>
        </w:rPr>
      </w:pPr>
    </w:p>
    <w:p w14:paraId="79536F70" w14:textId="77777777" w:rsidR="0004473F" w:rsidRPr="003842FE" w:rsidRDefault="0004473F" w:rsidP="004B61A1">
      <w:pPr>
        <w:spacing w:after="0"/>
        <w:jc w:val="both"/>
        <w:rPr>
          <w:rFonts w:ascii="Century Gothic" w:hAnsi="Century Gothic"/>
        </w:rPr>
      </w:pPr>
    </w:p>
    <w:p w14:paraId="10E70471" w14:textId="77777777" w:rsidR="004B61A1" w:rsidRPr="003842FE" w:rsidRDefault="004B61A1" w:rsidP="004B61A1">
      <w:pPr>
        <w:spacing w:after="0"/>
        <w:jc w:val="both"/>
        <w:rPr>
          <w:rFonts w:ascii="Century Gothic" w:hAnsi="Century Gothic"/>
          <w:i/>
        </w:rPr>
      </w:pPr>
      <w:r w:rsidRPr="003842FE">
        <w:rPr>
          <w:rFonts w:ascii="Century Gothic" w:hAnsi="Century Gothic"/>
          <w:i/>
        </w:rPr>
        <w:lastRenderedPageBreak/>
        <w:t>Educación</w:t>
      </w:r>
    </w:p>
    <w:p w14:paraId="09A21422" w14:textId="77777777" w:rsidR="00224EE0" w:rsidRDefault="00224EE0" w:rsidP="004B61A1">
      <w:pPr>
        <w:spacing w:after="0"/>
        <w:jc w:val="both"/>
        <w:rPr>
          <w:rFonts w:ascii="Century Gothic" w:hAnsi="Century Gothic"/>
        </w:rPr>
      </w:pPr>
    </w:p>
    <w:p w14:paraId="29EB0EDB" w14:textId="77777777" w:rsidR="004B61A1" w:rsidRPr="003842FE" w:rsidRDefault="001C48DF" w:rsidP="004B61A1">
      <w:pPr>
        <w:spacing w:after="0"/>
        <w:jc w:val="both"/>
        <w:rPr>
          <w:rFonts w:ascii="Century Gothic" w:hAnsi="Century Gothic"/>
        </w:rPr>
      </w:pPr>
      <w:r w:rsidRPr="003842FE">
        <w:rPr>
          <w:rFonts w:ascii="Century Gothic" w:hAnsi="Century Gothic"/>
        </w:rPr>
        <w:t>Se buscará fomentar la inclusión y la equidad, garantizando que todos los estudiantes, independientemente de su situación socioeconómica, tengan acceso a recursos y oportunidades que les permitan prosperar; promoviendo iniciativas que integren a las familias en el proceso educativo para fomentar un entorno de apoyo y motivación para los estudiantes, con el objetivo de que cada niño y joven reciba una educación de calidad que les permita alcanzar su máximo potencial y contribuir positivamente a la sociedad; a través de un seguimiento y evaluación de estas acciones, ajustando estrategias según las necesidades emergentes y los resultados obtenidos,</w:t>
      </w:r>
      <w:r w:rsidR="004B61A1" w:rsidRPr="003842FE">
        <w:rPr>
          <w:rFonts w:ascii="Century Gothic" w:hAnsi="Century Gothic"/>
        </w:rPr>
        <w:t xml:space="preserve"> en este contexto, a la función Educación se han asignado recursos por 4</w:t>
      </w:r>
      <w:r w:rsidR="009F2002" w:rsidRPr="003842FE">
        <w:rPr>
          <w:rFonts w:ascii="Century Gothic" w:hAnsi="Century Gothic"/>
        </w:rPr>
        <w:t>8</w:t>
      </w:r>
      <w:r w:rsidR="004B61A1" w:rsidRPr="003842FE">
        <w:rPr>
          <w:rFonts w:ascii="Century Gothic" w:hAnsi="Century Gothic"/>
        </w:rPr>
        <w:t xml:space="preserve"> mil </w:t>
      </w:r>
      <w:r w:rsidR="009F2002" w:rsidRPr="003842FE">
        <w:rPr>
          <w:rFonts w:ascii="Century Gothic" w:hAnsi="Century Gothic"/>
        </w:rPr>
        <w:t>316</w:t>
      </w:r>
      <w:r w:rsidR="004B61A1" w:rsidRPr="003842FE">
        <w:rPr>
          <w:rFonts w:ascii="Century Gothic" w:hAnsi="Century Gothic"/>
        </w:rPr>
        <w:t xml:space="preserve"> millones </w:t>
      </w:r>
      <w:r w:rsidR="009F2002" w:rsidRPr="003842FE">
        <w:rPr>
          <w:rFonts w:ascii="Century Gothic" w:hAnsi="Century Gothic"/>
        </w:rPr>
        <w:t>750</w:t>
      </w:r>
      <w:r w:rsidR="004B61A1" w:rsidRPr="003842FE">
        <w:rPr>
          <w:rFonts w:ascii="Century Gothic" w:hAnsi="Century Gothic"/>
        </w:rPr>
        <w:t xml:space="preserve"> mil </w:t>
      </w:r>
      <w:r w:rsidR="009F2002" w:rsidRPr="003842FE">
        <w:rPr>
          <w:rFonts w:ascii="Century Gothic" w:hAnsi="Century Gothic"/>
        </w:rPr>
        <w:t>599</w:t>
      </w:r>
      <w:r w:rsidR="004B61A1" w:rsidRPr="003842FE">
        <w:rPr>
          <w:rFonts w:ascii="Century Gothic" w:hAnsi="Century Gothic"/>
        </w:rPr>
        <w:t xml:space="preserve"> pesos cifra que representa el </w:t>
      </w:r>
      <w:r w:rsidR="009F2002" w:rsidRPr="003842FE">
        <w:rPr>
          <w:rFonts w:ascii="Century Gothic" w:hAnsi="Century Gothic"/>
        </w:rPr>
        <w:t>69.5</w:t>
      </w:r>
      <w:r w:rsidR="004B61A1" w:rsidRPr="003842FE">
        <w:rPr>
          <w:rFonts w:ascii="Century Gothic" w:hAnsi="Century Gothic"/>
        </w:rPr>
        <w:t xml:space="preserve"> por ciento del gasto social. </w:t>
      </w:r>
    </w:p>
    <w:p w14:paraId="39A5AB5F" w14:textId="77777777" w:rsidR="004B61A1" w:rsidRPr="003842FE" w:rsidRDefault="004B61A1" w:rsidP="004B61A1">
      <w:pPr>
        <w:spacing w:after="0"/>
        <w:jc w:val="both"/>
        <w:rPr>
          <w:rFonts w:ascii="Century Gothic" w:hAnsi="Century Gothic"/>
        </w:rPr>
      </w:pPr>
    </w:p>
    <w:p w14:paraId="23AC1DC0" w14:textId="77777777" w:rsidR="004B61A1" w:rsidRPr="003842FE" w:rsidRDefault="004B61A1" w:rsidP="004B61A1">
      <w:pPr>
        <w:spacing w:after="0"/>
        <w:jc w:val="both"/>
        <w:rPr>
          <w:rFonts w:ascii="Century Gothic" w:hAnsi="Century Gothic"/>
          <w:i/>
        </w:rPr>
      </w:pPr>
      <w:r w:rsidRPr="003842FE">
        <w:rPr>
          <w:rFonts w:ascii="Century Gothic" w:hAnsi="Century Gothic"/>
          <w:i/>
        </w:rPr>
        <w:t>Salud</w:t>
      </w:r>
    </w:p>
    <w:p w14:paraId="1CFE181B" w14:textId="77777777" w:rsidR="00AD48BF" w:rsidRPr="003842FE" w:rsidRDefault="00AD48BF" w:rsidP="00AD48BF">
      <w:pPr>
        <w:spacing w:after="0"/>
        <w:jc w:val="both"/>
        <w:rPr>
          <w:rFonts w:ascii="Century Gothic" w:hAnsi="Century Gothic"/>
        </w:rPr>
      </w:pPr>
      <w:r w:rsidRPr="003842FE">
        <w:rPr>
          <w:rFonts w:ascii="Century Gothic" w:hAnsi="Century Gothic"/>
        </w:rPr>
        <w:t xml:space="preserve">La salud y la educación son pilares fundamentales en la agenda de esta administración, </w:t>
      </w:r>
      <w:r w:rsidR="009F2002" w:rsidRPr="003842FE">
        <w:rPr>
          <w:rFonts w:ascii="Century Gothic" w:hAnsi="Century Gothic"/>
        </w:rPr>
        <w:t>e</w:t>
      </w:r>
      <w:r w:rsidRPr="003842FE">
        <w:rPr>
          <w:rFonts w:ascii="Century Gothic" w:hAnsi="Century Gothic"/>
        </w:rPr>
        <w:t xml:space="preserve">n este contexto, se implementarán acciones dirigidas a garantizar la atención médica y hospitalaria, reafirmando el derecho a la salud de toda la población. </w:t>
      </w:r>
    </w:p>
    <w:p w14:paraId="5AEF96FA" w14:textId="77777777" w:rsidR="009F2002" w:rsidRPr="003842FE" w:rsidRDefault="009F2002" w:rsidP="00AD48BF">
      <w:pPr>
        <w:spacing w:after="0"/>
        <w:jc w:val="both"/>
        <w:rPr>
          <w:rFonts w:ascii="Century Gothic" w:hAnsi="Century Gothic"/>
        </w:rPr>
      </w:pPr>
    </w:p>
    <w:p w14:paraId="347FE67D" w14:textId="77777777" w:rsidR="004B61A1" w:rsidRPr="003842FE" w:rsidRDefault="00AD48BF" w:rsidP="00AD48BF">
      <w:pPr>
        <w:spacing w:after="0"/>
        <w:jc w:val="both"/>
        <w:rPr>
          <w:rFonts w:ascii="Century Gothic" w:hAnsi="Century Gothic"/>
        </w:rPr>
      </w:pPr>
      <w:r w:rsidRPr="003842FE">
        <w:rPr>
          <w:rFonts w:ascii="Century Gothic" w:hAnsi="Century Gothic"/>
        </w:rPr>
        <w:t>Uno de los enfoques prioritarios será mejorar la atención médica, asegurando un acceso gratuito y de calidad, especialmente para niñas y niños. Se trabajará para que todos los pequeños cuenten con esquemas de vacunación completos y se implementarán medidas preventivas y de combate contra enfermedades diarreicas, respiratorias y la desnutrición. Estas acciones no solo buscan propiciar un entorno saludable, sino también garantizar un futuro mejor para las nuevas generaciones.</w:t>
      </w:r>
      <w:r w:rsidR="004B61A1" w:rsidRPr="003842FE">
        <w:rPr>
          <w:rFonts w:ascii="Century Gothic" w:hAnsi="Century Gothic"/>
        </w:rPr>
        <w:t xml:space="preserve"> Para esta función se han dispuesto recursos por 1</w:t>
      </w:r>
      <w:r w:rsidR="009F2002" w:rsidRPr="003842FE">
        <w:rPr>
          <w:rFonts w:ascii="Century Gothic" w:hAnsi="Century Gothic"/>
        </w:rPr>
        <w:t>0</w:t>
      </w:r>
      <w:r w:rsidR="004B61A1" w:rsidRPr="003842FE">
        <w:rPr>
          <w:rFonts w:ascii="Century Gothic" w:hAnsi="Century Gothic"/>
        </w:rPr>
        <w:t xml:space="preserve"> mil </w:t>
      </w:r>
      <w:r w:rsidR="009F2002" w:rsidRPr="003842FE">
        <w:rPr>
          <w:rFonts w:ascii="Century Gothic" w:hAnsi="Century Gothic"/>
        </w:rPr>
        <w:t>248</w:t>
      </w:r>
      <w:r w:rsidR="004B61A1" w:rsidRPr="003842FE">
        <w:rPr>
          <w:rFonts w:ascii="Century Gothic" w:hAnsi="Century Gothic"/>
        </w:rPr>
        <w:t xml:space="preserve"> millones </w:t>
      </w:r>
      <w:r w:rsidR="00933734" w:rsidRPr="003842FE">
        <w:rPr>
          <w:rFonts w:ascii="Century Gothic" w:hAnsi="Century Gothic"/>
        </w:rPr>
        <w:t>74</w:t>
      </w:r>
      <w:r w:rsidR="009F2002" w:rsidRPr="003842FE">
        <w:rPr>
          <w:rFonts w:ascii="Century Gothic" w:hAnsi="Century Gothic"/>
        </w:rPr>
        <w:t>0</w:t>
      </w:r>
      <w:r w:rsidR="004B61A1" w:rsidRPr="003842FE">
        <w:rPr>
          <w:rFonts w:ascii="Century Gothic" w:hAnsi="Century Gothic"/>
        </w:rPr>
        <w:t xml:space="preserve"> mil </w:t>
      </w:r>
      <w:r w:rsidR="009F2002" w:rsidRPr="003842FE">
        <w:rPr>
          <w:rFonts w:ascii="Century Gothic" w:hAnsi="Century Gothic"/>
        </w:rPr>
        <w:t>899</w:t>
      </w:r>
      <w:r w:rsidR="004B61A1" w:rsidRPr="003842FE">
        <w:rPr>
          <w:rFonts w:ascii="Century Gothic" w:hAnsi="Century Gothic"/>
        </w:rPr>
        <w:t xml:space="preserve"> pesos, cifra que representa el </w:t>
      </w:r>
      <w:r w:rsidR="00933734" w:rsidRPr="003842FE">
        <w:rPr>
          <w:rFonts w:ascii="Century Gothic" w:hAnsi="Century Gothic"/>
        </w:rPr>
        <w:t>1</w:t>
      </w:r>
      <w:r w:rsidR="009F2002" w:rsidRPr="003842FE">
        <w:rPr>
          <w:rFonts w:ascii="Century Gothic" w:hAnsi="Century Gothic"/>
        </w:rPr>
        <w:t>4.7</w:t>
      </w:r>
      <w:r w:rsidR="004B61A1" w:rsidRPr="003842FE">
        <w:rPr>
          <w:rFonts w:ascii="Century Gothic" w:hAnsi="Century Gothic"/>
        </w:rPr>
        <w:t xml:space="preserve"> por ciento del gasto al desarrollo social.</w:t>
      </w:r>
    </w:p>
    <w:p w14:paraId="29BA11F1" w14:textId="77777777" w:rsidR="004B61A1" w:rsidRPr="003842FE" w:rsidRDefault="004B61A1" w:rsidP="004B61A1">
      <w:pPr>
        <w:spacing w:after="0"/>
        <w:jc w:val="both"/>
        <w:rPr>
          <w:rFonts w:ascii="Century Gothic" w:hAnsi="Century Gothic"/>
        </w:rPr>
      </w:pPr>
    </w:p>
    <w:p w14:paraId="624F1DCB" w14:textId="77777777" w:rsidR="004B61A1" w:rsidRPr="003842FE" w:rsidRDefault="004B61A1" w:rsidP="004B61A1">
      <w:pPr>
        <w:spacing w:after="0"/>
        <w:jc w:val="both"/>
        <w:rPr>
          <w:rFonts w:ascii="Century Gothic" w:hAnsi="Century Gothic"/>
          <w:i/>
        </w:rPr>
      </w:pPr>
      <w:r w:rsidRPr="003842FE">
        <w:rPr>
          <w:rFonts w:ascii="Century Gothic" w:hAnsi="Century Gothic"/>
          <w:i/>
        </w:rPr>
        <w:t>Protección social</w:t>
      </w:r>
    </w:p>
    <w:p w14:paraId="1036ED62" w14:textId="77777777" w:rsidR="004B61A1" w:rsidRPr="003842FE" w:rsidRDefault="00FC14A5" w:rsidP="004B61A1">
      <w:pPr>
        <w:spacing w:after="0"/>
        <w:jc w:val="both"/>
        <w:rPr>
          <w:rFonts w:ascii="Century Gothic" w:hAnsi="Century Gothic"/>
        </w:rPr>
      </w:pPr>
      <w:r w:rsidRPr="003842FE">
        <w:rPr>
          <w:rFonts w:ascii="Century Gothic" w:hAnsi="Century Gothic"/>
        </w:rPr>
        <w:t xml:space="preserve">La continuidad de los programas sociales no solo ayuda a aliviar las condiciones de pobreza y exclusión, sino que también fomenta el desarrollo social y económico de comunidades enteras; bajo este enfoque a los jóvenes se les puede incluir en programas de empleo temporal y capacitación laboral, mientras que a las madres solteras es prioritario aumentar el acceso a servicios de salud, para las personas con discapacidad incluir en programas de integración laboral y aseguramiento de infraestructuras accesibles y por último, la población indígena merece un enfoque que respete y valore su cultura y tradiciones, garantizando su </w:t>
      </w:r>
      <w:r w:rsidRPr="003842FE">
        <w:rPr>
          <w:rFonts w:ascii="Century Gothic" w:hAnsi="Century Gothic"/>
        </w:rPr>
        <w:lastRenderedPageBreak/>
        <w:t>acceso a servicios básicos y desarrollo sostenible</w:t>
      </w:r>
      <w:r w:rsidR="00BB50CE" w:rsidRPr="003842FE">
        <w:rPr>
          <w:rFonts w:ascii="Century Gothic" w:hAnsi="Century Gothic"/>
        </w:rPr>
        <w:t xml:space="preserve">, </w:t>
      </w:r>
      <w:r w:rsidR="004B61A1" w:rsidRPr="003842FE">
        <w:rPr>
          <w:rFonts w:ascii="Century Gothic" w:hAnsi="Century Gothic"/>
        </w:rPr>
        <w:t>destina</w:t>
      </w:r>
      <w:r w:rsidR="00BB50CE" w:rsidRPr="003842FE">
        <w:rPr>
          <w:rFonts w:ascii="Century Gothic" w:hAnsi="Century Gothic"/>
        </w:rPr>
        <w:t>n</w:t>
      </w:r>
      <w:r w:rsidR="004B61A1" w:rsidRPr="003842FE">
        <w:rPr>
          <w:rFonts w:ascii="Century Gothic" w:hAnsi="Century Gothic"/>
        </w:rPr>
        <w:t xml:space="preserve">do recursos por </w:t>
      </w:r>
      <w:r w:rsidR="00010CD7" w:rsidRPr="003842FE">
        <w:rPr>
          <w:rFonts w:ascii="Century Gothic" w:hAnsi="Century Gothic"/>
        </w:rPr>
        <w:t>6</w:t>
      </w:r>
      <w:r w:rsidR="004B61A1" w:rsidRPr="003842FE">
        <w:rPr>
          <w:rFonts w:ascii="Century Gothic" w:hAnsi="Century Gothic"/>
        </w:rPr>
        <w:t xml:space="preserve"> mil </w:t>
      </w:r>
      <w:r w:rsidR="009F2002" w:rsidRPr="003842FE">
        <w:rPr>
          <w:rFonts w:ascii="Century Gothic" w:hAnsi="Century Gothic"/>
        </w:rPr>
        <w:t>180</w:t>
      </w:r>
      <w:r w:rsidR="004B61A1" w:rsidRPr="003842FE">
        <w:rPr>
          <w:rFonts w:ascii="Century Gothic" w:hAnsi="Century Gothic"/>
        </w:rPr>
        <w:t xml:space="preserve"> millones </w:t>
      </w:r>
      <w:r w:rsidR="009F2002" w:rsidRPr="003842FE">
        <w:rPr>
          <w:rFonts w:ascii="Century Gothic" w:hAnsi="Century Gothic"/>
        </w:rPr>
        <w:t>693</w:t>
      </w:r>
      <w:r w:rsidR="004B61A1" w:rsidRPr="003842FE">
        <w:rPr>
          <w:rFonts w:ascii="Century Gothic" w:hAnsi="Century Gothic"/>
        </w:rPr>
        <w:t xml:space="preserve"> mil </w:t>
      </w:r>
      <w:r w:rsidR="009F2002" w:rsidRPr="003842FE">
        <w:rPr>
          <w:rFonts w:ascii="Century Gothic" w:hAnsi="Century Gothic"/>
        </w:rPr>
        <w:t>78</w:t>
      </w:r>
      <w:r w:rsidR="004B61A1" w:rsidRPr="003842FE">
        <w:rPr>
          <w:rFonts w:ascii="Century Gothic" w:hAnsi="Century Gothic"/>
        </w:rPr>
        <w:t xml:space="preserve"> pesos.</w:t>
      </w:r>
    </w:p>
    <w:p w14:paraId="263D8D03" w14:textId="77777777" w:rsidR="004B61A1" w:rsidRPr="003842FE" w:rsidRDefault="004B61A1" w:rsidP="004B61A1">
      <w:pPr>
        <w:spacing w:after="0"/>
        <w:jc w:val="both"/>
        <w:rPr>
          <w:rFonts w:ascii="Century Gothic" w:hAnsi="Century Gothic"/>
        </w:rPr>
      </w:pPr>
    </w:p>
    <w:p w14:paraId="22577FB6" w14:textId="77777777" w:rsidR="004B61A1" w:rsidRPr="003842FE" w:rsidRDefault="004B61A1" w:rsidP="004B61A1">
      <w:pPr>
        <w:spacing w:after="0"/>
        <w:jc w:val="both"/>
        <w:rPr>
          <w:rFonts w:ascii="Century Gothic" w:hAnsi="Century Gothic"/>
          <w:i/>
        </w:rPr>
      </w:pPr>
      <w:r w:rsidRPr="003842FE">
        <w:rPr>
          <w:rFonts w:ascii="Century Gothic" w:hAnsi="Century Gothic"/>
          <w:i/>
        </w:rPr>
        <w:t>Vivienda y servicios a la comunidad</w:t>
      </w:r>
    </w:p>
    <w:p w14:paraId="11CB37DF" w14:textId="77777777" w:rsidR="00D50B6D" w:rsidRPr="003842FE" w:rsidRDefault="00D50B6D" w:rsidP="00D50B6D">
      <w:pPr>
        <w:spacing w:after="0"/>
        <w:jc w:val="both"/>
        <w:rPr>
          <w:rFonts w:ascii="Century Gothic" w:hAnsi="Century Gothic"/>
        </w:rPr>
      </w:pPr>
      <w:r w:rsidRPr="003842FE">
        <w:rPr>
          <w:rFonts w:ascii="Century Gothic" w:hAnsi="Century Gothic"/>
        </w:rPr>
        <w:t>Es alentador observar la evolución positiva en la función de vivienda y servicios a la comunidad en el Estado: la disminución de viviendas con piso de tierra es un avance significativo que contribuye a mejorar la calidad de vida de los habitantes, el aumento en la cobertura de acceso a agua entubada y drenaje es fundamental para garantizar la salud y el bienestar de la población, la electrificación también juega un papel crucial en el desarrollo económico y social, ya que permite el acceso a oportunidades educativas, laborales y de entretenimiento, así como las mejoras en las vías de comunicación facilitan la movilidad y el acceso a servicios esenciales, promoviendo una mayor integración y cohesión comunitaria.</w:t>
      </w:r>
    </w:p>
    <w:p w14:paraId="3C2B15D1" w14:textId="77777777" w:rsidR="00D50B6D" w:rsidRPr="003842FE" w:rsidRDefault="00D50B6D" w:rsidP="00D50B6D">
      <w:pPr>
        <w:spacing w:after="0"/>
        <w:jc w:val="both"/>
        <w:rPr>
          <w:rFonts w:ascii="Century Gothic" w:hAnsi="Century Gothic"/>
        </w:rPr>
      </w:pPr>
    </w:p>
    <w:p w14:paraId="5BF0C86B" w14:textId="77777777" w:rsidR="004B61A1" w:rsidRPr="003842FE" w:rsidRDefault="00D50B6D" w:rsidP="00D50B6D">
      <w:pPr>
        <w:spacing w:after="0"/>
        <w:jc w:val="both"/>
        <w:rPr>
          <w:rFonts w:ascii="Century Gothic" w:hAnsi="Century Gothic"/>
        </w:rPr>
      </w:pPr>
      <w:r w:rsidRPr="003842FE">
        <w:rPr>
          <w:rFonts w:ascii="Century Gothic" w:hAnsi="Century Gothic"/>
        </w:rPr>
        <w:t>Es importante seguir trabajando en estas áreas para consolidar estos avances y abordar cualquier desafío restante; además, la participación de la comunidad en la planificación y ejecución de proyectos puede asegurar que las soluciones respondan a las nec</w:t>
      </w:r>
      <w:r w:rsidR="009D0360" w:rsidRPr="003842FE">
        <w:rPr>
          <w:rFonts w:ascii="Century Gothic" w:hAnsi="Century Gothic"/>
        </w:rPr>
        <w:t>esidades reales de la población</w:t>
      </w:r>
      <w:r w:rsidR="004B61A1" w:rsidRPr="003842FE">
        <w:rPr>
          <w:rFonts w:ascii="Century Gothic" w:hAnsi="Century Gothic"/>
        </w:rPr>
        <w:t xml:space="preserve">; para fomentar estas acciones se destinarán recursos por </w:t>
      </w:r>
      <w:r w:rsidR="009F2002" w:rsidRPr="003842FE">
        <w:rPr>
          <w:rFonts w:ascii="Century Gothic" w:hAnsi="Century Gothic"/>
        </w:rPr>
        <w:t>3</w:t>
      </w:r>
      <w:r w:rsidR="004B61A1" w:rsidRPr="003842FE">
        <w:rPr>
          <w:rFonts w:ascii="Century Gothic" w:hAnsi="Century Gothic"/>
        </w:rPr>
        <w:t xml:space="preserve"> mil </w:t>
      </w:r>
      <w:r w:rsidR="009F2002" w:rsidRPr="003842FE">
        <w:rPr>
          <w:rFonts w:ascii="Century Gothic" w:hAnsi="Century Gothic"/>
        </w:rPr>
        <w:t>464</w:t>
      </w:r>
      <w:r w:rsidR="004B61A1" w:rsidRPr="003842FE">
        <w:rPr>
          <w:rFonts w:ascii="Century Gothic" w:hAnsi="Century Gothic"/>
        </w:rPr>
        <w:t xml:space="preserve"> millones </w:t>
      </w:r>
      <w:r w:rsidR="009F2002" w:rsidRPr="003842FE">
        <w:rPr>
          <w:rFonts w:ascii="Century Gothic" w:hAnsi="Century Gothic"/>
        </w:rPr>
        <w:t>674</w:t>
      </w:r>
      <w:r w:rsidR="004B61A1" w:rsidRPr="003842FE">
        <w:rPr>
          <w:rFonts w:ascii="Century Gothic" w:hAnsi="Century Gothic"/>
        </w:rPr>
        <w:t xml:space="preserve"> mil </w:t>
      </w:r>
      <w:r w:rsidR="009F2002" w:rsidRPr="003842FE">
        <w:rPr>
          <w:rFonts w:ascii="Century Gothic" w:hAnsi="Century Gothic"/>
        </w:rPr>
        <w:t>398</w:t>
      </w:r>
      <w:r w:rsidR="004B61A1" w:rsidRPr="003842FE">
        <w:rPr>
          <w:rFonts w:ascii="Century Gothic" w:hAnsi="Century Gothic"/>
        </w:rPr>
        <w:t xml:space="preserve"> pesos.</w:t>
      </w:r>
    </w:p>
    <w:p w14:paraId="3F459460" w14:textId="77777777" w:rsidR="004B61A1" w:rsidRPr="003842FE" w:rsidRDefault="004B61A1" w:rsidP="004B61A1">
      <w:pPr>
        <w:spacing w:after="0"/>
        <w:jc w:val="both"/>
        <w:rPr>
          <w:rFonts w:ascii="Century Gothic" w:hAnsi="Century Gothic"/>
        </w:rPr>
      </w:pPr>
    </w:p>
    <w:p w14:paraId="6B5A091B"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Asimismo, para las funciones de Recreación, cultura y otras manifestaciones sociales; y Protección ambiental, suman recursos por un mil </w:t>
      </w:r>
      <w:r w:rsidR="009F2002" w:rsidRPr="003842FE">
        <w:rPr>
          <w:rFonts w:ascii="Century Gothic" w:hAnsi="Century Gothic"/>
        </w:rPr>
        <w:t>268</w:t>
      </w:r>
      <w:r w:rsidRPr="003842FE">
        <w:rPr>
          <w:rFonts w:ascii="Century Gothic" w:hAnsi="Century Gothic"/>
        </w:rPr>
        <w:t xml:space="preserve"> millones </w:t>
      </w:r>
      <w:r w:rsidR="009F2002" w:rsidRPr="003842FE">
        <w:rPr>
          <w:rFonts w:ascii="Century Gothic" w:hAnsi="Century Gothic"/>
        </w:rPr>
        <w:t>811</w:t>
      </w:r>
      <w:r w:rsidRPr="003842FE">
        <w:rPr>
          <w:rFonts w:ascii="Century Gothic" w:hAnsi="Century Gothic"/>
        </w:rPr>
        <w:t xml:space="preserve"> mil </w:t>
      </w:r>
      <w:r w:rsidR="009F2002" w:rsidRPr="003842FE">
        <w:rPr>
          <w:rFonts w:ascii="Century Gothic" w:hAnsi="Century Gothic"/>
        </w:rPr>
        <w:t>38</w:t>
      </w:r>
      <w:r w:rsidR="009E1716" w:rsidRPr="003842FE">
        <w:rPr>
          <w:rFonts w:ascii="Century Gothic" w:hAnsi="Century Gothic"/>
        </w:rPr>
        <w:t>6</w:t>
      </w:r>
      <w:r w:rsidRPr="003842FE">
        <w:rPr>
          <w:rFonts w:ascii="Century Gothic" w:hAnsi="Century Gothic"/>
        </w:rPr>
        <w:t xml:space="preserve"> pesos, orientados principalmente para la construcción de espacios deportivos, de esparcimiento, programas culturales, con el fin de promover en la población en general, una convivencia sana y armoniosa en un ambiente deportivo y familiar.</w:t>
      </w:r>
    </w:p>
    <w:p w14:paraId="781C2FAA" w14:textId="77777777" w:rsidR="00852121" w:rsidRPr="003842FE" w:rsidRDefault="00852121" w:rsidP="004B61A1">
      <w:pPr>
        <w:spacing w:after="0"/>
        <w:jc w:val="both"/>
        <w:rPr>
          <w:rFonts w:ascii="Century Gothic" w:hAnsi="Century Gothic"/>
        </w:rPr>
      </w:pPr>
    </w:p>
    <w:p w14:paraId="6C5D8B76" w14:textId="77777777" w:rsidR="004B61A1" w:rsidRPr="003842FE" w:rsidRDefault="004B61A1" w:rsidP="004B61A1">
      <w:pPr>
        <w:spacing w:after="0"/>
        <w:jc w:val="both"/>
        <w:rPr>
          <w:rFonts w:ascii="Century Gothic" w:hAnsi="Century Gothic"/>
        </w:rPr>
      </w:pPr>
      <w:r w:rsidRPr="003842FE">
        <w:rPr>
          <w:rFonts w:ascii="Century Gothic" w:hAnsi="Century Gothic"/>
        </w:rPr>
        <w:t>Desarrollo Económico</w:t>
      </w:r>
    </w:p>
    <w:p w14:paraId="5BBC0DB3" w14:textId="77777777" w:rsidR="00D1599B" w:rsidRPr="003842FE" w:rsidRDefault="00D1599B" w:rsidP="004B61A1">
      <w:pPr>
        <w:spacing w:after="0"/>
        <w:jc w:val="both"/>
        <w:rPr>
          <w:rFonts w:ascii="Century Gothic" w:hAnsi="Century Gothic"/>
        </w:rPr>
      </w:pPr>
    </w:p>
    <w:p w14:paraId="58667227" w14:textId="77777777" w:rsidR="00D1599B" w:rsidRPr="003842FE" w:rsidRDefault="001A5C8C" w:rsidP="001A5C8C">
      <w:pPr>
        <w:spacing w:after="0"/>
        <w:jc w:val="both"/>
        <w:rPr>
          <w:rFonts w:ascii="Century Gothic" w:hAnsi="Century Gothic"/>
        </w:rPr>
      </w:pPr>
      <w:r w:rsidRPr="003842FE">
        <w:rPr>
          <w:rFonts w:ascii="Century Gothic" w:hAnsi="Century Gothic"/>
        </w:rPr>
        <w:t>El crecimiento y desarrollo económico en Chiapas presentan una serie de desafíos significativos que requieren de una gestión gubernamental proactiva</w:t>
      </w:r>
      <w:r w:rsidR="00464ACA" w:rsidRPr="003842FE">
        <w:rPr>
          <w:rFonts w:ascii="Century Gothic" w:hAnsi="Century Gothic"/>
        </w:rPr>
        <w:t xml:space="preserve"> y competente y</w:t>
      </w:r>
      <w:r w:rsidRPr="003842FE">
        <w:rPr>
          <w:rFonts w:ascii="Century Gothic" w:hAnsi="Century Gothic"/>
        </w:rPr>
        <w:t xml:space="preserve"> </w:t>
      </w:r>
      <w:r w:rsidR="00464ACA" w:rsidRPr="003842FE">
        <w:rPr>
          <w:rFonts w:ascii="Century Gothic" w:hAnsi="Century Gothic"/>
        </w:rPr>
        <w:t>p</w:t>
      </w:r>
      <w:r w:rsidRPr="003842FE">
        <w:rPr>
          <w:rFonts w:ascii="Century Gothic" w:hAnsi="Century Gothic"/>
        </w:rPr>
        <w:t>ara lograr un avance sostenible y equitativo, es crucial abordar los siguientes puntos: interrelación entre crecimiento y cambio social, inversión en capital humano, mejorar la calidad de vida, fomento de la inversión, sostenibilidad ambiental, participación ciudadana, entre otros. Para enfrentar estos retos, es crucial desarrollar estrategias integrales que aborden de manera sinérgica el crecimiento económico y el bienestar social, garantizando así un futuro próspero y sostenible para Chiapas y sus habitantes.</w:t>
      </w:r>
    </w:p>
    <w:p w14:paraId="6D36321C" w14:textId="77777777" w:rsidR="001A5C8C" w:rsidRPr="003842FE" w:rsidRDefault="001A5C8C" w:rsidP="001A5C8C">
      <w:pPr>
        <w:spacing w:after="0"/>
        <w:jc w:val="both"/>
        <w:rPr>
          <w:rFonts w:ascii="Century Gothic" w:hAnsi="Century Gothic"/>
        </w:rPr>
      </w:pPr>
    </w:p>
    <w:p w14:paraId="532D443F"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 xml:space="preserve">Las acciones a implementar en el rubro económico suman un presupuesto de </w:t>
      </w:r>
      <w:r w:rsidR="00852121" w:rsidRPr="003842FE">
        <w:rPr>
          <w:rFonts w:ascii="Century Gothic" w:hAnsi="Century Gothic"/>
        </w:rPr>
        <w:t>4</w:t>
      </w:r>
      <w:r w:rsidRPr="003842FE">
        <w:rPr>
          <w:rFonts w:ascii="Century Gothic" w:hAnsi="Century Gothic"/>
        </w:rPr>
        <w:t xml:space="preserve"> mil </w:t>
      </w:r>
      <w:r w:rsidR="00852121" w:rsidRPr="003842FE">
        <w:rPr>
          <w:rFonts w:ascii="Century Gothic" w:hAnsi="Century Gothic"/>
        </w:rPr>
        <w:t>9</w:t>
      </w:r>
      <w:r w:rsidR="00B71FA1" w:rsidRPr="003842FE">
        <w:rPr>
          <w:rFonts w:ascii="Century Gothic" w:hAnsi="Century Gothic"/>
        </w:rPr>
        <w:t>52</w:t>
      </w:r>
      <w:r w:rsidRPr="003842FE">
        <w:rPr>
          <w:rFonts w:ascii="Century Gothic" w:hAnsi="Century Gothic"/>
        </w:rPr>
        <w:t xml:space="preserve"> millones </w:t>
      </w:r>
      <w:r w:rsidR="00B71FA1" w:rsidRPr="003842FE">
        <w:rPr>
          <w:rFonts w:ascii="Century Gothic" w:hAnsi="Century Gothic"/>
        </w:rPr>
        <w:t>420</w:t>
      </w:r>
      <w:r w:rsidRPr="003842FE">
        <w:rPr>
          <w:rFonts w:ascii="Century Gothic" w:hAnsi="Century Gothic"/>
        </w:rPr>
        <w:t xml:space="preserve"> mil </w:t>
      </w:r>
      <w:r w:rsidR="00B71FA1" w:rsidRPr="003842FE">
        <w:rPr>
          <w:rFonts w:ascii="Century Gothic" w:hAnsi="Century Gothic"/>
        </w:rPr>
        <w:t>823</w:t>
      </w:r>
      <w:r w:rsidRPr="003842FE">
        <w:rPr>
          <w:rFonts w:ascii="Century Gothic" w:hAnsi="Century Gothic"/>
        </w:rPr>
        <w:t xml:space="preserve"> pesos, mismo que representa </w:t>
      </w:r>
      <w:r w:rsidR="00852121" w:rsidRPr="003842FE">
        <w:rPr>
          <w:rFonts w:ascii="Century Gothic" w:hAnsi="Century Gothic"/>
        </w:rPr>
        <w:t>4.</w:t>
      </w:r>
      <w:r w:rsidR="00B71FA1" w:rsidRPr="003842FE">
        <w:rPr>
          <w:rFonts w:ascii="Century Gothic" w:hAnsi="Century Gothic"/>
        </w:rPr>
        <w:t>2</w:t>
      </w:r>
      <w:r w:rsidRPr="003842FE">
        <w:rPr>
          <w:rFonts w:ascii="Century Gothic" w:hAnsi="Century Gothic"/>
        </w:rPr>
        <w:t xml:space="preserve"> por ciento del gasto programable; entre las funciones destacables en este rubro se encuentran: Transportes, Agropecuaria, silvicultura, pesca y caza, Asuntos económicos, comerciales y laborales en general, entre otras.</w:t>
      </w:r>
    </w:p>
    <w:p w14:paraId="0AA00A45" w14:textId="77777777" w:rsidR="004B61A1" w:rsidRPr="003842FE" w:rsidRDefault="004B61A1" w:rsidP="004B61A1">
      <w:pPr>
        <w:spacing w:after="0"/>
        <w:jc w:val="both"/>
        <w:rPr>
          <w:rFonts w:ascii="Century Gothic" w:hAnsi="Century Gothic"/>
          <w:sz w:val="12"/>
        </w:rPr>
      </w:pPr>
    </w:p>
    <w:p w14:paraId="38B6A354" w14:textId="77777777" w:rsidR="004B61A1" w:rsidRPr="003842FE" w:rsidRDefault="004B61A1" w:rsidP="0033183F">
      <w:pPr>
        <w:spacing w:after="0"/>
        <w:jc w:val="center"/>
        <w:rPr>
          <w:rFonts w:ascii="Century Gothic" w:hAnsi="Century Gothic"/>
          <w:sz w:val="16"/>
        </w:rPr>
      </w:pPr>
      <w:r w:rsidRPr="003842FE">
        <w:rPr>
          <w:rFonts w:ascii="Century Gothic" w:hAnsi="Century Gothic"/>
          <w:sz w:val="16"/>
        </w:rPr>
        <w:t>Gasto en Desarrollo Económico por Funciones</w:t>
      </w:r>
    </w:p>
    <w:p w14:paraId="51A49213" w14:textId="77777777" w:rsidR="004B61A1" w:rsidRPr="003842FE" w:rsidRDefault="004B61A1" w:rsidP="0033183F">
      <w:pPr>
        <w:spacing w:after="0"/>
        <w:jc w:val="center"/>
        <w:rPr>
          <w:rFonts w:ascii="Century Gothic" w:hAnsi="Century Gothic"/>
          <w:sz w:val="16"/>
        </w:rPr>
      </w:pPr>
      <w:r w:rsidRPr="003842FE">
        <w:rPr>
          <w:rFonts w:ascii="Century Gothic" w:hAnsi="Century Gothic"/>
          <w:sz w:val="16"/>
        </w:rPr>
        <w:t>Millones de pesos</w:t>
      </w:r>
    </w:p>
    <w:p w14:paraId="3184C476" w14:textId="77777777" w:rsidR="004B61A1" w:rsidRPr="003842FE" w:rsidRDefault="009F412C"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702272" behindDoc="1" locked="0" layoutInCell="1" allowOverlap="1" wp14:anchorId="43A4A54F" wp14:editId="1E66AAFB">
            <wp:simplePos x="0" y="0"/>
            <wp:positionH relativeFrom="column">
              <wp:posOffset>788307</wp:posOffset>
            </wp:positionH>
            <wp:positionV relativeFrom="paragraph">
              <wp:posOffset>7892</wp:posOffset>
            </wp:positionV>
            <wp:extent cx="4116812" cy="211582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77" t="7380" r="4050" b="6070"/>
                    <a:stretch/>
                  </pic:blipFill>
                  <pic:spPr bwMode="auto">
                    <a:xfrm>
                      <a:off x="0" y="0"/>
                      <a:ext cx="4116812" cy="2115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71A960" w14:textId="77777777" w:rsidR="004B61A1" w:rsidRPr="003842FE" w:rsidRDefault="004B61A1" w:rsidP="004B61A1">
      <w:pPr>
        <w:spacing w:after="0"/>
        <w:jc w:val="both"/>
        <w:rPr>
          <w:rFonts w:ascii="Century Gothic" w:hAnsi="Century Gothic"/>
        </w:rPr>
      </w:pPr>
    </w:p>
    <w:p w14:paraId="1C7B9ECB" w14:textId="77777777" w:rsidR="004B61A1" w:rsidRPr="003842FE" w:rsidRDefault="004B61A1" w:rsidP="004B61A1">
      <w:pPr>
        <w:spacing w:after="0"/>
        <w:jc w:val="both"/>
        <w:rPr>
          <w:rFonts w:ascii="Century Gothic" w:hAnsi="Century Gothic"/>
        </w:rPr>
      </w:pPr>
    </w:p>
    <w:p w14:paraId="4D87A032" w14:textId="77777777" w:rsidR="004B61A1" w:rsidRPr="003842FE" w:rsidRDefault="004B61A1" w:rsidP="004B61A1">
      <w:pPr>
        <w:spacing w:after="0"/>
        <w:jc w:val="both"/>
        <w:rPr>
          <w:rFonts w:ascii="Century Gothic" w:hAnsi="Century Gothic"/>
        </w:rPr>
      </w:pPr>
    </w:p>
    <w:p w14:paraId="67197ED2" w14:textId="77777777" w:rsidR="00852121" w:rsidRPr="003842FE" w:rsidRDefault="00852121" w:rsidP="004B61A1">
      <w:pPr>
        <w:spacing w:after="0"/>
        <w:jc w:val="both"/>
        <w:rPr>
          <w:rFonts w:ascii="Century Gothic" w:hAnsi="Century Gothic"/>
        </w:rPr>
      </w:pPr>
    </w:p>
    <w:p w14:paraId="58232444" w14:textId="77777777" w:rsidR="00852121" w:rsidRPr="003842FE" w:rsidRDefault="00852121" w:rsidP="004B61A1">
      <w:pPr>
        <w:spacing w:after="0"/>
        <w:jc w:val="both"/>
        <w:rPr>
          <w:rFonts w:ascii="Century Gothic" w:hAnsi="Century Gothic"/>
        </w:rPr>
      </w:pPr>
    </w:p>
    <w:p w14:paraId="573326B5" w14:textId="77777777" w:rsidR="00852121" w:rsidRPr="003842FE" w:rsidRDefault="00852121" w:rsidP="004B61A1">
      <w:pPr>
        <w:spacing w:after="0"/>
        <w:jc w:val="both"/>
        <w:rPr>
          <w:rFonts w:ascii="Century Gothic" w:hAnsi="Century Gothic"/>
        </w:rPr>
      </w:pPr>
    </w:p>
    <w:p w14:paraId="6060DE12" w14:textId="77777777" w:rsidR="00852121" w:rsidRPr="003842FE" w:rsidRDefault="00852121" w:rsidP="004B61A1">
      <w:pPr>
        <w:spacing w:after="0"/>
        <w:jc w:val="both"/>
        <w:rPr>
          <w:rFonts w:ascii="Century Gothic" w:hAnsi="Century Gothic"/>
        </w:rPr>
      </w:pPr>
    </w:p>
    <w:p w14:paraId="7F343D17" w14:textId="77777777" w:rsidR="00852121" w:rsidRPr="003842FE" w:rsidRDefault="00852121" w:rsidP="004B61A1">
      <w:pPr>
        <w:spacing w:after="0"/>
        <w:jc w:val="both"/>
        <w:rPr>
          <w:rFonts w:ascii="Century Gothic" w:hAnsi="Century Gothic"/>
        </w:rPr>
      </w:pPr>
    </w:p>
    <w:p w14:paraId="1218926B" w14:textId="77777777" w:rsidR="00852121" w:rsidRPr="003842FE" w:rsidRDefault="00852121" w:rsidP="004B61A1">
      <w:pPr>
        <w:spacing w:after="0"/>
        <w:jc w:val="both"/>
        <w:rPr>
          <w:rFonts w:ascii="Century Gothic" w:hAnsi="Century Gothic"/>
        </w:rPr>
      </w:pPr>
    </w:p>
    <w:p w14:paraId="53B5DE79" w14:textId="77777777" w:rsidR="00852121" w:rsidRPr="003842FE" w:rsidRDefault="00852121" w:rsidP="004B61A1">
      <w:pPr>
        <w:spacing w:after="0"/>
        <w:jc w:val="both"/>
        <w:rPr>
          <w:rFonts w:ascii="Century Gothic" w:hAnsi="Century Gothic"/>
        </w:rPr>
      </w:pPr>
    </w:p>
    <w:p w14:paraId="320ED2B9" w14:textId="77777777" w:rsidR="00D33503" w:rsidRDefault="00D33503" w:rsidP="004B61A1">
      <w:pPr>
        <w:spacing w:after="0"/>
        <w:jc w:val="both"/>
        <w:rPr>
          <w:rFonts w:ascii="Century Gothic" w:hAnsi="Century Gothic"/>
          <w:i/>
        </w:rPr>
      </w:pPr>
    </w:p>
    <w:p w14:paraId="0324AC5D" w14:textId="2410C2D3" w:rsidR="004B61A1" w:rsidRPr="003842FE" w:rsidRDefault="004B61A1" w:rsidP="004B61A1">
      <w:pPr>
        <w:spacing w:after="0"/>
        <w:jc w:val="both"/>
        <w:rPr>
          <w:rFonts w:ascii="Century Gothic" w:hAnsi="Century Gothic"/>
          <w:i/>
        </w:rPr>
      </w:pPr>
      <w:r w:rsidRPr="003842FE">
        <w:rPr>
          <w:rFonts w:ascii="Century Gothic" w:hAnsi="Century Gothic"/>
          <w:i/>
        </w:rPr>
        <w:t>Transp</w:t>
      </w:r>
      <w:r w:rsidR="00F871DA" w:rsidRPr="003842FE">
        <w:rPr>
          <w:rFonts w:ascii="Century Gothic" w:hAnsi="Century Gothic"/>
          <w:i/>
        </w:rPr>
        <w:t>orte</w:t>
      </w:r>
    </w:p>
    <w:p w14:paraId="30F52E8C" w14:textId="77777777" w:rsidR="004B61A1" w:rsidRPr="003842FE" w:rsidRDefault="00351E4D" w:rsidP="004B61A1">
      <w:pPr>
        <w:spacing w:after="0"/>
        <w:jc w:val="both"/>
        <w:rPr>
          <w:rFonts w:ascii="Century Gothic" w:hAnsi="Century Gothic"/>
        </w:rPr>
      </w:pPr>
      <w:r w:rsidRPr="003842FE">
        <w:rPr>
          <w:rFonts w:ascii="Century Gothic" w:hAnsi="Century Gothic"/>
        </w:rPr>
        <w:t>El crecimiento turístico y comercial en el Estado ha puesto de relieve la importancia de un sistema de transportes eficiente y bien planificado, para abordar esta situación, el gobierno implementará varias acciones centradas en la conservación y modernización de la infraestructura existente. La estrategia clave a seguir será la consolidación de una red de transportes que incluya: carreteras troncales, rutas alimentadoras y caminos rurales. Estas acciones no solo buscan mejorar la movilidad, sino también impulsar el desarrollo económico y social de las comunidades, facilitando la integración de todas las áreas del Estado; priorizando la sostenibilidad y el respeto por el medio ambiente en la ejecución de estos proyectos, fomentando un transporte que sea tanto eficiente como responsable</w:t>
      </w:r>
      <w:r w:rsidR="00E85534" w:rsidRPr="003842FE">
        <w:rPr>
          <w:rFonts w:ascii="Century Gothic" w:hAnsi="Century Gothic"/>
        </w:rPr>
        <w:t xml:space="preserve">; por lo que se disponen recursos para esta función la cantidad de </w:t>
      </w:r>
      <w:r w:rsidR="00F871DA" w:rsidRPr="003842FE">
        <w:rPr>
          <w:rFonts w:ascii="Century Gothic" w:hAnsi="Century Gothic"/>
        </w:rPr>
        <w:t>3</w:t>
      </w:r>
      <w:r w:rsidR="004B61A1" w:rsidRPr="003842FE">
        <w:rPr>
          <w:rFonts w:ascii="Century Gothic" w:hAnsi="Century Gothic"/>
        </w:rPr>
        <w:t xml:space="preserve"> mil </w:t>
      </w:r>
      <w:r w:rsidR="00A04259" w:rsidRPr="003842FE">
        <w:rPr>
          <w:rFonts w:ascii="Century Gothic" w:hAnsi="Century Gothic"/>
        </w:rPr>
        <w:t>828</w:t>
      </w:r>
      <w:r w:rsidR="004B61A1" w:rsidRPr="003842FE">
        <w:rPr>
          <w:rFonts w:ascii="Century Gothic" w:hAnsi="Century Gothic"/>
        </w:rPr>
        <w:t xml:space="preserve"> millones </w:t>
      </w:r>
      <w:r w:rsidR="00F871DA" w:rsidRPr="003842FE">
        <w:rPr>
          <w:rFonts w:ascii="Century Gothic" w:hAnsi="Century Gothic"/>
        </w:rPr>
        <w:t>8</w:t>
      </w:r>
      <w:r w:rsidR="00A04259" w:rsidRPr="003842FE">
        <w:rPr>
          <w:rFonts w:ascii="Century Gothic" w:hAnsi="Century Gothic"/>
        </w:rPr>
        <w:t>92</w:t>
      </w:r>
      <w:r w:rsidR="004B61A1" w:rsidRPr="003842FE">
        <w:rPr>
          <w:rFonts w:ascii="Century Gothic" w:hAnsi="Century Gothic"/>
        </w:rPr>
        <w:t xml:space="preserve"> mil </w:t>
      </w:r>
      <w:r w:rsidR="00A04259" w:rsidRPr="003842FE">
        <w:rPr>
          <w:rFonts w:ascii="Century Gothic" w:hAnsi="Century Gothic"/>
        </w:rPr>
        <w:t>825</w:t>
      </w:r>
      <w:r w:rsidR="004B61A1" w:rsidRPr="003842FE">
        <w:rPr>
          <w:rFonts w:ascii="Century Gothic" w:hAnsi="Century Gothic"/>
        </w:rPr>
        <w:t xml:space="preserve"> pesos</w:t>
      </w:r>
      <w:r w:rsidR="00E85534" w:rsidRPr="003842FE">
        <w:rPr>
          <w:rFonts w:ascii="Century Gothic" w:hAnsi="Century Gothic"/>
        </w:rPr>
        <w:t>.</w:t>
      </w:r>
    </w:p>
    <w:p w14:paraId="490784A2" w14:textId="77777777" w:rsidR="00E85534" w:rsidRPr="003842FE" w:rsidRDefault="00E85534" w:rsidP="004B61A1">
      <w:pPr>
        <w:spacing w:after="0"/>
        <w:jc w:val="both"/>
        <w:rPr>
          <w:rFonts w:ascii="Century Gothic" w:hAnsi="Century Gothic"/>
        </w:rPr>
      </w:pPr>
    </w:p>
    <w:p w14:paraId="4078082E" w14:textId="77777777" w:rsidR="004B61A1" w:rsidRPr="003842FE" w:rsidRDefault="004B61A1" w:rsidP="004B61A1">
      <w:pPr>
        <w:spacing w:after="0"/>
        <w:jc w:val="both"/>
        <w:rPr>
          <w:rFonts w:ascii="Century Gothic" w:hAnsi="Century Gothic"/>
          <w:i/>
        </w:rPr>
      </w:pPr>
      <w:r w:rsidRPr="003842FE">
        <w:rPr>
          <w:rFonts w:ascii="Century Gothic" w:hAnsi="Century Gothic"/>
          <w:i/>
        </w:rPr>
        <w:t>Asuntos económicos, comerciales y laborales en general</w:t>
      </w:r>
    </w:p>
    <w:p w14:paraId="57DE9192" w14:textId="77777777" w:rsidR="004B61A1" w:rsidRPr="003842FE" w:rsidRDefault="005176D6" w:rsidP="004B61A1">
      <w:pPr>
        <w:spacing w:after="0"/>
        <w:jc w:val="both"/>
        <w:rPr>
          <w:rFonts w:ascii="Century Gothic" w:hAnsi="Century Gothic"/>
        </w:rPr>
      </w:pPr>
      <w:r w:rsidRPr="003842FE">
        <w:rPr>
          <w:rFonts w:ascii="Century Gothic" w:hAnsi="Century Gothic"/>
        </w:rPr>
        <w:t xml:space="preserve">Es fundamental que las políticas de desarrollo en Chiapas se enfoquen en la creación de empleo y en el apoyo a las micros, pequeñas y medianas empresas (MiPymes), ya que estas son clave para la economía local, la inversión proyectos dirigidos a mujeres indígenas y artesanas es una excelente manera de fomentar el emprendimiento y la inclusión laboral en comunidades que históricamente han enfrentado barreras económicas, además la capacitación para la población </w:t>
      </w:r>
      <w:r w:rsidRPr="003842FE">
        <w:rPr>
          <w:rFonts w:ascii="Century Gothic" w:hAnsi="Century Gothic"/>
        </w:rPr>
        <w:lastRenderedPageBreak/>
        <w:t>desempleada es un paso importante para mejorar las habilidades y competencias de los trabajadores, aumentando así su empleabilidad y potencial de ingresos. En este contexto, sería útil seguir promoviendo alianzas entre el gobierno, el sector privado y organizaciones de la sociedad civil para maximizar el impacto de estas inversiones y asegurar que lleguen a quienes más lo necesitan</w:t>
      </w:r>
      <w:r w:rsidR="004B61A1" w:rsidRPr="003842FE">
        <w:rPr>
          <w:rFonts w:ascii="Century Gothic" w:hAnsi="Century Gothic"/>
        </w:rPr>
        <w:t xml:space="preserve">; para estas acciones se han destinado </w:t>
      </w:r>
      <w:r w:rsidR="00F871DA" w:rsidRPr="003842FE">
        <w:rPr>
          <w:rFonts w:ascii="Century Gothic" w:hAnsi="Century Gothic"/>
        </w:rPr>
        <w:t>4</w:t>
      </w:r>
      <w:r w:rsidR="00A04259" w:rsidRPr="003842FE">
        <w:rPr>
          <w:rFonts w:ascii="Century Gothic" w:hAnsi="Century Gothic"/>
        </w:rPr>
        <w:t>99</w:t>
      </w:r>
      <w:r w:rsidR="004B61A1" w:rsidRPr="003842FE">
        <w:rPr>
          <w:rFonts w:ascii="Century Gothic" w:hAnsi="Century Gothic"/>
        </w:rPr>
        <w:t xml:space="preserve"> millones </w:t>
      </w:r>
      <w:r w:rsidR="00A04259" w:rsidRPr="003842FE">
        <w:rPr>
          <w:rFonts w:ascii="Century Gothic" w:hAnsi="Century Gothic"/>
        </w:rPr>
        <w:t>710</w:t>
      </w:r>
      <w:r w:rsidR="004B61A1" w:rsidRPr="003842FE">
        <w:rPr>
          <w:rFonts w:ascii="Century Gothic" w:hAnsi="Century Gothic"/>
        </w:rPr>
        <w:t xml:space="preserve"> mil </w:t>
      </w:r>
      <w:r w:rsidR="00A04259" w:rsidRPr="003842FE">
        <w:rPr>
          <w:rFonts w:ascii="Century Gothic" w:hAnsi="Century Gothic"/>
        </w:rPr>
        <w:t xml:space="preserve">882 </w:t>
      </w:r>
      <w:r w:rsidRPr="003842FE">
        <w:rPr>
          <w:rFonts w:ascii="Century Gothic" w:hAnsi="Century Gothic"/>
        </w:rPr>
        <w:t>pesos.</w:t>
      </w:r>
    </w:p>
    <w:p w14:paraId="1083651C" w14:textId="77777777" w:rsidR="00A04259" w:rsidRPr="003842FE" w:rsidRDefault="00A04259" w:rsidP="004B61A1">
      <w:pPr>
        <w:spacing w:after="0"/>
        <w:jc w:val="both"/>
        <w:rPr>
          <w:rFonts w:ascii="Century Gothic" w:hAnsi="Century Gothic"/>
        </w:rPr>
      </w:pPr>
    </w:p>
    <w:p w14:paraId="1BCA9933" w14:textId="77777777" w:rsidR="004B61A1" w:rsidRPr="003842FE" w:rsidRDefault="004B61A1" w:rsidP="004B61A1">
      <w:pPr>
        <w:spacing w:after="0"/>
        <w:jc w:val="both"/>
        <w:rPr>
          <w:rFonts w:ascii="Century Gothic" w:hAnsi="Century Gothic"/>
          <w:i/>
        </w:rPr>
      </w:pPr>
      <w:r w:rsidRPr="003842FE">
        <w:rPr>
          <w:rFonts w:ascii="Century Gothic" w:hAnsi="Century Gothic"/>
          <w:i/>
        </w:rPr>
        <w:t>Agropecuaria, silvicultura, pesca y caza</w:t>
      </w:r>
    </w:p>
    <w:p w14:paraId="4663EB94" w14:textId="77777777" w:rsidR="008C5C56" w:rsidRPr="003842FE" w:rsidRDefault="008C5C56" w:rsidP="008C5C56">
      <w:pPr>
        <w:spacing w:after="0"/>
        <w:jc w:val="both"/>
        <w:rPr>
          <w:rFonts w:ascii="Century Gothic" w:hAnsi="Century Gothic"/>
        </w:rPr>
      </w:pPr>
      <w:r w:rsidRPr="003842FE">
        <w:rPr>
          <w:rFonts w:ascii="Century Gothic" w:hAnsi="Century Gothic"/>
        </w:rPr>
        <w:t>Uno de los mayores desafíos que enfrenta este sector es la planeación adecuada de la producción y para enfrentar este reto, se están implementando diversos esquemas que buscan habilitar a los productores para que se conviertan en empresarios rurales; esto implica ofrecerles herramientas y recursos que les permitan mejorar sus procesos de producción y comercialización, asegurando así que tanto los productores como los consumidores se beneficien de precios justos.</w:t>
      </w:r>
    </w:p>
    <w:p w14:paraId="0251737F" w14:textId="77777777" w:rsidR="008C5C56" w:rsidRPr="003842FE" w:rsidRDefault="008C5C56" w:rsidP="008C5C56">
      <w:pPr>
        <w:spacing w:after="0"/>
        <w:jc w:val="both"/>
        <w:rPr>
          <w:rFonts w:ascii="Century Gothic" w:hAnsi="Century Gothic"/>
        </w:rPr>
      </w:pPr>
    </w:p>
    <w:p w14:paraId="09C883BD" w14:textId="77777777" w:rsidR="004B61A1" w:rsidRPr="003842FE" w:rsidRDefault="008C5C56" w:rsidP="008C5C56">
      <w:pPr>
        <w:spacing w:after="0"/>
        <w:jc w:val="both"/>
        <w:rPr>
          <w:rFonts w:ascii="Century Gothic" w:hAnsi="Century Gothic"/>
        </w:rPr>
      </w:pPr>
      <w:r w:rsidRPr="003842FE">
        <w:rPr>
          <w:rFonts w:ascii="Century Gothic" w:hAnsi="Century Gothic"/>
        </w:rPr>
        <w:t xml:space="preserve">El monto destinado para esta función es significativo, alcanzando los </w:t>
      </w:r>
      <w:r w:rsidR="00A04259" w:rsidRPr="003842FE">
        <w:rPr>
          <w:rFonts w:ascii="Century Gothic" w:hAnsi="Century Gothic"/>
        </w:rPr>
        <w:t>287</w:t>
      </w:r>
      <w:r w:rsidRPr="003842FE">
        <w:rPr>
          <w:rFonts w:ascii="Century Gothic" w:hAnsi="Century Gothic"/>
        </w:rPr>
        <w:t xml:space="preserve"> millones </w:t>
      </w:r>
      <w:r w:rsidR="00A04259" w:rsidRPr="003842FE">
        <w:rPr>
          <w:rFonts w:ascii="Century Gothic" w:hAnsi="Century Gothic"/>
        </w:rPr>
        <w:t>56</w:t>
      </w:r>
      <w:r w:rsidRPr="003842FE">
        <w:rPr>
          <w:rFonts w:ascii="Century Gothic" w:hAnsi="Century Gothic"/>
        </w:rPr>
        <w:t xml:space="preserve"> mil </w:t>
      </w:r>
      <w:r w:rsidR="00A04259" w:rsidRPr="003842FE">
        <w:rPr>
          <w:rFonts w:ascii="Century Gothic" w:hAnsi="Century Gothic"/>
        </w:rPr>
        <w:t>366</w:t>
      </w:r>
      <w:r w:rsidRPr="003842FE">
        <w:rPr>
          <w:rFonts w:ascii="Century Gothic" w:hAnsi="Century Gothic"/>
        </w:rPr>
        <w:t xml:space="preserve"> pesos; dicha inversión está enfocada en diferentes áreas, como la creación de infraestructura necesaria para la producción y el riego, la mejora en la comercialización de productos, la producción de diversas especies, y el desarrollo sostenible de la agroindustria rural, también se incluyen esfuerzos para la construcción y equipamiento de módulos integrales agropecuarios sustentables y para proporcionar insumos y financiamientos al sector pesquero. Estas iniciativas buscan no sólo aumentar la productividad y calidad de los alimentos producidos, sino también fomentar un desarrollo rural sustentable que beneficie a las comunidades involucradas.</w:t>
      </w:r>
    </w:p>
    <w:p w14:paraId="6C72B0C4" w14:textId="77777777" w:rsidR="005B5BC4" w:rsidRPr="003842FE" w:rsidRDefault="005B5BC4" w:rsidP="008C5C56">
      <w:pPr>
        <w:spacing w:after="0"/>
        <w:jc w:val="both"/>
        <w:rPr>
          <w:rFonts w:ascii="Century Gothic" w:hAnsi="Century Gothic"/>
        </w:rPr>
      </w:pPr>
    </w:p>
    <w:p w14:paraId="06F44E80" w14:textId="77777777" w:rsidR="004B61A1" w:rsidRPr="003842FE" w:rsidRDefault="004B61A1" w:rsidP="004B61A1">
      <w:pPr>
        <w:spacing w:after="0"/>
        <w:jc w:val="both"/>
        <w:rPr>
          <w:rFonts w:ascii="Century Gothic" w:hAnsi="Century Gothic"/>
          <w:i/>
        </w:rPr>
      </w:pPr>
      <w:r w:rsidRPr="003842FE">
        <w:rPr>
          <w:rFonts w:ascii="Century Gothic" w:hAnsi="Century Gothic"/>
          <w:i/>
        </w:rPr>
        <w:t xml:space="preserve">Turismo </w:t>
      </w:r>
    </w:p>
    <w:p w14:paraId="65744011" w14:textId="77777777" w:rsidR="004B61A1" w:rsidRPr="003842FE" w:rsidRDefault="00C7715C" w:rsidP="004B61A1">
      <w:pPr>
        <w:spacing w:after="0"/>
        <w:jc w:val="both"/>
        <w:rPr>
          <w:rFonts w:ascii="Century Gothic" w:hAnsi="Century Gothic"/>
        </w:rPr>
      </w:pPr>
      <w:r w:rsidRPr="003842FE">
        <w:rPr>
          <w:rFonts w:ascii="Century Gothic" w:hAnsi="Century Gothic"/>
        </w:rPr>
        <w:t>Chiapas es un estado cuya diversidad natural y cultural lo convierte en un destino turístico excepcional: con sus impresionantes paisajes, que van desde exuberantes selvas hasta majestuosas montañas, y una variedad impresionante de flora y fauna, ofrece un sinfín de oportunidades para el ecoturismo y la aventura; además, sus ricas tradiciones y costumbres, junto con una gastronomía regional vibrante, enriquecen la experiencia del visitante, permitiendo un acercamiento auténtico a la cultura chiapaneca. Esto incluye iniciativas que fomenten el empleo en el sector turístico, así como el desarrollo de negocios relacionados, garantizando que el crecimiento del turismo contribuya al bienestar de la población chiapaneca</w:t>
      </w:r>
      <w:r w:rsidR="008351BE" w:rsidRPr="003842FE">
        <w:rPr>
          <w:rFonts w:ascii="Century Gothic" w:hAnsi="Century Gothic"/>
        </w:rPr>
        <w:t>; por lo que en 2025</w:t>
      </w:r>
      <w:r w:rsidR="004B61A1" w:rsidRPr="003842FE">
        <w:rPr>
          <w:rFonts w:ascii="Century Gothic" w:hAnsi="Century Gothic"/>
        </w:rPr>
        <w:t xml:space="preserve"> se prevén recursos por la cantidad de 1</w:t>
      </w:r>
      <w:r w:rsidR="00A04259" w:rsidRPr="003842FE">
        <w:rPr>
          <w:rFonts w:ascii="Century Gothic" w:hAnsi="Century Gothic"/>
        </w:rPr>
        <w:t>50</w:t>
      </w:r>
      <w:r w:rsidR="004B61A1" w:rsidRPr="003842FE">
        <w:rPr>
          <w:rFonts w:ascii="Century Gothic" w:hAnsi="Century Gothic"/>
        </w:rPr>
        <w:t xml:space="preserve"> millones </w:t>
      </w:r>
      <w:r w:rsidR="007D3197" w:rsidRPr="003842FE">
        <w:rPr>
          <w:rFonts w:ascii="Century Gothic" w:hAnsi="Century Gothic"/>
        </w:rPr>
        <w:t>9</w:t>
      </w:r>
      <w:r w:rsidR="00A04259" w:rsidRPr="003842FE">
        <w:rPr>
          <w:rFonts w:ascii="Century Gothic" w:hAnsi="Century Gothic"/>
        </w:rPr>
        <w:t>31</w:t>
      </w:r>
      <w:r w:rsidR="004B61A1" w:rsidRPr="003842FE">
        <w:rPr>
          <w:rFonts w:ascii="Century Gothic" w:hAnsi="Century Gothic"/>
        </w:rPr>
        <w:t xml:space="preserve"> mil </w:t>
      </w:r>
      <w:r w:rsidR="00A04259" w:rsidRPr="003842FE">
        <w:rPr>
          <w:rFonts w:ascii="Century Gothic" w:hAnsi="Century Gothic"/>
        </w:rPr>
        <w:t>758</w:t>
      </w:r>
      <w:r w:rsidR="004B61A1" w:rsidRPr="003842FE">
        <w:rPr>
          <w:rFonts w:ascii="Century Gothic" w:hAnsi="Century Gothic"/>
        </w:rPr>
        <w:t xml:space="preserve"> pesos.</w:t>
      </w:r>
    </w:p>
    <w:p w14:paraId="37CAB587" w14:textId="77777777" w:rsidR="004B61A1" w:rsidRPr="003842FE" w:rsidRDefault="004B61A1" w:rsidP="004B61A1">
      <w:pPr>
        <w:spacing w:after="0"/>
        <w:jc w:val="both"/>
        <w:rPr>
          <w:rFonts w:ascii="Century Gothic" w:hAnsi="Century Gothic"/>
        </w:rPr>
      </w:pPr>
    </w:p>
    <w:p w14:paraId="76A2BE5A" w14:textId="77777777" w:rsidR="004B61A1" w:rsidRPr="003842FE" w:rsidRDefault="004B61A1" w:rsidP="004B61A1">
      <w:pPr>
        <w:spacing w:after="0"/>
        <w:jc w:val="both"/>
        <w:rPr>
          <w:rFonts w:ascii="Century Gothic" w:hAnsi="Century Gothic"/>
        </w:rPr>
      </w:pPr>
      <w:r w:rsidRPr="003842FE">
        <w:rPr>
          <w:rFonts w:ascii="Century Gothic" w:hAnsi="Century Gothic"/>
        </w:rPr>
        <w:lastRenderedPageBreak/>
        <w:t xml:space="preserve">Finalmente, al resto de las funciones como son: Combustibles y Energía, y Ciencia, Tecnología e Innovación, se </w:t>
      </w:r>
      <w:r w:rsidR="00A04259" w:rsidRPr="003842FE">
        <w:rPr>
          <w:rFonts w:ascii="Century Gothic" w:hAnsi="Century Gothic"/>
        </w:rPr>
        <w:t>destinarán</w:t>
      </w:r>
      <w:r w:rsidRPr="003842FE">
        <w:rPr>
          <w:rFonts w:ascii="Century Gothic" w:hAnsi="Century Gothic"/>
        </w:rPr>
        <w:t xml:space="preserve"> </w:t>
      </w:r>
      <w:r w:rsidR="00A04259" w:rsidRPr="003842FE">
        <w:rPr>
          <w:rFonts w:ascii="Century Gothic" w:hAnsi="Century Gothic"/>
        </w:rPr>
        <w:t>185</w:t>
      </w:r>
      <w:r w:rsidRPr="003842FE">
        <w:rPr>
          <w:rFonts w:ascii="Century Gothic" w:hAnsi="Century Gothic"/>
        </w:rPr>
        <w:t xml:space="preserve"> millones </w:t>
      </w:r>
      <w:r w:rsidR="00A04259" w:rsidRPr="003842FE">
        <w:rPr>
          <w:rFonts w:ascii="Century Gothic" w:hAnsi="Century Gothic"/>
        </w:rPr>
        <w:t>828</w:t>
      </w:r>
      <w:r w:rsidRPr="003842FE">
        <w:rPr>
          <w:rFonts w:ascii="Century Gothic" w:hAnsi="Century Gothic"/>
        </w:rPr>
        <w:t xml:space="preserve"> mil </w:t>
      </w:r>
      <w:r w:rsidR="00A04259" w:rsidRPr="003842FE">
        <w:rPr>
          <w:rFonts w:ascii="Century Gothic" w:hAnsi="Century Gothic"/>
        </w:rPr>
        <w:t>99</w:t>
      </w:r>
      <w:r w:rsidR="007D3197" w:rsidRPr="003842FE">
        <w:rPr>
          <w:rFonts w:ascii="Century Gothic" w:hAnsi="Century Gothic"/>
        </w:rPr>
        <w:t>1</w:t>
      </w:r>
      <w:r w:rsidRPr="003842FE">
        <w:rPr>
          <w:rFonts w:ascii="Century Gothic" w:hAnsi="Century Gothic"/>
        </w:rPr>
        <w:t xml:space="preserve"> pesos.</w:t>
      </w:r>
    </w:p>
    <w:p w14:paraId="5C6D7961" w14:textId="77777777" w:rsidR="007D47A3" w:rsidRPr="003842FE" w:rsidRDefault="007D47A3" w:rsidP="004B61A1">
      <w:pPr>
        <w:spacing w:after="0"/>
        <w:jc w:val="both"/>
        <w:rPr>
          <w:rFonts w:ascii="Century Gothic" w:hAnsi="Century Gothic"/>
        </w:rPr>
      </w:pPr>
    </w:p>
    <w:p w14:paraId="6ED673A6" w14:textId="77777777" w:rsidR="004B61A1" w:rsidRPr="003842FE" w:rsidRDefault="004B61A1" w:rsidP="004B61A1">
      <w:pPr>
        <w:spacing w:after="0"/>
        <w:jc w:val="both"/>
        <w:rPr>
          <w:rFonts w:ascii="Century Gothic" w:hAnsi="Century Gothic"/>
        </w:rPr>
      </w:pPr>
      <w:r w:rsidRPr="003842FE">
        <w:rPr>
          <w:rFonts w:ascii="Century Gothic" w:hAnsi="Century Gothic"/>
        </w:rPr>
        <w:t>Gobierno</w:t>
      </w:r>
    </w:p>
    <w:p w14:paraId="341F9959" w14:textId="77777777" w:rsidR="00E85534" w:rsidRPr="003842FE" w:rsidRDefault="00E85534" w:rsidP="004B61A1">
      <w:pPr>
        <w:spacing w:after="0"/>
        <w:jc w:val="both"/>
        <w:rPr>
          <w:rFonts w:ascii="Century Gothic" w:hAnsi="Century Gothic"/>
        </w:rPr>
      </w:pPr>
    </w:p>
    <w:p w14:paraId="3B4AB07E" w14:textId="77777777" w:rsidR="004B61A1" w:rsidRPr="003842FE" w:rsidRDefault="004E3EC7" w:rsidP="004B61A1">
      <w:pPr>
        <w:spacing w:after="0"/>
        <w:jc w:val="both"/>
        <w:rPr>
          <w:rFonts w:ascii="Century Gothic" w:hAnsi="Century Gothic"/>
        </w:rPr>
      </w:pPr>
      <w:r w:rsidRPr="003842FE">
        <w:rPr>
          <w:rFonts w:ascii="Century Gothic" w:hAnsi="Century Gothic"/>
        </w:rPr>
        <w:t>La responsabilidad de todo gobierno es garantizar la estabilidad política, económica y social del Estado, para lograrlo, es fundamental promover un trabajo de unidad que trascienda diferencias de edad, religión, ideología y clase social; y se convierte en una condición esencial para alcanzar el Chiapas exitoso que la ciudadanía demanda. En este contexto, la política gubernamental debe orientarse hacia la creación de escenarios propicios que fortalezcan la seguridad y la confianza en las instituciones estatales, para ello, se impulsarán leyes justas y acciones enfocadas en promover el desarrollo integral, así como la justicia y la igualdad social, asegurando que todos los sectores de la sociedad tengan acceso a oportunidades y derechos equitativos.</w:t>
      </w:r>
    </w:p>
    <w:p w14:paraId="3B619E5A" w14:textId="77777777" w:rsidR="004E3EC7" w:rsidRPr="003842FE" w:rsidRDefault="004E3EC7" w:rsidP="004B61A1">
      <w:pPr>
        <w:spacing w:after="0"/>
        <w:jc w:val="both"/>
        <w:rPr>
          <w:rFonts w:ascii="Century Gothic" w:hAnsi="Century Gothic"/>
        </w:rPr>
      </w:pPr>
    </w:p>
    <w:p w14:paraId="2B04AE99" w14:textId="77777777" w:rsidR="004B61A1" w:rsidRPr="003842FE" w:rsidRDefault="004B61A1" w:rsidP="004B61A1">
      <w:pPr>
        <w:spacing w:after="0"/>
        <w:jc w:val="both"/>
        <w:rPr>
          <w:rFonts w:ascii="Century Gothic" w:hAnsi="Century Gothic"/>
        </w:rPr>
      </w:pPr>
      <w:r w:rsidRPr="003842FE">
        <w:rPr>
          <w:rFonts w:ascii="Century Gothic" w:hAnsi="Century Gothic"/>
        </w:rPr>
        <w:t>Para las funciones que integran a la finalidad de Gobierno se han asignado recursos por 1</w:t>
      </w:r>
      <w:r w:rsidR="00835349" w:rsidRPr="003842FE">
        <w:rPr>
          <w:rFonts w:ascii="Century Gothic" w:hAnsi="Century Gothic"/>
        </w:rPr>
        <w:t>9</w:t>
      </w:r>
      <w:r w:rsidRPr="003842FE">
        <w:rPr>
          <w:rFonts w:ascii="Century Gothic" w:hAnsi="Century Gothic"/>
        </w:rPr>
        <w:t xml:space="preserve"> mil </w:t>
      </w:r>
      <w:r w:rsidR="00835349" w:rsidRPr="003842FE">
        <w:rPr>
          <w:rFonts w:ascii="Century Gothic" w:hAnsi="Century Gothic"/>
        </w:rPr>
        <w:t>57</w:t>
      </w:r>
      <w:r w:rsidR="001A2D10" w:rsidRPr="003842FE">
        <w:rPr>
          <w:rFonts w:ascii="Century Gothic" w:hAnsi="Century Gothic"/>
        </w:rPr>
        <w:t>9</w:t>
      </w:r>
      <w:r w:rsidRPr="003842FE">
        <w:rPr>
          <w:rFonts w:ascii="Century Gothic" w:hAnsi="Century Gothic"/>
        </w:rPr>
        <w:t xml:space="preserve"> millones </w:t>
      </w:r>
      <w:r w:rsidR="00835349" w:rsidRPr="003842FE">
        <w:rPr>
          <w:rFonts w:ascii="Century Gothic" w:hAnsi="Century Gothic"/>
        </w:rPr>
        <w:t>317</w:t>
      </w:r>
      <w:r w:rsidRPr="003842FE">
        <w:rPr>
          <w:rFonts w:ascii="Century Gothic" w:hAnsi="Century Gothic"/>
        </w:rPr>
        <w:t xml:space="preserve"> mil </w:t>
      </w:r>
      <w:r w:rsidR="00835349" w:rsidRPr="003842FE">
        <w:rPr>
          <w:rFonts w:ascii="Century Gothic" w:hAnsi="Century Gothic"/>
        </w:rPr>
        <w:t>696</w:t>
      </w:r>
      <w:r w:rsidRPr="003842FE">
        <w:rPr>
          <w:rFonts w:ascii="Century Gothic" w:hAnsi="Century Gothic"/>
        </w:rPr>
        <w:t xml:space="preserve"> pesos, cifra que representa 1</w:t>
      </w:r>
      <w:r w:rsidR="00835349" w:rsidRPr="003842FE">
        <w:rPr>
          <w:rFonts w:ascii="Century Gothic" w:hAnsi="Century Gothic"/>
        </w:rPr>
        <w:t>6</w:t>
      </w:r>
      <w:r w:rsidR="001A2D10" w:rsidRPr="003842FE">
        <w:rPr>
          <w:rFonts w:ascii="Century Gothic" w:hAnsi="Century Gothic"/>
        </w:rPr>
        <w:t>.7</w:t>
      </w:r>
      <w:r w:rsidRPr="003842FE">
        <w:rPr>
          <w:rFonts w:ascii="Century Gothic" w:hAnsi="Century Gothic"/>
        </w:rPr>
        <w:t xml:space="preserve"> por ciento del total programable. Asimismo, entre las funciones representativas se encuentran: Coordinación de la política de gobierno; Justicia, Asuntos de orden público y de seguridad interior, Asuntos financieros y hacendarios, entre otros.</w:t>
      </w:r>
    </w:p>
    <w:p w14:paraId="6DAAFD7E" w14:textId="77777777" w:rsidR="00C26219" w:rsidRPr="003842FE" w:rsidRDefault="00C26219" w:rsidP="004B61A1">
      <w:pPr>
        <w:spacing w:after="0"/>
        <w:jc w:val="both"/>
        <w:rPr>
          <w:rFonts w:ascii="Century Gothic" w:hAnsi="Century Gothic"/>
          <w:sz w:val="14"/>
        </w:rPr>
      </w:pPr>
    </w:p>
    <w:p w14:paraId="53CBC9C7" w14:textId="77777777" w:rsidR="004B61A1" w:rsidRPr="003842FE" w:rsidRDefault="004B61A1" w:rsidP="0057510A">
      <w:pPr>
        <w:spacing w:after="0"/>
        <w:jc w:val="center"/>
        <w:rPr>
          <w:rFonts w:ascii="Century Gothic" w:hAnsi="Century Gothic"/>
          <w:sz w:val="16"/>
        </w:rPr>
      </w:pPr>
      <w:r w:rsidRPr="003842FE">
        <w:rPr>
          <w:rFonts w:ascii="Century Gothic" w:hAnsi="Century Gothic"/>
          <w:sz w:val="16"/>
        </w:rPr>
        <w:t>Gasto en Gobierno</w:t>
      </w:r>
    </w:p>
    <w:p w14:paraId="4C08ACA3" w14:textId="77777777" w:rsidR="004B61A1" w:rsidRPr="003842FE" w:rsidRDefault="004B61A1" w:rsidP="0057510A">
      <w:pPr>
        <w:spacing w:after="0"/>
        <w:jc w:val="center"/>
        <w:rPr>
          <w:rFonts w:ascii="Century Gothic" w:hAnsi="Century Gothic"/>
          <w:sz w:val="16"/>
        </w:rPr>
      </w:pPr>
      <w:r w:rsidRPr="003842FE">
        <w:rPr>
          <w:rFonts w:ascii="Century Gothic" w:hAnsi="Century Gothic"/>
          <w:sz w:val="16"/>
        </w:rPr>
        <w:t>Millones de pesos</w:t>
      </w:r>
    </w:p>
    <w:p w14:paraId="03D3BEC9" w14:textId="77777777" w:rsidR="004B61A1" w:rsidRPr="003842FE" w:rsidRDefault="002A6406" w:rsidP="004B61A1">
      <w:pPr>
        <w:spacing w:after="0"/>
        <w:jc w:val="both"/>
        <w:rPr>
          <w:rFonts w:ascii="Century Gothic" w:hAnsi="Century Gothic"/>
        </w:rPr>
      </w:pPr>
      <w:r w:rsidRPr="003842FE">
        <w:rPr>
          <w:rFonts w:ascii="Century Gothic" w:hAnsi="Century Gothic"/>
          <w:noProof/>
          <w:lang w:val="en-US"/>
        </w:rPr>
        <w:drawing>
          <wp:anchor distT="0" distB="0" distL="114300" distR="114300" simplePos="0" relativeHeight="251745280" behindDoc="1" locked="0" layoutInCell="1" allowOverlap="1" wp14:anchorId="63BA2C82" wp14:editId="784A6272">
            <wp:simplePos x="0" y="0"/>
            <wp:positionH relativeFrom="column">
              <wp:posOffset>748927</wp:posOffset>
            </wp:positionH>
            <wp:positionV relativeFrom="paragraph">
              <wp:posOffset>11430</wp:posOffset>
            </wp:positionV>
            <wp:extent cx="4061545" cy="2114731"/>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88" t="6727" r="3992" b="5598"/>
                    <a:stretch/>
                  </pic:blipFill>
                  <pic:spPr bwMode="auto">
                    <a:xfrm>
                      <a:off x="0" y="0"/>
                      <a:ext cx="4061545" cy="21147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4AE920" w14:textId="77777777" w:rsidR="004B61A1" w:rsidRPr="003842FE" w:rsidRDefault="004B61A1" w:rsidP="004B61A1">
      <w:pPr>
        <w:spacing w:after="0"/>
        <w:jc w:val="both"/>
        <w:rPr>
          <w:rFonts w:ascii="Century Gothic" w:hAnsi="Century Gothic"/>
        </w:rPr>
      </w:pPr>
    </w:p>
    <w:p w14:paraId="6DDE7519" w14:textId="77777777" w:rsidR="004B61A1" w:rsidRPr="003842FE" w:rsidRDefault="004B61A1" w:rsidP="004B61A1">
      <w:pPr>
        <w:spacing w:after="0"/>
        <w:jc w:val="both"/>
        <w:rPr>
          <w:rFonts w:ascii="Century Gothic" w:hAnsi="Century Gothic"/>
        </w:rPr>
      </w:pPr>
    </w:p>
    <w:p w14:paraId="0A3F1F52" w14:textId="77777777" w:rsidR="004B61A1" w:rsidRPr="003842FE" w:rsidRDefault="004B61A1" w:rsidP="004B61A1">
      <w:pPr>
        <w:spacing w:after="0"/>
        <w:jc w:val="both"/>
        <w:rPr>
          <w:rFonts w:ascii="Century Gothic" w:hAnsi="Century Gothic"/>
        </w:rPr>
      </w:pPr>
    </w:p>
    <w:p w14:paraId="32A13B2C" w14:textId="77777777" w:rsidR="00C91DDC" w:rsidRPr="003842FE" w:rsidRDefault="00C91DDC" w:rsidP="004B61A1">
      <w:pPr>
        <w:spacing w:after="0"/>
        <w:jc w:val="both"/>
        <w:rPr>
          <w:rFonts w:ascii="Century Gothic" w:hAnsi="Century Gothic"/>
        </w:rPr>
      </w:pPr>
    </w:p>
    <w:p w14:paraId="6E67CB2B" w14:textId="77777777" w:rsidR="00C91DDC" w:rsidRPr="003842FE" w:rsidRDefault="00C91DDC" w:rsidP="004B61A1">
      <w:pPr>
        <w:spacing w:after="0"/>
        <w:jc w:val="both"/>
        <w:rPr>
          <w:rFonts w:ascii="Century Gothic" w:hAnsi="Century Gothic"/>
        </w:rPr>
      </w:pPr>
    </w:p>
    <w:p w14:paraId="1EEA15B4" w14:textId="77777777" w:rsidR="00C91DDC" w:rsidRPr="003842FE" w:rsidRDefault="00C91DDC" w:rsidP="004B61A1">
      <w:pPr>
        <w:spacing w:after="0"/>
        <w:jc w:val="both"/>
        <w:rPr>
          <w:rFonts w:ascii="Century Gothic" w:hAnsi="Century Gothic"/>
        </w:rPr>
      </w:pPr>
    </w:p>
    <w:p w14:paraId="154F4F38" w14:textId="77777777" w:rsidR="00C91DDC" w:rsidRPr="003842FE" w:rsidRDefault="00C91DDC" w:rsidP="004B61A1">
      <w:pPr>
        <w:spacing w:after="0"/>
        <w:jc w:val="both"/>
        <w:rPr>
          <w:rFonts w:ascii="Century Gothic" w:hAnsi="Century Gothic"/>
        </w:rPr>
      </w:pPr>
    </w:p>
    <w:p w14:paraId="1E9ECCFF" w14:textId="77777777" w:rsidR="00C91DDC" w:rsidRPr="003842FE" w:rsidRDefault="00C91DDC" w:rsidP="004B61A1">
      <w:pPr>
        <w:spacing w:after="0"/>
        <w:jc w:val="both"/>
        <w:rPr>
          <w:rFonts w:ascii="Century Gothic" w:hAnsi="Century Gothic"/>
        </w:rPr>
      </w:pPr>
    </w:p>
    <w:p w14:paraId="4D2B0836" w14:textId="77777777" w:rsidR="00C91DDC" w:rsidRPr="003842FE" w:rsidRDefault="00C91DDC" w:rsidP="004B61A1">
      <w:pPr>
        <w:spacing w:after="0"/>
        <w:jc w:val="both"/>
        <w:rPr>
          <w:rFonts w:ascii="Century Gothic" w:hAnsi="Century Gothic"/>
        </w:rPr>
      </w:pPr>
    </w:p>
    <w:p w14:paraId="06E6D497" w14:textId="77777777" w:rsidR="00C91DDC" w:rsidRPr="003842FE" w:rsidRDefault="00C91DDC" w:rsidP="004B61A1">
      <w:pPr>
        <w:spacing w:after="0"/>
        <w:jc w:val="both"/>
        <w:rPr>
          <w:rFonts w:ascii="Century Gothic" w:hAnsi="Century Gothic"/>
        </w:rPr>
      </w:pPr>
    </w:p>
    <w:p w14:paraId="60765795" w14:textId="77777777" w:rsidR="00036AA9" w:rsidRDefault="00036AA9" w:rsidP="004B61A1">
      <w:pPr>
        <w:spacing w:after="0"/>
        <w:jc w:val="both"/>
        <w:rPr>
          <w:rFonts w:ascii="Century Gothic" w:hAnsi="Century Gothic"/>
          <w:i/>
        </w:rPr>
      </w:pPr>
    </w:p>
    <w:p w14:paraId="370AC7D8" w14:textId="77777777" w:rsidR="004B61A1" w:rsidRPr="003842FE" w:rsidRDefault="004B61A1" w:rsidP="004B61A1">
      <w:pPr>
        <w:spacing w:after="0"/>
        <w:jc w:val="both"/>
        <w:rPr>
          <w:rFonts w:ascii="Century Gothic" w:hAnsi="Century Gothic"/>
          <w:i/>
        </w:rPr>
      </w:pPr>
      <w:r w:rsidRPr="003842FE">
        <w:rPr>
          <w:rFonts w:ascii="Century Gothic" w:hAnsi="Century Gothic"/>
          <w:i/>
        </w:rPr>
        <w:t>Asuntos financieros y hacendarios</w:t>
      </w:r>
    </w:p>
    <w:p w14:paraId="33A185B5" w14:textId="77777777" w:rsidR="004B61A1" w:rsidRPr="003842FE" w:rsidRDefault="00E85534" w:rsidP="004B61A1">
      <w:pPr>
        <w:spacing w:after="0"/>
        <w:jc w:val="both"/>
        <w:rPr>
          <w:rFonts w:ascii="Century Gothic" w:hAnsi="Century Gothic"/>
        </w:rPr>
      </w:pPr>
      <w:r w:rsidRPr="003842FE">
        <w:rPr>
          <w:rFonts w:ascii="Century Gothic" w:hAnsi="Century Gothic"/>
        </w:rPr>
        <w:t xml:space="preserve">La función de Asuntos financieros y hacendarios comprende la planeación, formulación, diseño, ejecución, implantación, así como las actividades de normatividad, reglamentación y operación de la política financiera; así como la planeación, formulación, diseño, ejecución, implantación, de las actividades de </w:t>
      </w:r>
      <w:r w:rsidRPr="003842FE">
        <w:rPr>
          <w:rFonts w:ascii="Century Gothic" w:hAnsi="Century Gothic"/>
        </w:rPr>
        <w:lastRenderedPageBreak/>
        <w:t xml:space="preserve">normatividad, reglamentación y operación de la política fiscal (ingreso, gasto y financiamiento), por lo que para este rubro se destinan recursos por </w:t>
      </w:r>
      <w:r w:rsidR="007E549A" w:rsidRPr="003842FE">
        <w:rPr>
          <w:rFonts w:ascii="Century Gothic" w:hAnsi="Century Gothic"/>
        </w:rPr>
        <w:t>7</w:t>
      </w:r>
      <w:r w:rsidRPr="003842FE">
        <w:rPr>
          <w:rFonts w:ascii="Century Gothic" w:hAnsi="Century Gothic"/>
        </w:rPr>
        <w:t xml:space="preserve"> mil </w:t>
      </w:r>
      <w:r w:rsidR="007E549A" w:rsidRPr="003842FE">
        <w:rPr>
          <w:rFonts w:ascii="Century Gothic" w:hAnsi="Century Gothic"/>
        </w:rPr>
        <w:t>584</w:t>
      </w:r>
      <w:r w:rsidRPr="003842FE">
        <w:rPr>
          <w:rFonts w:ascii="Century Gothic" w:hAnsi="Century Gothic"/>
        </w:rPr>
        <w:t xml:space="preserve"> millones</w:t>
      </w:r>
      <w:r w:rsidR="00EA7328" w:rsidRPr="003842FE">
        <w:rPr>
          <w:rFonts w:ascii="Century Gothic" w:hAnsi="Century Gothic"/>
        </w:rPr>
        <w:t xml:space="preserve"> </w:t>
      </w:r>
      <w:r w:rsidR="007E549A" w:rsidRPr="003842FE">
        <w:rPr>
          <w:rFonts w:ascii="Century Gothic" w:hAnsi="Century Gothic"/>
        </w:rPr>
        <w:t>20</w:t>
      </w:r>
      <w:r w:rsidR="00EA7328" w:rsidRPr="003842FE">
        <w:rPr>
          <w:rFonts w:ascii="Century Gothic" w:hAnsi="Century Gothic"/>
        </w:rPr>
        <w:t xml:space="preserve"> mil </w:t>
      </w:r>
      <w:r w:rsidR="007E549A" w:rsidRPr="003842FE">
        <w:rPr>
          <w:rFonts w:ascii="Century Gothic" w:hAnsi="Century Gothic"/>
        </w:rPr>
        <w:t>74</w:t>
      </w:r>
      <w:r w:rsidR="00EA7328" w:rsidRPr="003842FE">
        <w:rPr>
          <w:rFonts w:ascii="Century Gothic" w:hAnsi="Century Gothic"/>
        </w:rPr>
        <w:t xml:space="preserve"> </w:t>
      </w:r>
      <w:r w:rsidRPr="003842FE">
        <w:rPr>
          <w:rFonts w:ascii="Century Gothic" w:hAnsi="Century Gothic"/>
        </w:rPr>
        <w:t>pesos.</w:t>
      </w:r>
    </w:p>
    <w:p w14:paraId="56933B3B" w14:textId="77777777" w:rsidR="0057510A" w:rsidRPr="003842FE" w:rsidRDefault="0057510A" w:rsidP="004B61A1">
      <w:pPr>
        <w:spacing w:after="0"/>
        <w:jc w:val="both"/>
        <w:rPr>
          <w:rFonts w:ascii="Century Gothic" w:hAnsi="Century Gothic"/>
        </w:rPr>
      </w:pPr>
    </w:p>
    <w:p w14:paraId="69543566" w14:textId="77777777" w:rsidR="004B61A1" w:rsidRPr="003842FE" w:rsidRDefault="004B61A1" w:rsidP="004B61A1">
      <w:pPr>
        <w:spacing w:after="0"/>
        <w:jc w:val="both"/>
        <w:rPr>
          <w:rFonts w:ascii="Century Gothic" w:hAnsi="Century Gothic"/>
          <w:i/>
        </w:rPr>
      </w:pPr>
      <w:r w:rsidRPr="003842FE">
        <w:rPr>
          <w:rFonts w:ascii="Century Gothic" w:hAnsi="Century Gothic"/>
          <w:i/>
        </w:rPr>
        <w:t>Asuntos de orden público y de seguridad interior</w:t>
      </w:r>
    </w:p>
    <w:p w14:paraId="5E918AA1"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En esta función se realizarán acciones que son temas prioritarios para la agenda de trabajo del Estado, por lo que se destinan recursos por </w:t>
      </w:r>
      <w:r w:rsidR="007E549A" w:rsidRPr="003842FE">
        <w:rPr>
          <w:rFonts w:ascii="Century Gothic" w:hAnsi="Century Gothic"/>
        </w:rPr>
        <w:t>4</w:t>
      </w:r>
      <w:r w:rsidRPr="003842FE">
        <w:rPr>
          <w:rFonts w:ascii="Century Gothic" w:hAnsi="Century Gothic"/>
        </w:rPr>
        <w:t xml:space="preserve"> mil </w:t>
      </w:r>
      <w:r w:rsidR="007E549A" w:rsidRPr="003842FE">
        <w:rPr>
          <w:rFonts w:ascii="Century Gothic" w:hAnsi="Century Gothic"/>
        </w:rPr>
        <w:t>904</w:t>
      </w:r>
      <w:r w:rsidRPr="003842FE">
        <w:rPr>
          <w:rFonts w:ascii="Century Gothic" w:hAnsi="Century Gothic"/>
        </w:rPr>
        <w:t xml:space="preserve"> millones </w:t>
      </w:r>
      <w:r w:rsidR="00064ECC" w:rsidRPr="003842FE">
        <w:rPr>
          <w:rFonts w:ascii="Century Gothic" w:hAnsi="Century Gothic"/>
        </w:rPr>
        <w:t>74</w:t>
      </w:r>
      <w:r w:rsidR="007E549A" w:rsidRPr="003842FE">
        <w:rPr>
          <w:rFonts w:ascii="Century Gothic" w:hAnsi="Century Gothic"/>
        </w:rPr>
        <w:t>0</w:t>
      </w:r>
      <w:r w:rsidRPr="003842FE">
        <w:rPr>
          <w:rFonts w:ascii="Century Gothic" w:hAnsi="Century Gothic"/>
        </w:rPr>
        <w:t xml:space="preserve"> mil </w:t>
      </w:r>
      <w:r w:rsidR="007E549A" w:rsidRPr="003842FE">
        <w:rPr>
          <w:rFonts w:ascii="Century Gothic" w:hAnsi="Century Gothic"/>
        </w:rPr>
        <w:t>626</w:t>
      </w:r>
      <w:r w:rsidRPr="003842FE">
        <w:rPr>
          <w:rFonts w:ascii="Century Gothic" w:hAnsi="Century Gothic"/>
        </w:rPr>
        <w:t xml:space="preserve"> pesos, </w:t>
      </w:r>
      <w:r w:rsidR="005E33F7" w:rsidRPr="003842FE">
        <w:rPr>
          <w:rFonts w:ascii="Century Gothic" w:hAnsi="Century Gothic"/>
        </w:rPr>
        <w:t>este enfoque integral refleja la intención del Estado de fortalecer la seguridad y protección civil, atender las necesidades de la población y responder de manera efectiva a situaciones de riesgo</w:t>
      </w:r>
      <w:r w:rsidRPr="003842FE">
        <w:rPr>
          <w:rFonts w:ascii="Century Gothic" w:hAnsi="Century Gothic"/>
        </w:rPr>
        <w:t>; entre otras.</w:t>
      </w:r>
    </w:p>
    <w:p w14:paraId="10803701" w14:textId="77777777" w:rsidR="005E034D" w:rsidRPr="003842FE" w:rsidRDefault="005E034D" w:rsidP="004B61A1">
      <w:pPr>
        <w:spacing w:after="0"/>
        <w:jc w:val="both"/>
        <w:rPr>
          <w:rFonts w:ascii="Century Gothic" w:hAnsi="Century Gothic"/>
        </w:rPr>
      </w:pPr>
    </w:p>
    <w:p w14:paraId="21CAE626" w14:textId="77777777" w:rsidR="004B61A1" w:rsidRPr="003842FE" w:rsidRDefault="004B61A1" w:rsidP="004B61A1">
      <w:pPr>
        <w:spacing w:after="0"/>
        <w:jc w:val="both"/>
        <w:rPr>
          <w:rFonts w:ascii="Century Gothic" w:hAnsi="Century Gothic"/>
          <w:i/>
        </w:rPr>
      </w:pPr>
      <w:r w:rsidRPr="003842FE">
        <w:rPr>
          <w:rFonts w:ascii="Century Gothic" w:hAnsi="Century Gothic"/>
          <w:i/>
        </w:rPr>
        <w:t>Justicia</w:t>
      </w:r>
    </w:p>
    <w:p w14:paraId="7FEC0FE6"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Para esta función se destinan recursos por </w:t>
      </w:r>
      <w:r w:rsidR="007E549A" w:rsidRPr="003842FE">
        <w:rPr>
          <w:rFonts w:ascii="Century Gothic" w:hAnsi="Century Gothic"/>
        </w:rPr>
        <w:t>3</w:t>
      </w:r>
      <w:r w:rsidRPr="003842FE">
        <w:rPr>
          <w:rFonts w:ascii="Century Gothic" w:hAnsi="Century Gothic"/>
        </w:rPr>
        <w:t xml:space="preserve"> mil </w:t>
      </w:r>
      <w:r w:rsidR="007E549A" w:rsidRPr="003842FE">
        <w:rPr>
          <w:rFonts w:ascii="Century Gothic" w:hAnsi="Century Gothic"/>
        </w:rPr>
        <w:t>737</w:t>
      </w:r>
      <w:r w:rsidRPr="003842FE">
        <w:rPr>
          <w:rFonts w:ascii="Century Gothic" w:hAnsi="Century Gothic"/>
        </w:rPr>
        <w:t xml:space="preserve"> millones </w:t>
      </w:r>
      <w:r w:rsidR="00064ECC" w:rsidRPr="003842FE">
        <w:rPr>
          <w:rFonts w:ascii="Century Gothic" w:hAnsi="Century Gothic"/>
        </w:rPr>
        <w:t>9</w:t>
      </w:r>
      <w:r w:rsidR="007E549A" w:rsidRPr="003842FE">
        <w:rPr>
          <w:rFonts w:ascii="Century Gothic" w:hAnsi="Century Gothic"/>
        </w:rPr>
        <w:t>58</w:t>
      </w:r>
      <w:r w:rsidRPr="003842FE">
        <w:rPr>
          <w:rFonts w:ascii="Century Gothic" w:hAnsi="Century Gothic"/>
        </w:rPr>
        <w:t xml:space="preserve"> mil </w:t>
      </w:r>
      <w:r w:rsidR="00064ECC" w:rsidRPr="003842FE">
        <w:rPr>
          <w:rFonts w:ascii="Century Gothic" w:hAnsi="Century Gothic"/>
        </w:rPr>
        <w:t>6</w:t>
      </w:r>
      <w:r w:rsidR="007E549A" w:rsidRPr="003842FE">
        <w:rPr>
          <w:rFonts w:ascii="Century Gothic" w:hAnsi="Century Gothic"/>
        </w:rPr>
        <w:t>82</w:t>
      </w:r>
      <w:r w:rsidRPr="003842FE">
        <w:rPr>
          <w:rFonts w:ascii="Century Gothic" w:hAnsi="Century Gothic"/>
        </w:rPr>
        <w:t xml:space="preserve"> pesos, para la realización de proyectos y/o acciones relacionadas con: acceso a la justicia para la mujer, atención integral a la violencia familiar, combate a la delincuencia organizada en el Estado, defensa y promoción de los derechos humanos, impartición de justicia alternativa; investigación y cumplimentación de mandamientos judiciales, transparencia y combate a la corrupción, entre otros.</w:t>
      </w:r>
    </w:p>
    <w:p w14:paraId="1E2AF16E" w14:textId="77777777" w:rsidR="00E93C09" w:rsidRPr="003842FE" w:rsidRDefault="00E93C09" w:rsidP="004B61A1">
      <w:pPr>
        <w:spacing w:after="0"/>
        <w:jc w:val="both"/>
        <w:rPr>
          <w:rFonts w:ascii="Century Gothic" w:hAnsi="Century Gothic"/>
        </w:rPr>
      </w:pPr>
    </w:p>
    <w:p w14:paraId="707CBAA3" w14:textId="77777777" w:rsidR="004B61A1" w:rsidRPr="003842FE" w:rsidRDefault="004B61A1" w:rsidP="004B61A1">
      <w:pPr>
        <w:spacing w:after="0"/>
        <w:jc w:val="both"/>
        <w:rPr>
          <w:rFonts w:ascii="Century Gothic" w:hAnsi="Century Gothic"/>
          <w:i/>
        </w:rPr>
      </w:pPr>
      <w:r w:rsidRPr="003842FE">
        <w:rPr>
          <w:rFonts w:ascii="Century Gothic" w:hAnsi="Century Gothic"/>
          <w:i/>
        </w:rPr>
        <w:t>Coordinación de la política de gobierno</w:t>
      </w:r>
    </w:p>
    <w:p w14:paraId="7C10E976"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Los recursos asignados a este rubro ascienden a </w:t>
      </w:r>
      <w:r w:rsidR="00064ECC" w:rsidRPr="003842FE">
        <w:rPr>
          <w:rFonts w:ascii="Century Gothic" w:hAnsi="Century Gothic"/>
        </w:rPr>
        <w:t xml:space="preserve">2 mil </w:t>
      </w:r>
      <w:r w:rsidR="007E549A" w:rsidRPr="003842FE">
        <w:rPr>
          <w:rFonts w:ascii="Century Gothic" w:hAnsi="Century Gothic"/>
        </w:rPr>
        <w:t>495</w:t>
      </w:r>
      <w:r w:rsidRPr="003842FE">
        <w:rPr>
          <w:rFonts w:ascii="Century Gothic" w:hAnsi="Century Gothic"/>
        </w:rPr>
        <w:t xml:space="preserve"> millones </w:t>
      </w:r>
      <w:r w:rsidR="007E549A" w:rsidRPr="003842FE">
        <w:rPr>
          <w:rFonts w:ascii="Century Gothic" w:hAnsi="Century Gothic"/>
        </w:rPr>
        <w:t>474</w:t>
      </w:r>
      <w:r w:rsidRPr="003842FE">
        <w:rPr>
          <w:rFonts w:ascii="Century Gothic" w:hAnsi="Century Gothic"/>
        </w:rPr>
        <w:t xml:space="preserve"> mil </w:t>
      </w:r>
      <w:r w:rsidR="007E549A" w:rsidRPr="003842FE">
        <w:rPr>
          <w:rFonts w:ascii="Century Gothic" w:hAnsi="Century Gothic"/>
        </w:rPr>
        <w:t>500</w:t>
      </w:r>
      <w:r w:rsidRPr="003842FE">
        <w:rPr>
          <w:rFonts w:ascii="Century Gothic" w:hAnsi="Century Gothic"/>
        </w:rPr>
        <w:t xml:space="preserve"> pesos, para la realización de acciones como: control, fiscalización y evaluación interna de la gestión gubernamental; los servicios de asesoría y asistencia jurídica; y la organización de procesos electorales; mantener la estabilidad política y social en las regiones del Estado, atención a asuntos agrarios, fortalecer las acciones preventivas de combate a la corrupción, entre otras.</w:t>
      </w:r>
    </w:p>
    <w:p w14:paraId="2FD94396" w14:textId="77777777" w:rsidR="004B61A1" w:rsidRPr="003842FE" w:rsidRDefault="004B61A1" w:rsidP="004B61A1">
      <w:pPr>
        <w:spacing w:after="0"/>
        <w:jc w:val="both"/>
        <w:rPr>
          <w:rFonts w:ascii="Century Gothic" w:hAnsi="Century Gothic"/>
        </w:rPr>
      </w:pPr>
    </w:p>
    <w:p w14:paraId="3D02A4BD" w14:textId="77777777" w:rsidR="004B61A1" w:rsidRPr="003842FE" w:rsidRDefault="004B61A1" w:rsidP="004B61A1">
      <w:pPr>
        <w:spacing w:after="0"/>
        <w:jc w:val="both"/>
        <w:rPr>
          <w:rFonts w:ascii="Century Gothic" w:hAnsi="Century Gothic"/>
        </w:rPr>
      </w:pPr>
      <w:r w:rsidRPr="003842FE">
        <w:rPr>
          <w:rFonts w:ascii="Century Gothic" w:hAnsi="Century Gothic"/>
        </w:rPr>
        <w:t>Por último, al resto de la</w:t>
      </w:r>
      <w:r w:rsidR="007E549A" w:rsidRPr="003842FE">
        <w:rPr>
          <w:rFonts w:ascii="Century Gothic" w:hAnsi="Century Gothic"/>
        </w:rPr>
        <w:t>s</w:t>
      </w:r>
      <w:r w:rsidRPr="003842FE">
        <w:rPr>
          <w:rFonts w:ascii="Century Gothic" w:hAnsi="Century Gothic"/>
        </w:rPr>
        <w:t xml:space="preserve"> funciones como las de Legislación y Otros servicios generales, suman un total de </w:t>
      </w:r>
      <w:r w:rsidR="00F274E3" w:rsidRPr="003842FE">
        <w:rPr>
          <w:rFonts w:ascii="Century Gothic" w:hAnsi="Century Gothic"/>
        </w:rPr>
        <w:t>8</w:t>
      </w:r>
      <w:r w:rsidR="00AA59F1" w:rsidRPr="003842FE">
        <w:rPr>
          <w:rFonts w:ascii="Century Gothic" w:hAnsi="Century Gothic"/>
        </w:rPr>
        <w:t>57</w:t>
      </w:r>
      <w:r w:rsidRPr="003842FE">
        <w:rPr>
          <w:rFonts w:ascii="Century Gothic" w:hAnsi="Century Gothic"/>
        </w:rPr>
        <w:t xml:space="preserve"> millones </w:t>
      </w:r>
      <w:r w:rsidR="00AA59F1" w:rsidRPr="003842FE">
        <w:rPr>
          <w:rFonts w:ascii="Century Gothic" w:hAnsi="Century Gothic"/>
        </w:rPr>
        <w:t>123</w:t>
      </w:r>
      <w:r w:rsidRPr="003842FE">
        <w:rPr>
          <w:rFonts w:ascii="Century Gothic" w:hAnsi="Century Gothic"/>
        </w:rPr>
        <w:t xml:space="preserve"> mil </w:t>
      </w:r>
      <w:r w:rsidR="00AA59F1" w:rsidRPr="003842FE">
        <w:rPr>
          <w:rFonts w:ascii="Century Gothic" w:hAnsi="Century Gothic"/>
        </w:rPr>
        <w:t>813</w:t>
      </w:r>
      <w:r w:rsidRPr="003842FE">
        <w:rPr>
          <w:rFonts w:ascii="Century Gothic" w:hAnsi="Century Gothic"/>
        </w:rPr>
        <w:t xml:space="preserve"> pesos. </w:t>
      </w:r>
    </w:p>
    <w:p w14:paraId="2976B8EF" w14:textId="77777777" w:rsidR="004B61A1" w:rsidRPr="003842FE" w:rsidRDefault="004B61A1" w:rsidP="004B61A1">
      <w:pPr>
        <w:spacing w:after="0"/>
        <w:jc w:val="both"/>
        <w:rPr>
          <w:rFonts w:ascii="Century Gothic" w:hAnsi="Century Gothic"/>
        </w:rPr>
      </w:pPr>
    </w:p>
    <w:p w14:paraId="4AA16D3C" w14:textId="77777777" w:rsidR="004B61A1" w:rsidRPr="003842FE" w:rsidRDefault="004B61A1" w:rsidP="004B61A1">
      <w:pPr>
        <w:spacing w:after="0"/>
        <w:jc w:val="both"/>
        <w:rPr>
          <w:rFonts w:ascii="Century Gothic" w:hAnsi="Century Gothic"/>
        </w:rPr>
      </w:pPr>
      <w:r w:rsidRPr="003842FE">
        <w:rPr>
          <w:rFonts w:ascii="Century Gothic" w:hAnsi="Century Gothic"/>
        </w:rPr>
        <w:t xml:space="preserve">Asimismo, en otras finalidades no clasificadas en las funciones anteriores se tienen previstos </w:t>
      </w:r>
      <w:r w:rsidR="00F274E3" w:rsidRPr="003842FE">
        <w:rPr>
          <w:rFonts w:ascii="Century Gothic" w:hAnsi="Century Gothic"/>
        </w:rPr>
        <w:t>2</w:t>
      </w:r>
      <w:r w:rsidR="00AA59F1" w:rsidRPr="003842FE">
        <w:rPr>
          <w:rFonts w:ascii="Century Gothic" w:hAnsi="Century Gothic"/>
        </w:rPr>
        <w:t>3</w:t>
      </w:r>
      <w:r w:rsidRPr="003842FE">
        <w:rPr>
          <w:rFonts w:ascii="Century Gothic" w:hAnsi="Century Gothic"/>
        </w:rPr>
        <w:t xml:space="preserve"> mil </w:t>
      </w:r>
      <w:r w:rsidR="00AA59F1" w:rsidRPr="003842FE">
        <w:rPr>
          <w:rFonts w:ascii="Century Gothic" w:hAnsi="Century Gothic"/>
        </w:rPr>
        <w:t>101</w:t>
      </w:r>
      <w:r w:rsidRPr="003842FE">
        <w:rPr>
          <w:rFonts w:ascii="Century Gothic" w:hAnsi="Century Gothic"/>
        </w:rPr>
        <w:t xml:space="preserve"> millones </w:t>
      </w:r>
      <w:r w:rsidR="00AA59F1" w:rsidRPr="003842FE">
        <w:rPr>
          <w:rFonts w:ascii="Century Gothic" w:hAnsi="Century Gothic"/>
        </w:rPr>
        <w:t>116</w:t>
      </w:r>
      <w:r w:rsidRPr="003842FE">
        <w:rPr>
          <w:rFonts w:ascii="Century Gothic" w:hAnsi="Century Gothic"/>
        </w:rPr>
        <w:t xml:space="preserve"> mil </w:t>
      </w:r>
      <w:r w:rsidR="00AA59F1" w:rsidRPr="003842FE">
        <w:rPr>
          <w:rFonts w:ascii="Century Gothic" w:hAnsi="Century Gothic"/>
        </w:rPr>
        <w:t>438</w:t>
      </w:r>
      <w:r w:rsidRPr="003842FE">
        <w:rPr>
          <w:rFonts w:ascii="Century Gothic" w:hAnsi="Century Gothic"/>
        </w:rPr>
        <w:t xml:space="preserve"> pesos, recursos asignados principalmente a las Aportaciones y Transferencias a los Municipios.</w:t>
      </w:r>
    </w:p>
    <w:p w14:paraId="2DE86A6B" w14:textId="543F82A1" w:rsidR="004B61A1" w:rsidRDefault="004B61A1" w:rsidP="004B61A1">
      <w:pPr>
        <w:spacing w:after="0"/>
        <w:jc w:val="both"/>
        <w:rPr>
          <w:rFonts w:ascii="Century Gothic" w:hAnsi="Century Gothic"/>
        </w:rPr>
      </w:pPr>
    </w:p>
    <w:p w14:paraId="2383494F" w14:textId="7E146D8D" w:rsidR="00FC0DEC" w:rsidRDefault="00FC0DEC" w:rsidP="004B61A1">
      <w:pPr>
        <w:spacing w:after="0"/>
        <w:jc w:val="both"/>
        <w:rPr>
          <w:rFonts w:ascii="Century Gothic" w:hAnsi="Century Gothic"/>
        </w:rPr>
      </w:pPr>
    </w:p>
    <w:p w14:paraId="70BBA3A5" w14:textId="776EAE64" w:rsidR="00FC0DEC" w:rsidRDefault="00FC0DEC" w:rsidP="004B61A1">
      <w:pPr>
        <w:spacing w:after="0"/>
        <w:jc w:val="both"/>
        <w:rPr>
          <w:rFonts w:ascii="Century Gothic" w:hAnsi="Century Gothic"/>
        </w:rPr>
      </w:pPr>
    </w:p>
    <w:p w14:paraId="6C25202C" w14:textId="78DCDA30" w:rsidR="00FC0DEC" w:rsidRDefault="00FC0DEC" w:rsidP="004B61A1">
      <w:pPr>
        <w:spacing w:after="0"/>
        <w:jc w:val="both"/>
        <w:rPr>
          <w:rFonts w:ascii="Century Gothic" w:hAnsi="Century Gothic"/>
        </w:rPr>
      </w:pPr>
    </w:p>
    <w:p w14:paraId="4BAB575A" w14:textId="56665884" w:rsidR="00AD0551" w:rsidRDefault="00AD0551" w:rsidP="004B61A1">
      <w:pPr>
        <w:spacing w:after="0"/>
        <w:jc w:val="both"/>
        <w:rPr>
          <w:rFonts w:ascii="Century Gothic" w:hAnsi="Century Gothic"/>
        </w:rPr>
      </w:pPr>
    </w:p>
    <w:p w14:paraId="2F5E9BBE" w14:textId="07238FF4" w:rsidR="00AD0551" w:rsidRDefault="00AD0551" w:rsidP="004B61A1">
      <w:pPr>
        <w:spacing w:after="0"/>
        <w:jc w:val="both"/>
        <w:rPr>
          <w:rFonts w:ascii="Century Gothic" w:hAnsi="Century Gothic"/>
        </w:rPr>
      </w:pPr>
    </w:p>
    <w:p w14:paraId="7A5625BB" w14:textId="436024FB" w:rsidR="00AD0551" w:rsidRDefault="00AD0551" w:rsidP="004B61A1">
      <w:pPr>
        <w:spacing w:after="0"/>
        <w:jc w:val="both"/>
        <w:rPr>
          <w:rFonts w:ascii="Century Gothic" w:hAnsi="Century Gothic"/>
        </w:rPr>
      </w:pPr>
    </w:p>
    <w:p w14:paraId="5A778A46" w14:textId="7D59167E" w:rsidR="00AD0551" w:rsidRDefault="00AD0551" w:rsidP="004B61A1">
      <w:pPr>
        <w:spacing w:after="0"/>
        <w:jc w:val="both"/>
        <w:rPr>
          <w:rFonts w:ascii="Century Gothic" w:hAnsi="Century Gothic"/>
        </w:rPr>
      </w:pPr>
      <w:r>
        <w:rPr>
          <w:rFonts w:ascii="Century Gothic" w:hAnsi="Century Gothic"/>
        </w:rPr>
        <w:lastRenderedPageBreak/>
        <w:t xml:space="preserve">III. 2.6 Clasificación Programática </w:t>
      </w:r>
    </w:p>
    <w:p w14:paraId="0696D403" w14:textId="1916D8B2" w:rsidR="00AD0551" w:rsidRDefault="00AD0551" w:rsidP="004B61A1">
      <w:pPr>
        <w:spacing w:after="0"/>
        <w:jc w:val="both"/>
        <w:rPr>
          <w:rFonts w:ascii="Century Gothic" w:hAnsi="Century Gothic"/>
        </w:rPr>
      </w:pPr>
    </w:p>
    <w:p w14:paraId="1C83F43E" w14:textId="75F62C3F" w:rsidR="00AD0551" w:rsidRDefault="00AD0551" w:rsidP="004B61A1">
      <w:pPr>
        <w:spacing w:after="0"/>
        <w:jc w:val="both"/>
        <w:rPr>
          <w:rFonts w:ascii="Century Gothic" w:hAnsi="Century Gothic"/>
        </w:rPr>
      </w:pPr>
      <w:r w:rsidRPr="00AD0551">
        <w:rPr>
          <w:rFonts w:ascii="Century Gothic" w:hAnsi="Century Gothic"/>
        </w:rPr>
        <w:t>En resumen, la clasificación programática es una herramienta fundamental en la gestión pública que permite una mejor organización y uso de los recursos, asegurando que se alineen con los objetivos de desarrollo y se evalúen adecuadamente.</w:t>
      </w:r>
    </w:p>
    <w:p w14:paraId="000C635A" w14:textId="77777777" w:rsidR="00AD0551" w:rsidRDefault="00AD0551" w:rsidP="004B61A1">
      <w:pPr>
        <w:spacing w:after="0"/>
        <w:jc w:val="both"/>
        <w:rPr>
          <w:rFonts w:ascii="Century Gothic" w:hAnsi="Century Gothic"/>
        </w:rPr>
      </w:pPr>
    </w:p>
    <w:tbl>
      <w:tblPr>
        <w:tblW w:w="5000" w:type="pct"/>
        <w:tblCellMar>
          <w:left w:w="70" w:type="dxa"/>
          <w:right w:w="70" w:type="dxa"/>
        </w:tblCellMar>
        <w:tblLook w:val="04A0" w:firstRow="1" w:lastRow="0" w:firstColumn="1" w:lastColumn="0" w:noHBand="0" w:noVBand="1"/>
      </w:tblPr>
      <w:tblGrid>
        <w:gridCol w:w="7048"/>
        <w:gridCol w:w="1930"/>
      </w:tblGrid>
      <w:tr w:rsidR="00AD0551" w:rsidRPr="000A460B" w14:paraId="022D5D60" w14:textId="77777777" w:rsidTr="00D433E8">
        <w:trPr>
          <w:trHeight w:val="300"/>
          <w:tblHeader/>
        </w:trPr>
        <w:tc>
          <w:tcPr>
            <w:tcW w:w="3925" w:type="pct"/>
            <w:tcBorders>
              <w:top w:val="single" w:sz="4" w:space="0" w:color="009885"/>
              <w:left w:val="single" w:sz="4" w:space="0" w:color="009885"/>
              <w:bottom w:val="single" w:sz="4" w:space="0" w:color="009885"/>
              <w:right w:val="single" w:sz="4" w:space="0" w:color="FFFFFF"/>
            </w:tcBorders>
            <w:shd w:val="clear" w:color="000000" w:fill="009885"/>
            <w:vAlign w:val="center"/>
            <w:hideMark/>
          </w:tcPr>
          <w:p w14:paraId="5B31D4F9" w14:textId="77777777" w:rsidR="00AD0551" w:rsidRPr="00A5284D" w:rsidRDefault="00AD0551" w:rsidP="00D433E8">
            <w:pPr>
              <w:spacing w:after="0" w:line="240" w:lineRule="auto"/>
              <w:jc w:val="center"/>
              <w:rPr>
                <w:rFonts w:ascii="Calibri" w:eastAsia="Times New Roman" w:hAnsi="Calibri" w:cs="Calibri"/>
                <w:b/>
                <w:bCs/>
                <w:color w:val="FFFFFF"/>
                <w:sz w:val="18"/>
                <w:szCs w:val="18"/>
                <w:lang w:eastAsia="es-MX"/>
              </w:rPr>
            </w:pPr>
            <w:r w:rsidRPr="00A5284D">
              <w:rPr>
                <w:rFonts w:ascii="Calibri" w:eastAsia="Times New Roman" w:hAnsi="Calibri" w:cs="Calibri"/>
                <w:b/>
                <w:bCs/>
                <w:color w:val="FFFFFF"/>
                <w:sz w:val="18"/>
                <w:szCs w:val="18"/>
                <w:lang w:eastAsia="es-MX"/>
              </w:rPr>
              <w:t>Descripción</w:t>
            </w:r>
          </w:p>
        </w:tc>
        <w:tc>
          <w:tcPr>
            <w:tcW w:w="1075" w:type="pct"/>
            <w:tcBorders>
              <w:top w:val="single" w:sz="4" w:space="0" w:color="009885"/>
              <w:left w:val="nil"/>
              <w:bottom w:val="single" w:sz="4" w:space="0" w:color="009885"/>
              <w:right w:val="single" w:sz="4" w:space="0" w:color="009885"/>
            </w:tcBorders>
            <w:shd w:val="clear" w:color="000000" w:fill="009885"/>
            <w:vAlign w:val="center"/>
            <w:hideMark/>
          </w:tcPr>
          <w:p w14:paraId="21C448E6" w14:textId="77777777" w:rsidR="00AD0551" w:rsidRPr="00A5284D" w:rsidRDefault="00AD0551" w:rsidP="00D433E8">
            <w:pPr>
              <w:spacing w:after="0" w:line="240" w:lineRule="auto"/>
              <w:jc w:val="center"/>
              <w:rPr>
                <w:rFonts w:ascii="Calibri" w:eastAsia="Times New Roman" w:hAnsi="Calibri" w:cs="Calibri"/>
                <w:b/>
                <w:bCs/>
                <w:color w:val="FFFFFF"/>
                <w:sz w:val="18"/>
                <w:szCs w:val="18"/>
                <w:lang w:eastAsia="es-MX"/>
              </w:rPr>
            </w:pPr>
            <w:r w:rsidRPr="00A5284D">
              <w:rPr>
                <w:rFonts w:ascii="Calibri" w:eastAsia="Times New Roman" w:hAnsi="Calibri" w:cs="Calibri"/>
                <w:b/>
                <w:bCs/>
                <w:color w:val="FFFFFF"/>
                <w:sz w:val="18"/>
                <w:szCs w:val="18"/>
                <w:lang w:eastAsia="es-MX"/>
              </w:rPr>
              <w:t>Cifras en Pesos</w:t>
            </w:r>
          </w:p>
        </w:tc>
      </w:tr>
      <w:tr w:rsidR="00AD0551" w:rsidRPr="000A460B" w14:paraId="60A96DBD" w14:textId="77777777" w:rsidTr="00D433E8">
        <w:trPr>
          <w:trHeight w:val="300"/>
        </w:trPr>
        <w:tc>
          <w:tcPr>
            <w:tcW w:w="3925" w:type="pct"/>
            <w:tcBorders>
              <w:top w:val="nil"/>
              <w:left w:val="single" w:sz="4" w:space="0" w:color="auto"/>
              <w:bottom w:val="nil"/>
              <w:right w:val="single" w:sz="4" w:space="0" w:color="auto"/>
            </w:tcBorders>
            <w:shd w:val="clear" w:color="auto" w:fill="auto"/>
            <w:vAlign w:val="center"/>
            <w:hideMark/>
          </w:tcPr>
          <w:p w14:paraId="2163D9BC" w14:textId="77777777" w:rsidR="00AD0551" w:rsidRPr="00A5284D" w:rsidRDefault="00AD0551" w:rsidP="00D433E8">
            <w:pPr>
              <w:spacing w:after="0" w:line="240" w:lineRule="auto"/>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Programas</w:t>
            </w:r>
          </w:p>
        </w:tc>
        <w:tc>
          <w:tcPr>
            <w:tcW w:w="1075" w:type="pct"/>
            <w:tcBorders>
              <w:top w:val="nil"/>
              <w:left w:val="nil"/>
              <w:bottom w:val="nil"/>
              <w:right w:val="single" w:sz="4" w:space="0" w:color="auto"/>
            </w:tcBorders>
            <w:shd w:val="clear" w:color="auto" w:fill="auto"/>
            <w:vAlign w:val="center"/>
            <w:hideMark/>
          </w:tcPr>
          <w:p w14:paraId="0EA4BB13"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81,304,628,064.00</w:t>
            </w:r>
          </w:p>
        </w:tc>
      </w:tr>
      <w:tr w:rsidR="00AD0551" w:rsidRPr="000A460B" w14:paraId="399CF2BC" w14:textId="77777777" w:rsidTr="00D433E8">
        <w:trPr>
          <w:trHeight w:val="300"/>
        </w:trPr>
        <w:tc>
          <w:tcPr>
            <w:tcW w:w="39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3E172"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 xml:space="preserve">Subsidios: Sector Social y Privado o Entidades Federativas y </w:t>
            </w:r>
          </w:p>
          <w:p w14:paraId="674CC0EE"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Municipios</w:t>
            </w:r>
          </w:p>
        </w:tc>
        <w:tc>
          <w:tcPr>
            <w:tcW w:w="1075" w:type="pct"/>
            <w:tcBorders>
              <w:top w:val="single" w:sz="4" w:space="0" w:color="auto"/>
              <w:left w:val="nil"/>
              <w:bottom w:val="single" w:sz="4" w:space="0" w:color="auto"/>
              <w:right w:val="single" w:sz="4" w:space="0" w:color="auto"/>
            </w:tcBorders>
            <w:shd w:val="clear" w:color="auto" w:fill="auto"/>
            <w:vAlign w:val="center"/>
            <w:hideMark/>
          </w:tcPr>
          <w:p w14:paraId="06926798"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9,886,372,165.00</w:t>
            </w:r>
          </w:p>
        </w:tc>
      </w:tr>
      <w:tr w:rsidR="00AD0551" w:rsidRPr="000A460B" w14:paraId="71454B5B"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5518D8D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Sujetos a reglas de operación</w:t>
            </w:r>
          </w:p>
        </w:tc>
        <w:tc>
          <w:tcPr>
            <w:tcW w:w="1075" w:type="pct"/>
            <w:tcBorders>
              <w:top w:val="nil"/>
              <w:left w:val="nil"/>
              <w:bottom w:val="single" w:sz="4" w:space="0" w:color="auto"/>
              <w:right w:val="single" w:sz="4" w:space="0" w:color="auto"/>
            </w:tcBorders>
            <w:shd w:val="clear" w:color="auto" w:fill="auto"/>
            <w:vAlign w:val="center"/>
            <w:hideMark/>
          </w:tcPr>
          <w:p w14:paraId="3543489C"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107,899,458.00</w:t>
            </w:r>
          </w:p>
        </w:tc>
      </w:tr>
      <w:tr w:rsidR="00AD0551" w:rsidRPr="000A460B" w14:paraId="1C5D9161"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0A68D53A"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Otros Subsidios</w:t>
            </w:r>
          </w:p>
        </w:tc>
        <w:tc>
          <w:tcPr>
            <w:tcW w:w="1075" w:type="pct"/>
            <w:tcBorders>
              <w:top w:val="nil"/>
              <w:left w:val="nil"/>
              <w:bottom w:val="single" w:sz="4" w:space="0" w:color="auto"/>
              <w:right w:val="single" w:sz="4" w:space="0" w:color="auto"/>
            </w:tcBorders>
            <w:shd w:val="clear" w:color="auto" w:fill="auto"/>
            <w:vAlign w:val="center"/>
            <w:hideMark/>
          </w:tcPr>
          <w:p w14:paraId="72C8CC96"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9,778,472,707.00</w:t>
            </w:r>
          </w:p>
        </w:tc>
      </w:tr>
      <w:tr w:rsidR="00AD0551" w:rsidRPr="000A460B" w14:paraId="2447FEAF"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4C9EE585"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Desempeño de las Funciones</w:t>
            </w:r>
          </w:p>
        </w:tc>
        <w:tc>
          <w:tcPr>
            <w:tcW w:w="1075" w:type="pct"/>
            <w:tcBorders>
              <w:top w:val="nil"/>
              <w:left w:val="nil"/>
              <w:bottom w:val="single" w:sz="4" w:space="0" w:color="auto"/>
              <w:right w:val="single" w:sz="4" w:space="0" w:color="auto"/>
            </w:tcBorders>
            <w:shd w:val="clear" w:color="auto" w:fill="auto"/>
            <w:vAlign w:val="center"/>
            <w:hideMark/>
          </w:tcPr>
          <w:p w14:paraId="06D7EA66"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7,141,423,589.00</w:t>
            </w:r>
          </w:p>
        </w:tc>
      </w:tr>
      <w:tr w:rsidR="00AD0551" w:rsidRPr="000A460B" w14:paraId="7B2014BC"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790238D1"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Prestación de servicios públicos</w:t>
            </w:r>
          </w:p>
        </w:tc>
        <w:tc>
          <w:tcPr>
            <w:tcW w:w="1075" w:type="pct"/>
            <w:tcBorders>
              <w:top w:val="nil"/>
              <w:left w:val="nil"/>
              <w:bottom w:val="single" w:sz="4" w:space="0" w:color="auto"/>
              <w:right w:val="single" w:sz="4" w:space="0" w:color="auto"/>
            </w:tcBorders>
            <w:shd w:val="clear" w:color="auto" w:fill="auto"/>
            <w:vAlign w:val="center"/>
            <w:hideMark/>
          </w:tcPr>
          <w:p w14:paraId="654AA16F"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140,877,513.00</w:t>
            </w:r>
          </w:p>
        </w:tc>
      </w:tr>
      <w:tr w:rsidR="00AD0551" w:rsidRPr="000A460B" w14:paraId="4BCCF3C8"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18C86257"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Provisión de Bienes Públicos</w:t>
            </w:r>
          </w:p>
        </w:tc>
        <w:tc>
          <w:tcPr>
            <w:tcW w:w="1075" w:type="pct"/>
            <w:tcBorders>
              <w:top w:val="nil"/>
              <w:left w:val="nil"/>
              <w:bottom w:val="single" w:sz="4" w:space="0" w:color="auto"/>
              <w:right w:val="single" w:sz="4" w:space="0" w:color="auto"/>
            </w:tcBorders>
            <w:shd w:val="clear" w:color="auto" w:fill="auto"/>
            <w:vAlign w:val="center"/>
            <w:hideMark/>
          </w:tcPr>
          <w:p w14:paraId="5A7168C3"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124C64EE"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10B10B90"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Planeación, seguimiento y evaluación de políticas públicas</w:t>
            </w:r>
          </w:p>
        </w:tc>
        <w:tc>
          <w:tcPr>
            <w:tcW w:w="1075" w:type="pct"/>
            <w:tcBorders>
              <w:top w:val="nil"/>
              <w:left w:val="nil"/>
              <w:bottom w:val="single" w:sz="4" w:space="0" w:color="auto"/>
              <w:right w:val="single" w:sz="4" w:space="0" w:color="auto"/>
            </w:tcBorders>
            <w:shd w:val="clear" w:color="auto" w:fill="auto"/>
            <w:vAlign w:val="center"/>
            <w:hideMark/>
          </w:tcPr>
          <w:p w14:paraId="731546DC"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4755A0DF"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17C8AD72"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 xml:space="preserve">Promoción y fomento </w:t>
            </w:r>
          </w:p>
        </w:tc>
        <w:tc>
          <w:tcPr>
            <w:tcW w:w="1075" w:type="pct"/>
            <w:tcBorders>
              <w:top w:val="nil"/>
              <w:left w:val="nil"/>
              <w:bottom w:val="single" w:sz="4" w:space="0" w:color="auto"/>
              <w:right w:val="single" w:sz="4" w:space="0" w:color="auto"/>
            </w:tcBorders>
            <w:shd w:val="clear" w:color="auto" w:fill="auto"/>
            <w:vAlign w:val="center"/>
            <w:hideMark/>
          </w:tcPr>
          <w:p w14:paraId="08B29D9F"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2DFD41CF"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3B09691F"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Regulación y supervisión</w:t>
            </w:r>
          </w:p>
        </w:tc>
        <w:tc>
          <w:tcPr>
            <w:tcW w:w="1075" w:type="pct"/>
            <w:tcBorders>
              <w:top w:val="nil"/>
              <w:left w:val="nil"/>
              <w:bottom w:val="single" w:sz="4" w:space="0" w:color="auto"/>
              <w:right w:val="single" w:sz="4" w:space="0" w:color="auto"/>
            </w:tcBorders>
            <w:shd w:val="clear" w:color="auto" w:fill="auto"/>
            <w:vAlign w:val="center"/>
            <w:hideMark/>
          </w:tcPr>
          <w:p w14:paraId="7312A97E"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1D286ABF"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67D25F90"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 xml:space="preserve">Funciones de las Fuerzas Armadas (Únicamente Gobierno </w:t>
            </w:r>
          </w:p>
          <w:p w14:paraId="0CA90E74"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Federal)</w:t>
            </w:r>
          </w:p>
        </w:tc>
        <w:tc>
          <w:tcPr>
            <w:tcW w:w="1075" w:type="pct"/>
            <w:tcBorders>
              <w:top w:val="nil"/>
              <w:left w:val="nil"/>
              <w:bottom w:val="single" w:sz="4" w:space="0" w:color="auto"/>
              <w:right w:val="single" w:sz="4" w:space="0" w:color="auto"/>
            </w:tcBorders>
            <w:shd w:val="clear" w:color="auto" w:fill="auto"/>
            <w:vAlign w:val="center"/>
            <w:hideMark/>
          </w:tcPr>
          <w:p w14:paraId="4C9C2446"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0A8E0A88"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3293E8A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Específicos</w:t>
            </w:r>
          </w:p>
        </w:tc>
        <w:tc>
          <w:tcPr>
            <w:tcW w:w="1075" w:type="pct"/>
            <w:tcBorders>
              <w:top w:val="nil"/>
              <w:left w:val="nil"/>
              <w:bottom w:val="single" w:sz="4" w:space="0" w:color="auto"/>
              <w:right w:val="single" w:sz="4" w:space="0" w:color="auto"/>
            </w:tcBorders>
            <w:shd w:val="clear" w:color="auto" w:fill="auto"/>
            <w:vAlign w:val="center"/>
            <w:hideMark/>
          </w:tcPr>
          <w:p w14:paraId="6F50D1D0"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7,000,546,076.00</w:t>
            </w:r>
          </w:p>
        </w:tc>
      </w:tr>
      <w:tr w:rsidR="00AD0551" w:rsidRPr="000A460B" w14:paraId="237BBACC"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0636C187"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Proyectos de Inversión</w:t>
            </w:r>
          </w:p>
        </w:tc>
        <w:tc>
          <w:tcPr>
            <w:tcW w:w="1075" w:type="pct"/>
            <w:tcBorders>
              <w:top w:val="nil"/>
              <w:left w:val="nil"/>
              <w:bottom w:val="single" w:sz="4" w:space="0" w:color="auto"/>
              <w:right w:val="single" w:sz="4" w:space="0" w:color="auto"/>
            </w:tcBorders>
            <w:shd w:val="clear" w:color="auto" w:fill="auto"/>
            <w:vAlign w:val="center"/>
            <w:hideMark/>
          </w:tcPr>
          <w:p w14:paraId="7DAAFB68"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12ECC2D7"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5CB9DAE1"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Administrativos y de Apoyo</w:t>
            </w:r>
          </w:p>
        </w:tc>
        <w:tc>
          <w:tcPr>
            <w:tcW w:w="1075" w:type="pct"/>
            <w:tcBorders>
              <w:top w:val="nil"/>
              <w:left w:val="nil"/>
              <w:bottom w:val="single" w:sz="4" w:space="0" w:color="auto"/>
              <w:right w:val="single" w:sz="4" w:space="0" w:color="auto"/>
            </w:tcBorders>
            <w:shd w:val="clear" w:color="auto" w:fill="auto"/>
            <w:vAlign w:val="center"/>
            <w:hideMark/>
          </w:tcPr>
          <w:p w14:paraId="610EE179"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0.00</w:t>
            </w:r>
          </w:p>
        </w:tc>
      </w:tr>
      <w:tr w:rsidR="00AD0551" w:rsidRPr="000A460B" w14:paraId="69A1FCB0"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1FFB6A74"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Apoyo al proceso presupuestario y para mejorar la eficiencia</w:t>
            </w:r>
          </w:p>
          <w:p w14:paraId="0B2FAE66"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institucional</w:t>
            </w:r>
          </w:p>
        </w:tc>
        <w:tc>
          <w:tcPr>
            <w:tcW w:w="1075" w:type="pct"/>
            <w:tcBorders>
              <w:top w:val="nil"/>
              <w:left w:val="nil"/>
              <w:bottom w:val="single" w:sz="4" w:space="0" w:color="auto"/>
              <w:right w:val="single" w:sz="4" w:space="0" w:color="auto"/>
            </w:tcBorders>
            <w:shd w:val="clear" w:color="auto" w:fill="auto"/>
            <w:vAlign w:val="center"/>
            <w:hideMark/>
          </w:tcPr>
          <w:p w14:paraId="3F4232C1"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5096CDD6"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0667DF5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 xml:space="preserve">Apoyo a la función pública y al mejoramiento de la gestión </w:t>
            </w:r>
          </w:p>
        </w:tc>
        <w:tc>
          <w:tcPr>
            <w:tcW w:w="1075" w:type="pct"/>
            <w:tcBorders>
              <w:top w:val="nil"/>
              <w:left w:val="nil"/>
              <w:bottom w:val="single" w:sz="4" w:space="0" w:color="auto"/>
              <w:right w:val="single" w:sz="4" w:space="0" w:color="auto"/>
            </w:tcBorders>
            <w:shd w:val="clear" w:color="auto" w:fill="auto"/>
            <w:vAlign w:val="center"/>
            <w:hideMark/>
          </w:tcPr>
          <w:p w14:paraId="59EF68DD"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65255154"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446365A1"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Operaciones ajenas</w:t>
            </w:r>
          </w:p>
        </w:tc>
        <w:tc>
          <w:tcPr>
            <w:tcW w:w="1075" w:type="pct"/>
            <w:tcBorders>
              <w:top w:val="nil"/>
              <w:left w:val="nil"/>
              <w:bottom w:val="single" w:sz="4" w:space="0" w:color="auto"/>
              <w:right w:val="single" w:sz="4" w:space="0" w:color="auto"/>
            </w:tcBorders>
            <w:shd w:val="clear" w:color="auto" w:fill="auto"/>
            <w:vAlign w:val="center"/>
            <w:hideMark/>
          </w:tcPr>
          <w:p w14:paraId="343EB7FE"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531B27A3"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63ADFD59"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Compromisos</w:t>
            </w:r>
          </w:p>
        </w:tc>
        <w:tc>
          <w:tcPr>
            <w:tcW w:w="1075" w:type="pct"/>
            <w:tcBorders>
              <w:top w:val="nil"/>
              <w:left w:val="nil"/>
              <w:bottom w:val="single" w:sz="4" w:space="0" w:color="auto"/>
              <w:right w:val="single" w:sz="4" w:space="0" w:color="auto"/>
            </w:tcBorders>
            <w:shd w:val="clear" w:color="auto" w:fill="auto"/>
            <w:vAlign w:val="center"/>
            <w:hideMark/>
          </w:tcPr>
          <w:p w14:paraId="24DD2683"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0.00</w:t>
            </w:r>
          </w:p>
        </w:tc>
      </w:tr>
      <w:tr w:rsidR="00AD0551" w:rsidRPr="000A460B" w14:paraId="254C4F4E"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53CC6CF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Obligaciones de cumplimiento de resolución jurisdiccional</w:t>
            </w:r>
          </w:p>
        </w:tc>
        <w:tc>
          <w:tcPr>
            <w:tcW w:w="1075" w:type="pct"/>
            <w:tcBorders>
              <w:top w:val="nil"/>
              <w:left w:val="nil"/>
              <w:bottom w:val="single" w:sz="4" w:space="0" w:color="auto"/>
              <w:right w:val="single" w:sz="4" w:space="0" w:color="auto"/>
            </w:tcBorders>
            <w:shd w:val="clear" w:color="auto" w:fill="auto"/>
            <w:vAlign w:val="center"/>
            <w:hideMark/>
          </w:tcPr>
          <w:p w14:paraId="647CDD8D"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6DBE0E66"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7B8B181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Desastres Naturales</w:t>
            </w:r>
          </w:p>
        </w:tc>
        <w:tc>
          <w:tcPr>
            <w:tcW w:w="1075" w:type="pct"/>
            <w:tcBorders>
              <w:top w:val="nil"/>
              <w:left w:val="nil"/>
              <w:bottom w:val="single" w:sz="4" w:space="0" w:color="auto"/>
              <w:right w:val="single" w:sz="4" w:space="0" w:color="auto"/>
            </w:tcBorders>
            <w:shd w:val="clear" w:color="auto" w:fill="auto"/>
            <w:vAlign w:val="center"/>
            <w:hideMark/>
          </w:tcPr>
          <w:p w14:paraId="2227D90A"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055D54ED"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2F3B60FB"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Obligaciones</w:t>
            </w:r>
          </w:p>
        </w:tc>
        <w:tc>
          <w:tcPr>
            <w:tcW w:w="1075" w:type="pct"/>
            <w:tcBorders>
              <w:top w:val="nil"/>
              <w:left w:val="nil"/>
              <w:bottom w:val="single" w:sz="4" w:space="0" w:color="auto"/>
              <w:right w:val="single" w:sz="4" w:space="0" w:color="auto"/>
            </w:tcBorders>
            <w:shd w:val="clear" w:color="auto" w:fill="auto"/>
            <w:vAlign w:val="center"/>
            <w:hideMark/>
          </w:tcPr>
          <w:p w14:paraId="140455D4"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0.00</w:t>
            </w:r>
          </w:p>
        </w:tc>
      </w:tr>
      <w:tr w:rsidR="00AD0551" w:rsidRPr="000A460B" w14:paraId="40954EB1"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688FB055"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Pensiones y jubilaciones</w:t>
            </w:r>
          </w:p>
        </w:tc>
        <w:tc>
          <w:tcPr>
            <w:tcW w:w="1075" w:type="pct"/>
            <w:tcBorders>
              <w:top w:val="nil"/>
              <w:left w:val="nil"/>
              <w:bottom w:val="single" w:sz="4" w:space="0" w:color="auto"/>
              <w:right w:val="single" w:sz="4" w:space="0" w:color="auto"/>
            </w:tcBorders>
            <w:shd w:val="clear" w:color="auto" w:fill="auto"/>
            <w:vAlign w:val="center"/>
            <w:hideMark/>
          </w:tcPr>
          <w:p w14:paraId="6B6C9B79"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0B71C606"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3AF8BF22"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Aportaciones a la seguridad social</w:t>
            </w:r>
          </w:p>
        </w:tc>
        <w:tc>
          <w:tcPr>
            <w:tcW w:w="1075" w:type="pct"/>
            <w:tcBorders>
              <w:top w:val="nil"/>
              <w:left w:val="nil"/>
              <w:bottom w:val="single" w:sz="4" w:space="0" w:color="auto"/>
              <w:right w:val="single" w:sz="4" w:space="0" w:color="auto"/>
            </w:tcBorders>
            <w:shd w:val="clear" w:color="auto" w:fill="auto"/>
            <w:vAlign w:val="center"/>
            <w:hideMark/>
          </w:tcPr>
          <w:p w14:paraId="73C9453A"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6A0CCAFE"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26C682B6"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Aportaciones a fondos de estabilización</w:t>
            </w:r>
          </w:p>
        </w:tc>
        <w:tc>
          <w:tcPr>
            <w:tcW w:w="1075" w:type="pct"/>
            <w:tcBorders>
              <w:top w:val="nil"/>
              <w:left w:val="nil"/>
              <w:bottom w:val="single" w:sz="4" w:space="0" w:color="auto"/>
              <w:right w:val="single" w:sz="4" w:space="0" w:color="auto"/>
            </w:tcBorders>
            <w:shd w:val="clear" w:color="auto" w:fill="auto"/>
            <w:vAlign w:val="center"/>
            <w:hideMark/>
          </w:tcPr>
          <w:p w14:paraId="2891523E"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625D3D75"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07D47481"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 xml:space="preserve">Aportaciones a fondos de inversión y reestructura de </w:t>
            </w:r>
          </w:p>
          <w:p w14:paraId="7C86207F"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pensiones</w:t>
            </w:r>
          </w:p>
        </w:tc>
        <w:tc>
          <w:tcPr>
            <w:tcW w:w="1075" w:type="pct"/>
            <w:tcBorders>
              <w:top w:val="nil"/>
              <w:left w:val="nil"/>
              <w:bottom w:val="single" w:sz="4" w:space="0" w:color="auto"/>
              <w:right w:val="single" w:sz="4" w:space="0" w:color="auto"/>
            </w:tcBorders>
            <w:shd w:val="clear" w:color="auto" w:fill="auto"/>
            <w:vAlign w:val="center"/>
            <w:hideMark/>
          </w:tcPr>
          <w:p w14:paraId="4099ABB6"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0.00</w:t>
            </w:r>
          </w:p>
        </w:tc>
      </w:tr>
      <w:tr w:rsidR="00AD0551" w:rsidRPr="000A460B" w14:paraId="39279A55"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2E0B9144" w14:textId="77777777" w:rsidR="00AD0551" w:rsidRPr="00A5284D" w:rsidRDefault="00AD0551" w:rsidP="00D433E8">
            <w:pPr>
              <w:spacing w:after="0" w:line="240" w:lineRule="auto"/>
              <w:ind w:firstLineChars="600" w:firstLine="1080"/>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Programas de Gasto Federalizado (Gobierno Federal)</w:t>
            </w:r>
          </w:p>
        </w:tc>
        <w:tc>
          <w:tcPr>
            <w:tcW w:w="1075" w:type="pct"/>
            <w:tcBorders>
              <w:top w:val="nil"/>
              <w:left w:val="nil"/>
              <w:bottom w:val="single" w:sz="4" w:space="0" w:color="auto"/>
              <w:right w:val="single" w:sz="4" w:space="0" w:color="auto"/>
            </w:tcBorders>
            <w:shd w:val="clear" w:color="auto" w:fill="auto"/>
            <w:vAlign w:val="center"/>
            <w:hideMark/>
          </w:tcPr>
          <w:p w14:paraId="0CD0966D"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64,276,832,310.00</w:t>
            </w:r>
          </w:p>
        </w:tc>
      </w:tr>
      <w:tr w:rsidR="00AD0551" w:rsidRPr="000A460B" w14:paraId="5DBF3B15"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center"/>
            <w:hideMark/>
          </w:tcPr>
          <w:p w14:paraId="3F587456" w14:textId="77777777" w:rsidR="00AD0551" w:rsidRPr="00A5284D" w:rsidRDefault="00AD0551" w:rsidP="00D433E8">
            <w:pPr>
              <w:spacing w:after="0" w:line="240" w:lineRule="auto"/>
              <w:ind w:firstLineChars="900" w:firstLine="1620"/>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Gasto Federalizado</w:t>
            </w:r>
          </w:p>
        </w:tc>
        <w:tc>
          <w:tcPr>
            <w:tcW w:w="1075" w:type="pct"/>
            <w:tcBorders>
              <w:top w:val="nil"/>
              <w:left w:val="nil"/>
              <w:bottom w:val="single" w:sz="4" w:space="0" w:color="auto"/>
              <w:right w:val="single" w:sz="4" w:space="0" w:color="auto"/>
            </w:tcBorders>
            <w:shd w:val="clear" w:color="auto" w:fill="auto"/>
            <w:vAlign w:val="center"/>
            <w:hideMark/>
          </w:tcPr>
          <w:p w14:paraId="3F73EFB1" w14:textId="77777777" w:rsidR="00AD0551" w:rsidRPr="00A5284D" w:rsidRDefault="00AD0551" w:rsidP="00D433E8">
            <w:pPr>
              <w:spacing w:after="0" w:line="240" w:lineRule="auto"/>
              <w:jc w:val="right"/>
              <w:rPr>
                <w:rFonts w:ascii="Calibri" w:eastAsia="Times New Roman" w:hAnsi="Calibri" w:cs="Calibri"/>
                <w:color w:val="000000"/>
                <w:sz w:val="18"/>
                <w:szCs w:val="18"/>
                <w:lang w:eastAsia="es-MX"/>
              </w:rPr>
            </w:pPr>
            <w:r w:rsidRPr="00A5284D">
              <w:rPr>
                <w:rFonts w:ascii="Calibri" w:eastAsia="Times New Roman" w:hAnsi="Calibri" w:cs="Calibri"/>
                <w:color w:val="000000"/>
                <w:sz w:val="18"/>
                <w:szCs w:val="18"/>
                <w:lang w:eastAsia="es-MX"/>
              </w:rPr>
              <w:t>64,276,832,310.00</w:t>
            </w:r>
          </w:p>
        </w:tc>
      </w:tr>
      <w:tr w:rsidR="00AD0551" w:rsidRPr="000A460B" w14:paraId="3F2290CC"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0C4A700B" w14:textId="77777777" w:rsidR="00AD0551" w:rsidRPr="00A5284D" w:rsidRDefault="00AD0551" w:rsidP="00D433E8">
            <w:pPr>
              <w:spacing w:after="0" w:line="240" w:lineRule="auto"/>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Participaciones a entidades federativas y municipios</w:t>
            </w:r>
          </w:p>
        </w:tc>
        <w:tc>
          <w:tcPr>
            <w:tcW w:w="1075" w:type="pct"/>
            <w:tcBorders>
              <w:top w:val="nil"/>
              <w:left w:val="nil"/>
              <w:bottom w:val="single" w:sz="4" w:space="0" w:color="auto"/>
              <w:right w:val="single" w:sz="4" w:space="0" w:color="auto"/>
            </w:tcBorders>
            <w:shd w:val="clear" w:color="auto" w:fill="auto"/>
            <w:noWrap/>
            <w:vAlign w:val="bottom"/>
            <w:hideMark/>
          </w:tcPr>
          <w:p w14:paraId="1EB9208D"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50,671,693,807.00</w:t>
            </w:r>
          </w:p>
        </w:tc>
      </w:tr>
      <w:tr w:rsidR="00AD0551" w:rsidRPr="000A460B" w14:paraId="6557D722"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vAlign w:val="bottom"/>
            <w:hideMark/>
          </w:tcPr>
          <w:p w14:paraId="2C19B834" w14:textId="77777777" w:rsidR="00AD0551" w:rsidRPr="00A5284D" w:rsidRDefault="00AD0551" w:rsidP="00D433E8">
            <w:pPr>
              <w:spacing w:after="0" w:line="240" w:lineRule="auto"/>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Costo financiero, deuda o apoyos a deudores y ahorradores de la banca</w:t>
            </w:r>
          </w:p>
        </w:tc>
        <w:tc>
          <w:tcPr>
            <w:tcW w:w="1075" w:type="pct"/>
            <w:tcBorders>
              <w:top w:val="nil"/>
              <w:left w:val="nil"/>
              <w:bottom w:val="single" w:sz="4" w:space="0" w:color="auto"/>
              <w:right w:val="single" w:sz="4" w:space="0" w:color="auto"/>
            </w:tcBorders>
            <w:shd w:val="clear" w:color="auto" w:fill="auto"/>
            <w:noWrap/>
            <w:vAlign w:val="bottom"/>
            <w:hideMark/>
          </w:tcPr>
          <w:p w14:paraId="71BC716A"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0.00</w:t>
            </w:r>
          </w:p>
        </w:tc>
      </w:tr>
      <w:tr w:rsidR="00AD0551" w:rsidRPr="000A460B" w14:paraId="53ACC1B0"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75E51548" w14:textId="77777777" w:rsidR="00AD0551" w:rsidRPr="00A5284D" w:rsidRDefault="00AD0551" w:rsidP="00D433E8">
            <w:pPr>
              <w:spacing w:after="0" w:line="240" w:lineRule="auto"/>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Adeudos de ejercicios fiscales anteriores</w:t>
            </w:r>
          </w:p>
        </w:tc>
        <w:tc>
          <w:tcPr>
            <w:tcW w:w="1075" w:type="pct"/>
            <w:tcBorders>
              <w:top w:val="nil"/>
              <w:left w:val="nil"/>
              <w:bottom w:val="single" w:sz="4" w:space="0" w:color="auto"/>
              <w:right w:val="single" w:sz="4" w:space="0" w:color="auto"/>
            </w:tcBorders>
            <w:shd w:val="clear" w:color="auto" w:fill="auto"/>
            <w:noWrap/>
            <w:vAlign w:val="bottom"/>
            <w:hideMark/>
          </w:tcPr>
          <w:p w14:paraId="706E5481"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0.00</w:t>
            </w:r>
          </w:p>
        </w:tc>
      </w:tr>
      <w:tr w:rsidR="00AD0551" w:rsidRPr="000A460B" w14:paraId="206A6B90" w14:textId="77777777" w:rsidTr="00D433E8">
        <w:trPr>
          <w:trHeight w:val="300"/>
        </w:trPr>
        <w:tc>
          <w:tcPr>
            <w:tcW w:w="3925" w:type="pct"/>
            <w:tcBorders>
              <w:top w:val="nil"/>
              <w:left w:val="single" w:sz="4" w:space="0" w:color="auto"/>
              <w:bottom w:val="single" w:sz="4" w:space="0" w:color="auto"/>
              <w:right w:val="single" w:sz="4" w:space="0" w:color="auto"/>
            </w:tcBorders>
            <w:shd w:val="clear" w:color="auto" w:fill="auto"/>
            <w:noWrap/>
            <w:vAlign w:val="bottom"/>
            <w:hideMark/>
          </w:tcPr>
          <w:p w14:paraId="258F5B46" w14:textId="77777777" w:rsidR="00AD0551" w:rsidRPr="00A5284D" w:rsidRDefault="00AD0551" w:rsidP="00D433E8">
            <w:pPr>
              <w:spacing w:after="0" w:line="240" w:lineRule="auto"/>
              <w:jc w:val="center"/>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Total del Gasto</w:t>
            </w:r>
          </w:p>
        </w:tc>
        <w:tc>
          <w:tcPr>
            <w:tcW w:w="1075" w:type="pct"/>
            <w:tcBorders>
              <w:top w:val="nil"/>
              <w:left w:val="nil"/>
              <w:bottom w:val="single" w:sz="4" w:space="0" w:color="auto"/>
              <w:right w:val="single" w:sz="4" w:space="0" w:color="auto"/>
            </w:tcBorders>
            <w:shd w:val="clear" w:color="auto" w:fill="auto"/>
            <w:noWrap/>
            <w:vAlign w:val="bottom"/>
            <w:hideMark/>
          </w:tcPr>
          <w:p w14:paraId="07AD5A36" w14:textId="77777777" w:rsidR="00AD0551" w:rsidRPr="00A5284D" w:rsidRDefault="00AD0551" w:rsidP="00D433E8">
            <w:pPr>
              <w:spacing w:after="0" w:line="240" w:lineRule="auto"/>
              <w:jc w:val="right"/>
              <w:rPr>
                <w:rFonts w:ascii="Calibri" w:eastAsia="Times New Roman" w:hAnsi="Calibri" w:cs="Calibri"/>
                <w:b/>
                <w:bCs/>
                <w:color w:val="000000"/>
                <w:sz w:val="18"/>
                <w:szCs w:val="18"/>
                <w:lang w:eastAsia="es-MX"/>
              </w:rPr>
            </w:pPr>
            <w:r w:rsidRPr="00A5284D">
              <w:rPr>
                <w:rFonts w:ascii="Calibri" w:eastAsia="Times New Roman" w:hAnsi="Calibri" w:cs="Calibri"/>
                <w:b/>
                <w:bCs/>
                <w:color w:val="000000"/>
                <w:sz w:val="18"/>
                <w:szCs w:val="18"/>
                <w:lang w:eastAsia="es-MX"/>
              </w:rPr>
              <w:t>131,976,321,871.00</w:t>
            </w:r>
          </w:p>
        </w:tc>
      </w:tr>
    </w:tbl>
    <w:p w14:paraId="4847599F" w14:textId="77777777" w:rsidR="00394B09" w:rsidRPr="00E15D5E" w:rsidRDefault="00394B09" w:rsidP="00394B09">
      <w:pPr>
        <w:spacing w:after="0"/>
        <w:jc w:val="both"/>
        <w:rPr>
          <w:rFonts w:ascii="Century Gothic" w:hAnsi="Century Gothic"/>
          <w:b/>
        </w:rPr>
      </w:pPr>
      <w:bookmarkStart w:id="0" w:name="_GoBack"/>
      <w:bookmarkEnd w:id="0"/>
      <w:r w:rsidRPr="00E15D5E">
        <w:rPr>
          <w:rFonts w:ascii="Century Gothic" w:hAnsi="Century Gothic"/>
          <w:b/>
        </w:rPr>
        <w:lastRenderedPageBreak/>
        <w:t>III.3. Aplicación del Gasto Federalizado.</w:t>
      </w:r>
    </w:p>
    <w:p w14:paraId="7445FEED" w14:textId="77777777" w:rsidR="00CF722B" w:rsidRPr="00E15D5E" w:rsidRDefault="00CF722B" w:rsidP="00394B09">
      <w:pPr>
        <w:spacing w:after="0"/>
        <w:jc w:val="both"/>
        <w:rPr>
          <w:rFonts w:ascii="Century Gothic" w:hAnsi="Century Gothic"/>
          <w:b/>
        </w:rPr>
      </w:pPr>
    </w:p>
    <w:p w14:paraId="3C51C5F4" w14:textId="77777777" w:rsidR="00394B09" w:rsidRPr="00E15D5E" w:rsidRDefault="00394B09" w:rsidP="00394B09">
      <w:pPr>
        <w:spacing w:after="0"/>
        <w:jc w:val="both"/>
        <w:rPr>
          <w:rFonts w:ascii="Century Gothic" w:hAnsi="Century Gothic"/>
        </w:rPr>
      </w:pPr>
      <w:r w:rsidRPr="00E15D5E">
        <w:rPr>
          <w:rFonts w:ascii="Century Gothic" w:hAnsi="Century Gothic"/>
        </w:rPr>
        <w:t>El gasto federalizado se deriva del Sistema Coordinación Fiscal</w:t>
      </w:r>
      <w:r w:rsidR="00CF722B" w:rsidRPr="00E15D5E">
        <w:rPr>
          <w:rFonts w:ascii="Century Gothic" w:hAnsi="Century Gothic"/>
        </w:rPr>
        <w:t xml:space="preserve"> </w:t>
      </w:r>
      <w:r w:rsidRPr="00E15D5E">
        <w:rPr>
          <w:rFonts w:ascii="Century Gothic" w:hAnsi="Century Gothic"/>
        </w:rPr>
        <w:t>que el gobierno federal transfiere a los Estados y Municipios a través de las participaciones, aportaciones federales, los apoyos para las entidades federativas y los convenios.</w:t>
      </w:r>
    </w:p>
    <w:p w14:paraId="28240539" w14:textId="77777777" w:rsidR="00394B09" w:rsidRPr="00E15D5E" w:rsidRDefault="00394B09" w:rsidP="00394B09">
      <w:pPr>
        <w:spacing w:after="0"/>
        <w:jc w:val="both"/>
        <w:rPr>
          <w:rFonts w:ascii="Century Gothic" w:hAnsi="Century Gothic"/>
        </w:rPr>
      </w:pPr>
    </w:p>
    <w:p w14:paraId="08E91E8C" w14:textId="77777777" w:rsidR="00394B09" w:rsidRPr="00E15D5E" w:rsidRDefault="00394B09" w:rsidP="00394B09">
      <w:pPr>
        <w:spacing w:after="0"/>
        <w:jc w:val="both"/>
        <w:rPr>
          <w:rFonts w:ascii="Century Gothic" w:hAnsi="Century Gothic"/>
        </w:rPr>
      </w:pPr>
      <w:r w:rsidRPr="00E15D5E">
        <w:rPr>
          <w:rFonts w:ascii="Century Gothic" w:hAnsi="Century Gothic"/>
        </w:rPr>
        <w:t xml:space="preserve">Con estos recursos el Estado fortalece los gastos en materia de educación, salud, infraestructura social, seguridad pública, sistema de pensiones, deuda pública, entre otros, según lo establecido en la Ley de Coordinación Fiscal, los Convenios de Adhesión al Sistema de Coordinación Fiscal, los Convenios de Colaboración Administrativa en Materia Fiscal Federal y sus anexos, la Ley General de Contabilidad Gubernamental, la Ley de Disciplina Financiera de las Entidades Federativas y los Municipios, la Ley de Presupuesto y Responsabilidad Hacendaria, </w:t>
      </w:r>
      <w:r w:rsidR="00CF722B" w:rsidRPr="00E15D5E">
        <w:rPr>
          <w:rFonts w:ascii="Century Gothic" w:hAnsi="Century Gothic"/>
        </w:rPr>
        <w:t>entre otros.</w:t>
      </w:r>
    </w:p>
    <w:p w14:paraId="7245953B" w14:textId="77777777" w:rsidR="00394B09" w:rsidRPr="00E15D5E" w:rsidRDefault="00394B09" w:rsidP="00394B09">
      <w:pPr>
        <w:spacing w:after="0"/>
        <w:jc w:val="both"/>
        <w:rPr>
          <w:rFonts w:ascii="Century Gothic" w:hAnsi="Century Gothic"/>
        </w:rPr>
      </w:pPr>
    </w:p>
    <w:p w14:paraId="727AF75C" w14:textId="77777777" w:rsidR="00394B09" w:rsidRPr="00E15D5E" w:rsidRDefault="00394B09" w:rsidP="00394B09">
      <w:pPr>
        <w:spacing w:after="0"/>
        <w:jc w:val="both"/>
        <w:rPr>
          <w:rFonts w:ascii="Century Gothic" w:hAnsi="Century Gothic"/>
        </w:rPr>
      </w:pPr>
      <w:r w:rsidRPr="00E15D5E">
        <w:rPr>
          <w:rFonts w:ascii="Century Gothic" w:hAnsi="Century Gothic"/>
        </w:rPr>
        <w:t>En este sentido, el Sistema de Coordinación Fiscal se caracteriza por la centralización de los ingresos y la creciente descentralización del ejercicio del gasto, con el objetivo de fortalecer las finanzas públicas.</w:t>
      </w:r>
    </w:p>
    <w:p w14:paraId="7270793B" w14:textId="77777777" w:rsidR="00036AA9" w:rsidRPr="00E15D5E" w:rsidRDefault="00036AA9" w:rsidP="00394B09">
      <w:pPr>
        <w:spacing w:after="0"/>
        <w:jc w:val="both"/>
        <w:rPr>
          <w:rFonts w:ascii="Century Gothic" w:hAnsi="Century Gothic"/>
          <w:b/>
        </w:rPr>
      </w:pPr>
    </w:p>
    <w:p w14:paraId="5FE7D387" w14:textId="77777777" w:rsidR="00394B09" w:rsidRPr="00E15D5E" w:rsidRDefault="00394B09" w:rsidP="00394B09">
      <w:pPr>
        <w:spacing w:after="0"/>
        <w:jc w:val="both"/>
        <w:rPr>
          <w:rFonts w:ascii="Century Gothic" w:hAnsi="Century Gothic"/>
          <w:b/>
        </w:rPr>
      </w:pPr>
      <w:r w:rsidRPr="00E15D5E">
        <w:rPr>
          <w:rFonts w:ascii="Century Gothic" w:hAnsi="Century Gothic"/>
          <w:b/>
        </w:rPr>
        <w:t>III.3.1 Participaciones Fiscales</w:t>
      </w:r>
    </w:p>
    <w:p w14:paraId="5BAACF10" w14:textId="77777777" w:rsidR="00394B09" w:rsidRPr="00E15D5E" w:rsidRDefault="00394B09" w:rsidP="00394B09">
      <w:pPr>
        <w:spacing w:after="0"/>
        <w:jc w:val="both"/>
        <w:rPr>
          <w:rFonts w:ascii="Century Gothic" w:hAnsi="Century Gothic"/>
          <w:b/>
        </w:rPr>
      </w:pPr>
    </w:p>
    <w:p w14:paraId="42D67DAB" w14:textId="77777777" w:rsidR="00394B09" w:rsidRPr="00E15D5E" w:rsidRDefault="00394B09" w:rsidP="00394B09">
      <w:pPr>
        <w:spacing w:after="0"/>
        <w:jc w:val="both"/>
        <w:rPr>
          <w:rFonts w:ascii="Century Gothic" w:hAnsi="Century Gothic"/>
        </w:rPr>
      </w:pPr>
      <w:r w:rsidRPr="00E15D5E">
        <w:rPr>
          <w:rFonts w:ascii="Century Gothic" w:hAnsi="Century Gothic"/>
        </w:rPr>
        <w:t>Por concepto del Ramo 28 Participaciones Fiscales Federales estima recibir la cantidad de 4</w:t>
      </w:r>
      <w:r w:rsidR="004E7F76" w:rsidRPr="00E15D5E">
        <w:rPr>
          <w:rFonts w:ascii="Century Gothic" w:hAnsi="Century Gothic"/>
        </w:rPr>
        <w:t>9</w:t>
      </w:r>
      <w:r w:rsidRPr="00E15D5E">
        <w:rPr>
          <w:rFonts w:ascii="Century Gothic" w:hAnsi="Century Gothic"/>
        </w:rPr>
        <w:t xml:space="preserve"> mil </w:t>
      </w:r>
      <w:r w:rsidR="004E7F76" w:rsidRPr="00E15D5E">
        <w:rPr>
          <w:rFonts w:ascii="Century Gothic" w:hAnsi="Century Gothic"/>
        </w:rPr>
        <w:t>161</w:t>
      </w:r>
      <w:r w:rsidRPr="00E15D5E">
        <w:rPr>
          <w:rFonts w:ascii="Century Gothic" w:hAnsi="Century Gothic"/>
        </w:rPr>
        <w:t xml:space="preserve"> millones </w:t>
      </w:r>
      <w:r w:rsidR="004E7F76" w:rsidRPr="00E15D5E">
        <w:rPr>
          <w:rFonts w:ascii="Century Gothic" w:hAnsi="Century Gothic"/>
        </w:rPr>
        <w:t>615</w:t>
      </w:r>
      <w:r w:rsidRPr="00E15D5E">
        <w:rPr>
          <w:rFonts w:ascii="Century Gothic" w:hAnsi="Century Gothic"/>
        </w:rPr>
        <w:t xml:space="preserve"> mil </w:t>
      </w:r>
      <w:r w:rsidR="004E7F76" w:rsidRPr="00E15D5E">
        <w:rPr>
          <w:rFonts w:ascii="Century Gothic" w:hAnsi="Century Gothic"/>
        </w:rPr>
        <w:t>170 pesos;</w:t>
      </w:r>
      <w:r w:rsidRPr="00E15D5E">
        <w:rPr>
          <w:rFonts w:ascii="Century Gothic" w:hAnsi="Century Gothic"/>
        </w:rPr>
        <w:t xml:space="preserve"> </w:t>
      </w:r>
      <w:r w:rsidR="004E7F76" w:rsidRPr="00E15D5E">
        <w:rPr>
          <w:rFonts w:ascii="Century Gothic" w:hAnsi="Century Gothic"/>
        </w:rPr>
        <w:t>a</w:t>
      </w:r>
      <w:r w:rsidRPr="00E15D5E">
        <w:rPr>
          <w:rFonts w:ascii="Century Gothic" w:hAnsi="Century Gothic"/>
        </w:rPr>
        <w:t xml:space="preserve">simismo, se estiman recibir por concepto de </w:t>
      </w:r>
      <w:r w:rsidR="004E7F76" w:rsidRPr="00E15D5E">
        <w:rPr>
          <w:rFonts w:ascii="Century Gothic" w:hAnsi="Century Gothic"/>
        </w:rPr>
        <w:t>Transferencias, Asignaciones, Subsidios y Subvenciones, y Pensiones y Jubilaciones</w:t>
      </w:r>
      <w:r w:rsidRPr="00E15D5E">
        <w:rPr>
          <w:rFonts w:ascii="Century Gothic" w:hAnsi="Century Gothic"/>
        </w:rPr>
        <w:t xml:space="preserve"> </w:t>
      </w:r>
      <w:r w:rsidR="004E7F76" w:rsidRPr="00E15D5E">
        <w:rPr>
          <w:rFonts w:ascii="Century Gothic" w:hAnsi="Century Gothic"/>
        </w:rPr>
        <w:t xml:space="preserve">la cantidad de 9 </w:t>
      </w:r>
      <w:r w:rsidRPr="00E15D5E">
        <w:rPr>
          <w:rFonts w:ascii="Century Gothic" w:hAnsi="Century Gothic"/>
        </w:rPr>
        <w:t xml:space="preserve">mil </w:t>
      </w:r>
      <w:r w:rsidR="004E7F76" w:rsidRPr="00E15D5E">
        <w:rPr>
          <w:rFonts w:ascii="Century Gothic" w:hAnsi="Century Gothic"/>
        </w:rPr>
        <w:t>857</w:t>
      </w:r>
      <w:r w:rsidRPr="00E15D5E">
        <w:rPr>
          <w:rFonts w:ascii="Century Gothic" w:hAnsi="Century Gothic"/>
        </w:rPr>
        <w:t xml:space="preserve"> millones 5</w:t>
      </w:r>
      <w:r w:rsidR="004E7F76" w:rsidRPr="00E15D5E">
        <w:rPr>
          <w:rFonts w:ascii="Century Gothic" w:hAnsi="Century Gothic"/>
        </w:rPr>
        <w:t>03</w:t>
      </w:r>
      <w:r w:rsidRPr="00E15D5E">
        <w:rPr>
          <w:rFonts w:ascii="Century Gothic" w:hAnsi="Century Gothic"/>
        </w:rPr>
        <w:t xml:space="preserve"> mil 8</w:t>
      </w:r>
      <w:r w:rsidR="004E7F76" w:rsidRPr="00E15D5E">
        <w:rPr>
          <w:rFonts w:ascii="Century Gothic" w:hAnsi="Century Gothic"/>
        </w:rPr>
        <w:t>61</w:t>
      </w:r>
      <w:r w:rsidRPr="00E15D5E">
        <w:rPr>
          <w:rFonts w:ascii="Century Gothic" w:hAnsi="Century Gothic"/>
        </w:rPr>
        <w:t xml:space="preserve"> pesos y de Incentivos derivados de la Colaboración Fiscal recursos por </w:t>
      </w:r>
      <w:r w:rsidR="00005090" w:rsidRPr="00E15D5E">
        <w:rPr>
          <w:rFonts w:ascii="Century Gothic" w:hAnsi="Century Gothic"/>
        </w:rPr>
        <w:t>un</w:t>
      </w:r>
      <w:r w:rsidRPr="00E15D5E">
        <w:rPr>
          <w:rFonts w:ascii="Century Gothic" w:hAnsi="Century Gothic"/>
        </w:rPr>
        <w:t xml:space="preserve"> mil </w:t>
      </w:r>
      <w:r w:rsidR="00005090" w:rsidRPr="00E15D5E">
        <w:rPr>
          <w:rFonts w:ascii="Century Gothic" w:hAnsi="Century Gothic"/>
        </w:rPr>
        <w:t>510</w:t>
      </w:r>
      <w:r w:rsidRPr="00E15D5E">
        <w:rPr>
          <w:rFonts w:ascii="Century Gothic" w:hAnsi="Century Gothic"/>
        </w:rPr>
        <w:t xml:space="preserve"> millones </w:t>
      </w:r>
      <w:r w:rsidR="00005090" w:rsidRPr="00E15D5E">
        <w:rPr>
          <w:rFonts w:ascii="Century Gothic" w:hAnsi="Century Gothic"/>
        </w:rPr>
        <w:t>78</w:t>
      </w:r>
      <w:r w:rsidRPr="00E15D5E">
        <w:rPr>
          <w:rFonts w:ascii="Century Gothic" w:hAnsi="Century Gothic"/>
        </w:rPr>
        <w:t xml:space="preserve"> mil </w:t>
      </w:r>
      <w:r w:rsidR="00005090" w:rsidRPr="00E15D5E">
        <w:rPr>
          <w:rFonts w:ascii="Century Gothic" w:hAnsi="Century Gothic"/>
        </w:rPr>
        <w:t>637</w:t>
      </w:r>
      <w:r w:rsidRPr="00E15D5E">
        <w:rPr>
          <w:rFonts w:ascii="Century Gothic" w:hAnsi="Century Gothic"/>
        </w:rPr>
        <w:t xml:space="preserve"> pesos.</w:t>
      </w:r>
    </w:p>
    <w:p w14:paraId="399FCF54" w14:textId="77777777" w:rsidR="00394B09" w:rsidRPr="00E15D5E" w:rsidRDefault="00394B09" w:rsidP="00394B09">
      <w:pPr>
        <w:spacing w:after="0"/>
        <w:jc w:val="both"/>
        <w:rPr>
          <w:rFonts w:ascii="Century Gothic" w:hAnsi="Century Gothic"/>
        </w:rPr>
      </w:pPr>
    </w:p>
    <w:p w14:paraId="42E1AAEC" w14:textId="77777777" w:rsidR="00394B09" w:rsidRPr="00E15D5E" w:rsidRDefault="00394B09" w:rsidP="00394B09">
      <w:pPr>
        <w:spacing w:after="0"/>
        <w:jc w:val="both"/>
        <w:rPr>
          <w:rFonts w:ascii="Century Gothic" w:hAnsi="Century Gothic"/>
        </w:rPr>
      </w:pPr>
      <w:r w:rsidRPr="00E15D5E">
        <w:rPr>
          <w:rFonts w:ascii="Century Gothic" w:hAnsi="Century Gothic"/>
        </w:rPr>
        <w:t>Dichas participaciones se transfieren conforme a lo establecido en la Ley de Coordinación Fiscal, los Convenios de Adhesión al Sistema Nacional de Coordinación Fiscal, los Convenios de Colaboración Administrativa en Materia Fiscal Federal y sus anexos, entre otros.</w:t>
      </w:r>
    </w:p>
    <w:p w14:paraId="6666FEAB" w14:textId="77777777" w:rsidR="00394B09" w:rsidRPr="00E15D5E" w:rsidRDefault="00394B09" w:rsidP="00394B09">
      <w:pPr>
        <w:spacing w:after="0"/>
        <w:jc w:val="both"/>
        <w:rPr>
          <w:rFonts w:ascii="Century Gothic" w:hAnsi="Century Gothic"/>
        </w:rPr>
      </w:pPr>
    </w:p>
    <w:p w14:paraId="1844C548" w14:textId="77777777" w:rsidR="00394B09" w:rsidRPr="00E15D5E" w:rsidRDefault="00394B09" w:rsidP="00394B09">
      <w:pPr>
        <w:spacing w:after="0"/>
        <w:jc w:val="both"/>
        <w:rPr>
          <w:rFonts w:ascii="Century Gothic" w:hAnsi="Century Gothic"/>
          <w:b/>
        </w:rPr>
      </w:pPr>
      <w:r w:rsidRPr="00E15D5E">
        <w:rPr>
          <w:rFonts w:ascii="Century Gothic" w:hAnsi="Century Gothic"/>
          <w:b/>
        </w:rPr>
        <w:t>III.3.2 Aportaciones Federales</w:t>
      </w:r>
    </w:p>
    <w:p w14:paraId="215128DC" w14:textId="77777777" w:rsidR="00394B09" w:rsidRPr="00E15D5E" w:rsidRDefault="00394B09" w:rsidP="00394B09">
      <w:pPr>
        <w:spacing w:after="0"/>
        <w:jc w:val="both"/>
        <w:rPr>
          <w:rFonts w:ascii="Century Gothic" w:hAnsi="Century Gothic"/>
          <w:b/>
        </w:rPr>
      </w:pPr>
    </w:p>
    <w:p w14:paraId="41994142" w14:textId="77777777" w:rsidR="00394B09" w:rsidRPr="00E15D5E" w:rsidRDefault="00394B09" w:rsidP="00394B09">
      <w:pPr>
        <w:spacing w:after="0"/>
        <w:jc w:val="both"/>
        <w:rPr>
          <w:rFonts w:ascii="Century Gothic" w:hAnsi="Century Gothic"/>
        </w:rPr>
      </w:pPr>
      <w:r w:rsidRPr="00E15D5E">
        <w:rPr>
          <w:rFonts w:ascii="Century Gothic" w:hAnsi="Century Gothic"/>
        </w:rPr>
        <w:t>Las aportaciones federales son recursos que la federación transfiere a los estados y municipios con el fin de dar cumplimiento a los objetivos específicos y actividades relacionadas con áreas prioritarias, como la educación, salud, desarrollo social, seguridad y para el fortalecimiento de las finanzas públicas.</w:t>
      </w:r>
    </w:p>
    <w:p w14:paraId="2F6969CD" w14:textId="77777777" w:rsidR="00394B09" w:rsidRPr="00E15D5E" w:rsidRDefault="00394B09" w:rsidP="00394B09">
      <w:pPr>
        <w:spacing w:after="0"/>
        <w:jc w:val="both"/>
        <w:rPr>
          <w:rFonts w:ascii="Century Gothic" w:hAnsi="Century Gothic"/>
        </w:rPr>
      </w:pPr>
    </w:p>
    <w:p w14:paraId="7A0CBBBB" w14:textId="77777777" w:rsidR="00394B09" w:rsidRPr="00E15D5E" w:rsidRDefault="00394B09" w:rsidP="00394B09">
      <w:pPr>
        <w:spacing w:after="0"/>
        <w:jc w:val="both"/>
        <w:rPr>
          <w:rFonts w:ascii="Century Gothic" w:hAnsi="Century Gothic"/>
        </w:rPr>
      </w:pPr>
      <w:r w:rsidRPr="00E15D5E">
        <w:rPr>
          <w:rFonts w:ascii="Century Gothic" w:hAnsi="Century Gothic"/>
        </w:rPr>
        <w:lastRenderedPageBreak/>
        <w:t>En este sentid</w:t>
      </w:r>
      <w:r w:rsidR="00281D95" w:rsidRPr="00E15D5E">
        <w:rPr>
          <w:rFonts w:ascii="Century Gothic" w:hAnsi="Century Gothic"/>
        </w:rPr>
        <w:t>o, para el ejercicio fiscal 2025</w:t>
      </w:r>
      <w:r w:rsidRPr="00E15D5E">
        <w:rPr>
          <w:rFonts w:ascii="Century Gothic" w:hAnsi="Century Gothic"/>
        </w:rPr>
        <w:t>, se espera obtener por este concepto</w:t>
      </w:r>
      <w:r w:rsidR="00281D95" w:rsidRPr="00E15D5E">
        <w:rPr>
          <w:rFonts w:ascii="Century Gothic" w:hAnsi="Century Gothic"/>
        </w:rPr>
        <w:t xml:space="preserve"> de aportaciones un monto por 64</w:t>
      </w:r>
      <w:r w:rsidRPr="00E15D5E">
        <w:rPr>
          <w:rFonts w:ascii="Century Gothic" w:hAnsi="Century Gothic"/>
        </w:rPr>
        <w:t xml:space="preserve"> mil </w:t>
      </w:r>
      <w:r w:rsidR="00281D95" w:rsidRPr="00E15D5E">
        <w:rPr>
          <w:rFonts w:ascii="Century Gothic" w:hAnsi="Century Gothic"/>
        </w:rPr>
        <w:t>276</w:t>
      </w:r>
      <w:r w:rsidRPr="00E15D5E">
        <w:rPr>
          <w:rFonts w:ascii="Century Gothic" w:hAnsi="Century Gothic"/>
        </w:rPr>
        <w:t xml:space="preserve"> millones </w:t>
      </w:r>
      <w:r w:rsidR="00281D95" w:rsidRPr="00E15D5E">
        <w:rPr>
          <w:rFonts w:ascii="Century Gothic" w:hAnsi="Century Gothic"/>
        </w:rPr>
        <w:t>832</w:t>
      </w:r>
      <w:r w:rsidRPr="00E15D5E">
        <w:rPr>
          <w:rFonts w:ascii="Century Gothic" w:hAnsi="Century Gothic"/>
        </w:rPr>
        <w:t xml:space="preserve"> mil 3</w:t>
      </w:r>
      <w:r w:rsidR="00281D95" w:rsidRPr="00E15D5E">
        <w:rPr>
          <w:rFonts w:ascii="Century Gothic" w:hAnsi="Century Gothic"/>
        </w:rPr>
        <w:t>10</w:t>
      </w:r>
      <w:r w:rsidRPr="00E15D5E">
        <w:rPr>
          <w:rFonts w:ascii="Century Gothic" w:hAnsi="Century Gothic"/>
        </w:rPr>
        <w:t xml:space="preserve"> pesos, distribuidos en los fondos y para los fines específicos siguientes, tal y como se encuentra regulada por la Ley de Coordinación Fiscal.</w:t>
      </w:r>
    </w:p>
    <w:p w14:paraId="558AE21A" w14:textId="77777777" w:rsidR="00394B09" w:rsidRPr="00E15D5E" w:rsidRDefault="00394B09" w:rsidP="00394B09">
      <w:pPr>
        <w:spacing w:after="0"/>
        <w:jc w:val="both"/>
        <w:rPr>
          <w:rFonts w:ascii="Century Gothic" w:hAnsi="Century Gothic"/>
        </w:rPr>
      </w:pPr>
    </w:p>
    <w:p w14:paraId="4C10F24F" w14:textId="77777777" w:rsidR="00394B09" w:rsidRPr="00E15D5E" w:rsidRDefault="00394B09" w:rsidP="00394B09">
      <w:pPr>
        <w:spacing w:after="0"/>
        <w:jc w:val="both"/>
        <w:rPr>
          <w:rFonts w:ascii="Century Gothic" w:hAnsi="Century Gothic"/>
        </w:rPr>
      </w:pPr>
      <w:r w:rsidRPr="00E15D5E">
        <w:rPr>
          <w:rFonts w:ascii="Century Gothic" w:hAnsi="Century Gothic"/>
        </w:rPr>
        <w:t>Fondo de aportaciones para la Nómina Educativa y Gasto Operativo (FONE)</w:t>
      </w:r>
    </w:p>
    <w:p w14:paraId="412CABFF" w14:textId="77777777" w:rsidR="00394B09" w:rsidRPr="00D63F3E" w:rsidRDefault="00394B09" w:rsidP="00394B09">
      <w:pPr>
        <w:spacing w:after="0"/>
        <w:jc w:val="both"/>
        <w:rPr>
          <w:rFonts w:ascii="Century Gothic" w:hAnsi="Century Gothic"/>
        </w:rPr>
      </w:pPr>
      <w:r w:rsidRPr="00D63F3E">
        <w:rPr>
          <w:rFonts w:ascii="Century Gothic" w:hAnsi="Century Gothic"/>
        </w:rPr>
        <w:t>El Fondo de Aportaciones para la Nómina Educativa y Gasto Operativo para Chiapas tiene previsto la cantidad de 2</w:t>
      </w:r>
      <w:r w:rsidR="00281D95" w:rsidRPr="00D63F3E">
        <w:rPr>
          <w:rFonts w:ascii="Century Gothic" w:hAnsi="Century Gothic"/>
        </w:rPr>
        <w:t>6</w:t>
      </w:r>
      <w:r w:rsidRPr="00D63F3E">
        <w:rPr>
          <w:rFonts w:ascii="Century Gothic" w:hAnsi="Century Gothic"/>
        </w:rPr>
        <w:t xml:space="preserve"> mil </w:t>
      </w:r>
      <w:r w:rsidR="00281D95" w:rsidRPr="00D63F3E">
        <w:rPr>
          <w:rFonts w:ascii="Century Gothic" w:hAnsi="Century Gothic"/>
        </w:rPr>
        <w:t>183</w:t>
      </w:r>
      <w:r w:rsidRPr="00D63F3E">
        <w:rPr>
          <w:rFonts w:ascii="Century Gothic" w:hAnsi="Century Gothic"/>
        </w:rPr>
        <w:t xml:space="preserve"> millones </w:t>
      </w:r>
      <w:r w:rsidR="00281D95" w:rsidRPr="00D63F3E">
        <w:rPr>
          <w:rFonts w:ascii="Century Gothic" w:hAnsi="Century Gothic"/>
        </w:rPr>
        <w:t>814</w:t>
      </w:r>
      <w:r w:rsidRPr="00D63F3E">
        <w:rPr>
          <w:rFonts w:ascii="Century Gothic" w:hAnsi="Century Gothic"/>
        </w:rPr>
        <w:t xml:space="preserve"> mil </w:t>
      </w:r>
      <w:r w:rsidR="00281D95" w:rsidRPr="00D63F3E">
        <w:rPr>
          <w:rFonts w:ascii="Century Gothic" w:hAnsi="Century Gothic"/>
        </w:rPr>
        <w:t>409</w:t>
      </w:r>
      <w:r w:rsidRPr="00D63F3E">
        <w:rPr>
          <w:rFonts w:ascii="Century Gothic" w:hAnsi="Century Gothic"/>
        </w:rPr>
        <w:t xml:space="preserve"> pesos, recursos que serán administrados por la Secretaría de Hacienda y Crédito Público, la transferencia de estos recursos se realizará con base en los términos del artículo 27 de LCF.</w:t>
      </w:r>
    </w:p>
    <w:p w14:paraId="69CF33AB" w14:textId="77777777" w:rsidR="00394B09" w:rsidRPr="00D63F3E" w:rsidRDefault="00394B09" w:rsidP="00394B09">
      <w:pPr>
        <w:spacing w:after="0"/>
        <w:jc w:val="both"/>
        <w:rPr>
          <w:rFonts w:ascii="Century Gothic" w:hAnsi="Century Gothic"/>
        </w:rPr>
      </w:pPr>
    </w:p>
    <w:p w14:paraId="4CFE25C0" w14:textId="77777777" w:rsidR="00394B09" w:rsidRPr="00D63F3E" w:rsidRDefault="00394B09" w:rsidP="00394B09">
      <w:pPr>
        <w:spacing w:after="0"/>
        <w:jc w:val="both"/>
        <w:rPr>
          <w:rFonts w:ascii="Century Gothic" w:hAnsi="Century Gothic"/>
        </w:rPr>
      </w:pPr>
      <w:r w:rsidRPr="00D63F3E">
        <w:rPr>
          <w:rFonts w:ascii="Century Gothic" w:hAnsi="Century Gothic"/>
        </w:rPr>
        <w:t>Los recursos del FONE se destinarán para ejercer las atribuciones en materia de educación básica y normal, que establecen los artículos 15 y 16 de la Ley General de Educación, y que conforme a lo dispuesto en los artículos 26 y 26 A de la LCF, son destinadas para cubrir el pago de los servicios personales correspondientes al personal que ocupa las plazas transferidas al Estado, en el marco del Acuerdo Nacional para la Modernización de la Educación Básica, publicado en el Diario Oficial de la Federación el 19 de mayo de 1992 y los convenios que se encuentra registrado en el Sistema e Información y Gestión Educativa de la Ley General de Educación, previo registro y validación en el Sistema de Administración de Nómina establecido para tal fin, con base en los resultados del proceso de conciliación de los registros de las plazas transferidas, así como, la determinación de los conceptos y montos de las remuneraciones correspondientes, incluyendo los recursos para cubrir gastos de operación.</w:t>
      </w:r>
    </w:p>
    <w:p w14:paraId="4CFB0F8A" w14:textId="77777777" w:rsidR="00394B09" w:rsidRPr="003842FE" w:rsidRDefault="00394B09" w:rsidP="00394B09">
      <w:pPr>
        <w:spacing w:after="0"/>
        <w:jc w:val="both"/>
        <w:rPr>
          <w:rFonts w:ascii="Century Gothic" w:hAnsi="Century Gothic"/>
          <w:highlight w:val="yellow"/>
        </w:rPr>
      </w:pPr>
    </w:p>
    <w:p w14:paraId="56900456" w14:textId="77777777" w:rsidR="00394B09" w:rsidRPr="00D63F3E" w:rsidRDefault="00394B09" w:rsidP="00394B09">
      <w:pPr>
        <w:spacing w:after="0"/>
        <w:jc w:val="both"/>
        <w:rPr>
          <w:rFonts w:ascii="Century Gothic" w:hAnsi="Century Gothic"/>
        </w:rPr>
      </w:pPr>
      <w:r w:rsidRPr="00D63F3E">
        <w:rPr>
          <w:rFonts w:ascii="Century Gothic" w:hAnsi="Century Gothic"/>
        </w:rPr>
        <w:t>Fondo de Aportaciones para los Servicios de Salud (FASSA)</w:t>
      </w:r>
    </w:p>
    <w:p w14:paraId="6E0343F6" w14:textId="77777777" w:rsidR="00394B09" w:rsidRPr="00D63F3E" w:rsidRDefault="00394B09" w:rsidP="00394B09">
      <w:pPr>
        <w:spacing w:after="0"/>
        <w:jc w:val="both"/>
        <w:rPr>
          <w:rFonts w:ascii="Century Gothic" w:hAnsi="Century Gothic"/>
        </w:rPr>
      </w:pPr>
      <w:r w:rsidRPr="00D63F3E">
        <w:rPr>
          <w:rFonts w:ascii="Century Gothic" w:hAnsi="Century Gothic"/>
        </w:rPr>
        <w:t xml:space="preserve">Para el fondo de Aportaciones para los Servicios de salud, se tiene previsto, la cantidad de </w:t>
      </w:r>
      <w:r w:rsidR="004F1A3D" w:rsidRPr="00D63F3E">
        <w:rPr>
          <w:rFonts w:ascii="Century Gothic" w:hAnsi="Century Gothic"/>
        </w:rPr>
        <w:t>2</w:t>
      </w:r>
      <w:r w:rsidRPr="00D63F3E">
        <w:rPr>
          <w:rFonts w:ascii="Century Gothic" w:hAnsi="Century Gothic"/>
        </w:rPr>
        <w:t xml:space="preserve"> mil </w:t>
      </w:r>
      <w:r w:rsidR="004F1A3D" w:rsidRPr="00D63F3E">
        <w:rPr>
          <w:rFonts w:ascii="Century Gothic" w:hAnsi="Century Gothic"/>
        </w:rPr>
        <w:t>899</w:t>
      </w:r>
      <w:r w:rsidRPr="00D63F3E">
        <w:rPr>
          <w:rFonts w:ascii="Century Gothic" w:hAnsi="Century Gothic"/>
        </w:rPr>
        <w:t xml:space="preserve"> millones 4</w:t>
      </w:r>
      <w:r w:rsidR="004F1A3D" w:rsidRPr="00D63F3E">
        <w:rPr>
          <w:rFonts w:ascii="Century Gothic" w:hAnsi="Century Gothic"/>
        </w:rPr>
        <w:t>91</w:t>
      </w:r>
      <w:r w:rsidRPr="00D63F3E">
        <w:rPr>
          <w:rFonts w:ascii="Century Gothic" w:hAnsi="Century Gothic"/>
        </w:rPr>
        <w:t xml:space="preserve"> mil </w:t>
      </w:r>
      <w:r w:rsidR="004F1A3D" w:rsidRPr="00D63F3E">
        <w:rPr>
          <w:rFonts w:ascii="Century Gothic" w:hAnsi="Century Gothic"/>
        </w:rPr>
        <w:t>750</w:t>
      </w:r>
      <w:r w:rsidRPr="00D63F3E">
        <w:rPr>
          <w:rFonts w:ascii="Century Gothic" w:hAnsi="Century Gothic"/>
        </w:rPr>
        <w:t xml:space="preserve"> pesos, mismos recursos que estarán destinados de acuerdo a los artículos 3, 13 y 18 de la Ley General de Salud, primordialmente a la atención médica que comprende actividades preventivas, curativas y de rehabilitación, incluyendo la atención de urgencias; así como la salud pública en beneficio de grupos vulnerables y de manera especial, a las comunidades indígenas, tales como la atención materno-infantil, salud visual, planificación familiar, salud mental, entre otros.</w:t>
      </w:r>
    </w:p>
    <w:p w14:paraId="0E5323B7" w14:textId="77777777" w:rsidR="00394B09" w:rsidRPr="00D63F3E" w:rsidRDefault="00394B09" w:rsidP="00394B09">
      <w:pPr>
        <w:spacing w:after="0"/>
        <w:jc w:val="both"/>
        <w:rPr>
          <w:rFonts w:ascii="Century Gothic" w:hAnsi="Century Gothic"/>
        </w:rPr>
      </w:pPr>
    </w:p>
    <w:p w14:paraId="268DD3F6" w14:textId="77777777" w:rsidR="00394B09" w:rsidRPr="00D63F3E" w:rsidRDefault="00394B09" w:rsidP="00394B09">
      <w:pPr>
        <w:spacing w:after="0"/>
        <w:jc w:val="both"/>
        <w:rPr>
          <w:rFonts w:ascii="Century Gothic" w:hAnsi="Century Gothic"/>
        </w:rPr>
      </w:pPr>
      <w:r w:rsidRPr="00D63F3E">
        <w:rPr>
          <w:rFonts w:ascii="Century Gothic" w:hAnsi="Century Gothic"/>
        </w:rPr>
        <w:t xml:space="preserve">Asimismo, se continuará con la promoción y educación para la salud, la orientación y vigilancia en materia de nutrición, la prevención y el control de los efectos nocivos de los factores ambientales en la salud del hombre, el saneamiento básico, el mejoramiento de las condiciones sanitarias del ambiente, </w:t>
      </w:r>
      <w:r w:rsidRPr="00D63F3E">
        <w:rPr>
          <w:rFonts w:ascii="Century Gothic" w:hAnsi="Century Gothic"/>
        </w:rPr>
        <w:lastRenderedPageBreak/>
        <w:t>la prevención y el control de las enfermedades bucodentales y las enfermedades transmisibles de atención prioritaria y no transmisibles más frecuentes y de los accidentes, así como algunos programas de asistencia social contra el alcoholismo, el tabaquismo o la farmacodependencia.</w:t>
      </w:r>
    </w:p>
    <w:p w14:paraId="2A094BDA" w14:textId="77777777" w:rsidR="00394B09" w:rsidRPr="00D63F3E" w:rsidRDefault="00394B09" w:rsidP="00394B09">
      <w:pPr>
        <w:spacing w:after="0"/>
        <w:jc w:val="both"/>
        <w:rPr>
          <w:rFonts w:ascii="Century Gothic" w:hAnsi="Century Gothic"/>
        </w:rPr>
      </w:pPr>
    </w:p>
    <w:p w14:paraId="41AFA89C" w14:textId="77777777" w:rsidR="00394B09" w:rsidRPr="00D63F3E" w:rsidRDefault="00394B09" w:rsidP="00394B09">
      <w:pPr>
        <w:spacing w:after="0"/>
        <w:jc w:val="both"/>
        <w:rPr>
          <w:rFonts w:ascii="Century Gothic" w:hAnsi="Century Gothic"/>
        </w:rPr>
      </w:pPr>
      <w:r w:rsidRPr="00D63F3E">
        <w:rPr>
          <w:rFonts w:ascii="Century Gothic" w:hAnsi="Century Gothic"/>
        </w:rPr>
        <w:t>Fondo de Aportaciones para la infraestructura Social (FAIS)</w:t>
      </w:r>
    </w:p>
    <w:p w14:paraId="0AE44E47" w14:textId="77777777" w:rsidR="00394B09" w:rsidRPr="00D63F3E" w:rsidRDefault="00394B09" w:rsidP="00394B09">
      <w:pPr>
        <w:spacing w:after="0"/>
        <w:jc w:val="both"/>
        <w:rPr>
          <w:rFonts w:ascii="Century Gothic" w:hAnsi="Century Gothic"/>
        </w:rPr>
      </w:pPr>
      <w:r w:rsidRPr="00D63F3E">
        <w:rPr>
          <w:rFonts w:ascii="Century Gothic" w:hAnsi="Century Gothic"/>
        </w:rPr>
        <w:t>Los derechos para el desarrollo social de acuerdo a la Ley General de Desarrollo Social son la educación, la salud, la alimentación nutritiva y de calidad, la vivienda, el disfrute de un medio ambiente sano, el trabajo, la seguridad social y los relativos a la no discriminación.</w:t>
      </w:r>
    </w:p>
    <w:p w14:paraId="739BB8F4" w14:textId="77777777" w:rsidR="00394B09" w:rsidRPr="00D63F3E" w:rsidRDefault="00394B09" w:rsidP="00394B09">
      <w:pPr>
        <w:spacing w:after="0"/>
        <w:jc w:val="both"/>
        <w:rPr>
          <w:rFonts w:ascii="Century Gothic" w:hAnsi="Century Gothic"/>
        </w:rPr>
      </w:pPr>
    </w:p>
    <w:p w14:paraId="38136D90" w14:textId="77777777" w:rsidR="00394B09" w:rsidRPr="00D63F3E" w:rsidRDefault="00394B09" w:rsidP="00394B09">
      <w:pPr>
        <w:spacing w:after="0"/>
        <w:jc w:val="both"/>
        <w:rPr>
          <w:rFonts w:ascii="Century Gothic" w:hAnsi="Century Gothic"/>
        </w:rPr>
      </w:pPr>
      <w:r w:rsidRPr="00D63F3E">
        <w:rPr>
          <w:rFonts w:ascii="Century Gothic" w:hAnsi="Century Gothic"/>
        </w:rPr>
        <w:t>En este tenor los recursos de este fondo se destinarán exclusivamente al financiamiento de obras, acciones sociales básicas e inversiones que beneficien directamente a la población en pobreza extrema, localidades con alto o muy alto nivel de rezago social y en las zonas de atención prioritaria, la cantidad de 1</w:t>
      </w:r>
      <w:r w:rsidR="004F1A3D" w:rsidRPr="00D63F3E">
        <w:rPr>
          <w:rFonts w:ascii="Century Gothic" w:hAnsi="Century Gothic"/>
        </w:rPr>
        <w:t>9</w:t>
      </w:r>
      <w:r w:rsidRPr="00D63F3E">
        <w:rPr>
          <w:rFonts w:ascii="Century Gothic" w:hAnsi="Century Gothic"/>
        </w:rPr>
        <w:t xml:space="preserve"> mil </w:t>
      </w:r>
      <w:r w:rsidR="004F1A3D" w:rsidRPr="00D63F3E">
        <w:rPr>
          <w:rFonts w:ascii="Century Gothic" w:hAnsi="Century Gothic"/>
        </w:rPr>
        <w:t>977</w:t>
      </w:r>
      <w:r w:rsidRPr="00D63F3E">
        <w:rPr>
          <w:rFonts w:ascii="Century Gothic" w:hAnsi="Century Gothic"/>
        </w:rPr>
        <w:t xml:space="preserve"> millones </w:t>
      </w:r>
      <w:r w:rsidR="004F1A3D" w:rsidRPr="00D63F3E">
        <w:rPr>
          <w:rFonts w:ascii="Century Gothic" w:hAnsi="Century Gothic"/>
        </w:rPr>
        <w:t>249</w:t>
      </w:r>
      <w:r w:rsidRPr="00D63F3E">
        <w:rPr>
          <w:rFonts w:ascii="Century Gothic" w:hAnsi="Century Gothic"/>
        </w:rPr>
        <w:t xml:space="preserve"> mil </w:t>
      </w:r>
      <w:r w:rsidR="004F1A3D" w:rsidRPr="00D63F3E">
        <w:rPr>
          <w:rFonts w:ascii="Century Gothic" w:hAnsi="Century Gothic"/>
        </w:rPr>
        <w:t>782</w:t>
      </w:r>
      <w:r w:rsidRPr="00D63F3E">
        <w:rPr>
          <w:rFonts w:ascii="Century Gothic" w:hAnsi="Century Gothic"/>
        </w:rPr>
        <w:t xml:space="preserve"> pesos, distribuidos conforme a lo siguientes rubros:</w:t>
      </w:r>
    </w:p>
    <w:p w14:paraId="5C5F1024" w14:textId="77777777" w:rsidR="00394B09" w:rsidRPr="003842FE" w:rsidRDefault="00394B09" w:rsidP="00394B09">
      <w:pPr>
        <w:spacing w:after="0"/>
        <w:jc w:val="both"/>
        <w:rPr>
          <w:rFonts w:ascii="Century Gothic" w:hAnsi="Century Gothic"/>
          <w:highlight w:val="yellow"/>
        </w:rPr>
      </w:pPr>
    </w:p>
    <w:p w14:paraId="45FB2552" w14:textId="0BA6E4D7" w:rsidR="00394B09" w:rsidRPr="00657717" w:rsidRDefault="00394B09" w:rsidP="00394B09">
      <w:pPr>
        <w:pStyle w:val="Prrafodelista"/>
        <w:numPr>
          <w:ilvl w:val="0"/>
          <w:numId w:val="3"/>
        </w:numPr>
        <w:spacing w:after="0"/>
        <w:jc w:val="both"/>
        <w:rPr>
          <w:rFonts w:ascii="Century Gothic" w:hAnsi="Century Gothic"/>
        </w:rPr>
      </w:pPr>
      <w:r w:rsidRPr="00657717">
        <w:rPr>
          <w:rFonts w:ascii="Century Gothic" w:hAnsi="Century Gothic"/>
        </w:rPr>
        <w:t>Fondo de Aportaciones para la Infraestructura Social Municipal tiene previsto 1</w:t>
      </w:r>
      <w:r w:rsidR="00657717" w:rsidRPr="00657717">
        <w:rPr>
          <w:rFonts w:ascii="Century Gothic" w:hAnsi="Century Gothic"/>
        </w:rPr>
        <w:t>7</w:t>
      </w:r>
      <w:r w:rsidRPr="00657717">
        <w:rPr>
          <w:rFonts w:ascii="Century Gothic" w:hAnsi="Century Gothic"/>
        </w:rPr>
        <w:t xml:space="preserve"> mil </w:t>
      </w:r>
      <w:r w:rsidR="00657717" w:rsidRPr="00657717">
        <w:rPr>
          <w:rFonts w:ascii="Century Gothic" w:hAnsi="Century Gothic"/>
        </w:rPr>
        <w:t>555</w:t>
      </w:r>
      <w:r w:rsidRPr="00657717">
        <w:rPr>
          <w:rFonts w:ascii="Century Gothic" w:hAnsi="Century Gothic"/>
        </w:rPr>
        <w:t xml:space="preserve"> millones </w:t>
      </w:r>
      <w:r w:rsidR="00657717" w:rsidRPr="00657717">
        <w:rPr>
          <w:rFonts w:ascii="Century Gothic" w:hAnsi="Century Gothic"/>
        </w:rPr>
        <w:t>717</w:t>
      </w:r>
      <w:r w:rsidRPr="00657717">
        <w:rPr>
          <w:rFonts w:ascii="Century Gothic" w:hAnsi="Century Gothic"/>
        </w:rPr>
        <w:t xml:space="preserve"> mil </w:t>
      </w:r>
      <w:r w:rsidR="00657717" w:rsidRPr="00657717">
        <w:rPr>
          <w:rFonts w:ascii="Century Gothic" w:hAnsi="Century Gothic"/>
        </w:rPr>
        <w:t>93</w:t>
      </w:r>
      <w:r w:rsidRPr="00657717">
        <w:rPr>
          <w:rFonts w:ascii="Century Gothic" w:hAnsi="Century Gothic"/>
        </w:rPr>
        <w:t xml:space="preserve"> pesos, destinados a la provisión de los servicios de: agua potable, alcantarillado, drenaje y letrinas, urbanización, electrificación rural y de colonias pobres, infraestructura básica del sector salud y educativo, mejoramiento de vivienda, así como mantenimiento de infraestructura, conforme a lo señalado en el catálogo de acciones establecido en los Lineamientos del Fondo que emita la Secretaría de Desarrollo Social.</w:t>
      </w:r>
    </w:p>
    <w:p w14:paraId="4ED39860" w14:textId="39E279CD" w:rsidR="004F1A3D" w:rsidRPr="00657717" w:rsidRDefault="004F1A3D" w:rsidP="004F1A3D">
      <w:pPr>
        <w:pStyle w:val="Prrafodelista"/>
        <w:spacing w:after="0"/>
        <w:jc w:val="both"/>
        <w:rPr>
          <w:rFonts w:ascii="Century Gothic" w:hAnsi="Century Gothic"/>
        </w:rPr>
      </w:pPr>
    </w:p>
    <w:p w14:paraId="26896FB2" w14:textId="6D807D57" w:rsidR="00394B09" w:rsidRPr="00657717" w:rsidRDefault="00394B09" w:rsidP="00394B09">
      <w:pPr>
        <w:pStyle w:val="Prrafodelista"/>
        <w:numPr>
          <w:ilvl w:val="0"/>
          <w:numId w:val="3"/>
        </w:numPr>
        <w:spacing w:after="0"/>
        <w:jc w:val="both"/>
        <w:rPr>
          <w:rFonts w:ascii="Century Gothic" w:hAnsi="Century Gothic"/>
        </w:rPr>
      </w:pPr>
      <w:r w:rsidRPr="00657717">
        <w:rPr>
          <w:rFonts w:ascii="Century Gothic" w:hAnsi="Century Gothic"/>
        </w:rPr>
        <w:t xml:space="preserve">Fondo de Infraestructura Social para las Entidades, tiene 2 mil </w:t>
      </w:r>
      <w:r w:rsidR="00657717" w:rsidRPr="00657717">
        <w:rPr>
          <w:rFonts w:ascii="Century Gothic" w:hAnsi="Century Gothic"/>
        </w:rPr>
        <w:t>421</w:t>
      </w:r>
      <w:r w:rsidRPr="00657717">
        <w:rPr>
          <w:rFonts w:ascii="Century Gothic" w:hAnsi="Century Gothic"/>
        </w:rPr>
        <w:t xml:space="preserve"> millones </w:t>
      </w:r>
      <w:r w:rsidR="00657717" w:rsidRPr="00657717">
        <w:rPr>
          <w:rFonts w:ascii="Century Gothic" w:hAnsi="Century Gothic"/>
        </w:rPr>
        <w:t>532</w:t>
      </w:r>
      <w:r w:rsidRPr="00657717">
        <w:rPr>
          <w:rFonts w:ascii="Century Gothic" w:hAnsi="Century Gothic"/>
        </w:rPr>
        <w:t xml:space="preserve"> mil </w:t>
      </w:r>
      <w:r w:rsidR="00657717" w:rsidRPr="00657717">
        <w:rPr>
          <w:rFonts w:ascii="Century Gothic" w:hAnsi="Century Gothic"/>
        </w:rPr>
        <w:t>6</w:t>
      </w:r>
      <w:r w:rsidRPr="00657717">
        <w:rPr>
          <w:rFonts w:ascii="Century Gothic" w:hAnsi="Century Gothic"/>
        </w:rPr>
        <w:t>8</w:t>
      </w:r>
      <w:r w:rsidR="00657717" w:rsidRPr="00657717">
        <w:rPr>
          <w:rFonts w:ascii="Century Gothic" w:hAnsi="Century Gothic"/>
        </w:rPr>
        <w:t>9</w:t>
      </w:r>
      <w:r w:rsidRPr="00657717">
        <w:rPr>
          <w:rFonts w:ascii="Century Gothic" w:hAnsi="Century Gothic"/>
        </w:rPr>
        <w:t xml:space="preserve"> pesos, mismos que deberán destinarse a obras y acciones que beneficien preferentemente a la población de los municipios, demarcaciones territoriales y localidades que presenten mayores niveles de rezago social y pobreza extrema en el Estado.</w:t>
      </w:r>
    </w:p>
    <w:p w14:paraId="018ECAD2" w14:textId="77777777" w:rsidR="00394B09" w:rsidRPr="00C3469F" w:rsidRDefault="00394B09" w:rsidP="00394B09">
      <w:pPr>
        <w:spacing w:after="0"/>
        <w:jc w:val="both"/>
        <w:rPr>
          <w:rFonts w:ascii="Century Gothic" w:hAnsi="Century Gothic"/>
        </w:rPr>
      </w:pPr>
    </w:p>
    <w:p w14:paraId="5E0794E2" w14:textId="77777777" w:rsidR="00394B09" w:rsidRPr="00C3469F" w:rsidRDefault="00394B09" w:rsidP="00394B09">
      <w:pPr>
        <w:spacing w:after="0"/>
        <w:jc w:val="both"/>
        <w:rPr>
          <w:rFonts w:ascii="Century Gothic" w:hAnsi="Century Gothic"/>
        </w:rPr>
      </w:pPr>
      <w:r w:rsidRPr="00C3469F">
        <w:rPr>
          <w:rFonts w:ascii="Century Gothic" w:hAnsi="Century Gothic"/>
        </w:rPr>
        <w:t>En el caso de los municipios podrán disponer también hasta un 2% del total de recursos para realizar un Programa de Desarrollo Institucional Municipal que fortalezca las capacidades de gestión del municipio. Adicionalmente, las entidades y los municipios podrán destinar hasta el 3% de los recursos que les correspondan de este Fondo para ser aplicados como gastos indirectos para la verificación y seguimiento de las obras y acciones que se realicen, así como para la realización de estudios y la evaluación de proyectos con los fines específicos.</w:t>
      </w:r>
    </w:p>
    <w:p w14:paraId="63E77D97" w14:textId="77777777" w:rsidR="00394B09" w:rsidRPr="00C3469F" w:rsidRDefault="00394B09" w:rsidP="00394B09">
      <w:pPr>
        <w:spacing w:after="0"/>
        <w:jc w:val="both"/>
        <w:rPr>
          <w:rFonts w:ascii="Century Gothic" w:hAnsi="Century Gothic"/>
        </w:rPr>
      </w:pPr>
    </w:p>
    <w:p w14:paraId="42C9E6D7" w14:textId="77777777" w:rsidR="00394B09" w:rsidRPr="00C3469F" w:rsidRDefault="00394B09" w:rsidP="00394B09">
      <w:pPr>
        <w:spacing w:after="0"/>
        <w:jc w:val="both"/>
        <w:rPr>
          <w:rFonts w:ascii="Century Gothic" w:hAnsi="Century Gothic"/>
        </w:rPr>
      </w:pPr>
      <w:r w:rsidRPr="00C3469F">
        <w:rPr>
          <w:rFonts w:ascii="Century Gothic" w:hAnsi="Century Gothic"/>
        </w:rPr>
        <w:lastRenderedPageBreak/>
        <w:t>Los entes públicos del Estado de Chiapas que ejerzan recursos del FAIS tendrán las obligaciones siguientes:</w:t>
      </w:r>
    </w:p>
    <w:p w14:paraId="56A9AFE7" w14:textId="77777777" w:rsidR="00394B09" w:rsidRPr="00C3469F" w:rsidRDefault="00394B09" w:rsidP="00394B09">
      <w:pPr>
        <w:numPr>
          <w:ilvl w:val="0"/>
          <w:numId w:val="2"/>
        </w:numPr>
        <w:spacing w:after="0"/>
        <w:jc w:val="both"/>
        <w:rPr>
          <w:rFonts w:ascii="Century Gothic" w:hAnsi="Century Gothic"/>
        </w:rPr>
      </w:pPr>
      <w:r w:rsidRPr="00C3469F">
        <w:rPr>
          <w:rFonts w:ascii="Century Gothic" w:hAnsi="Century Gothic"/>
        </w:rPr>
        <w:t xml:space="preserve">Hacer del conocimiento de sus habitantes, al menos a través de la página oficial de Internet de la entidad federativa conforme a los lineamientos de información pública financiera en línea del CONAC, los montos que reciban, las obras y acciones a realizar, el costo de cada una, su ubicación, metas y beneficiarios; </w:t>
      </w:r>
    </w:p>
    <w:p w14:paraId="46CE1D0A" w14:textId="77777777" w:rsidR="00394B09" w:rsidRPr="00C3469F" w:rsidRDefault="00394B09" w:rsidP="00394B09">
      <w:pPr>
        <w:numPr>
          <w:ilvl w:val="0"/>
          <w:numId w:val="2"/>
        </w:numPr>
        <w:spacing w:after="0"/>
        <w:jc w:val="both"/>
        <w:rPr>
          <w:rFonts w:ascii="Century Gothic" w:hAnsi="Century Gothic"/>
        </w:rPr>
      </w:pPr>
      <w:r w:rsidRPr="00C3469F">
        <w:rPr>
          <w:rFonts w:ascii="Century Gothic" w:hAnsi="Century Gothic"/>
        </w:rPr>
        <w:t>Promover la participación de las comunidades beneficiarias en su destino, aplicación y vigilancia, así como en la programación, ejecución, control, seguimiento y evaluación de las obras y acciones que se vayan a realizar;</w:t>
      </w:r>
    </w:p>
    <w:p w14:paraId="6C3CE697" w14:textId="77777777" w:rsidR="00394B09" w:rsidRPr="00C3469F" w:rsidRDefault="00394B09" w:rsidP="00394B09">
      <w:pPr>
        <w:numPr>
          <w:ilvl w:val="0"/>
          <w:numId w:val="2"/>
        </w:numPr>
        <w:spacing w:after="0"/>
        <w:jc w:val="both"/>
        <w:rPr>
          <w:rFonts w:ascii="Century Gothic" w:hAnsi="Century Gothic"/>
        </w:rPr>
      </w:pPr>
      <w:r w:rsidRPr="00C3469F">
        <w:rPr>
          <w:rFonts w:ascii="Century Gothic" w:hAnsi="Century Gothic"/>
        </w:rPr>
        <w:t xml:space="preserve">Informar a sus habitantes los avances del ejercicio de los recursos trimestralmente y al término de cada ejercicio, sobre los resultados alcanzados; al menos a través de la página oficial de Internet de la entidad federativa, conforme a los lineamientos de información pública del CONAC, en los términos de la Ley General de Contabilidad Gubernamental; </w:t>
      </w:r>
    </w:p>
    <w:p w14:paraId="77672683" w14:textId="77777777" w:rsidR="00394B09" w:rsidRPr="00F51671" w:rsidRDefault="00394B09" w:rsidP="00394B09">
      <w:pPr>
        <w:numPr>
          <w:ilvl w:val="0"/>
          <w:numId w:val="2"/>
        </w:numPr>
        <w:spacing w:after="0"/>
        <w:jc w:val="both"/>
        <w:rPr>
          <w:rFonts w:ascii="Century Gothic" w:hAnsi="Century Gothic"/>
        </w:rPr>
      </w:pPr>
      <w:r w:rsidRPr="00C3469F">
        <w:rPr>
          <w:rFonts w:ascii="Century Gothic" w:hAnsi="Century Gothic"/>
        </w:rPr>
        <w:t xml:space="preserve">Proporcionar </w:t>
      </w:r>
      <w:r w:rsidRPr="00F51671">
        <w:rPr>
          <w:rFonts w:ascii="Century Gothic" w:hAnsi="Century Gothic"/>
        </w:rPr>
        <w:t>a la Secretaría de Desarrollo Social, la información que sobre la utilización del FAIS le sea requerida. En el caso de los municipios y de las demarcaciones territoriales, lo harán por conducto de las entidades;</w:t>
      </w:r>
    </w:p>
    <w:p w14:paraId="4B3D72F0" w14:textId="77777777" w:rsidR="00394B09" w:rsidRPr="00F51671" w:rsidRDefault="00394B09" w:rsidP="00394B09">
      <w:pPr>
        <w:numPr>
          <w:ilvl w:val="0"/>
          <w:numId w:val="2"/>
        </w:numPr>
        <w:spacing w:after="0"/>
        <w:jc w:val="both"/>
        <w:rPr>
          <w:rFonts w:ascii="Century Gothic" w:hAnsi="Century Gothic"/>
        </w:rPr>
      </w:pPr>
      <w:r w:rsidRPr="00F51671">
        <w:rPr>
          <w:rFonts w:ascii="Century Gothic" w:hAnsi="Century Gothic"/>
        </w:rPr>
        <w:t xml:space="preserve">Procurar que las obras que realicen con los recursos de los Fondos sean compatibles con la preservación y protección del medio ambiente y que impulsen el desarrollo sostenible; </w:t>
      </w:r>
    </w:p>
    <w:p w14:paraId="0F6F4B11" w14:textId="77777777" w:rsidR="00394B09" w:rsidRPr="00C3469F" w:rsidRDefault="00394B09" w:rsidP="00394B09">
      <w:pPr>
        <w:numPr>
          <w:ilvl w:val="0"/>
          <w:numId w:val="2"/>
        </w:numPr>
        <w:spacing w:after="0"/>
        <w:jc w:val="both"/>
        <w:rPr>
          <w:rFonts w:ascii="Century Gothic" w:hAnsi="Century Gothic"/>
        </w:rPr>
      </w:pPr>
      <w:r w:rsidRPr="00F51671">
        <w:rPr>
          <w:rFonts w:ascii="Century Gothic" w:hAnsi="Century Gothic"/>
        </w:rPr>
        <w:t>Reportar trimestralmente a la Secretaría de Desarrollo Social</w:t>
      </w:r>
      <w:r w:rsidRPr="00C3469F">
        <w:rPr>
          <w:rFonts w:ascii="Century Gothic" w:hAnsi="Century Gothic"/>
        </w:rPr>
        <w:t>, a través de sus Delegaciones Estatales o instancia equivalente en el Distrito Federal, así como a la Secretaría de Hacienda y Crédito Público, el seguimiento sobre el uso de los recursos del Fondo, en los términos que establecen los artículos 48 y 49 de esta Ley, así como con base en el Informe anual sobre la situación de pobreza y rezago social de las entidades y sus respectivos municipios o demarcaciones territoriales. Asimismo, las entidades, los municipios y las demarcaciones territoriales, deberán proporcionar la información adicional que solicite dicha Secretaría para la supervisión y seguimiento de los recursos, y</w:t>
      </w:r>
    </w:p>
    <w:p w14:paraId="3B9F718A" w14:textId="77777777" w:rsidR="00394B09" w:rsidRPr="00C3469F" w:rsidRDefault="00394B09" w:rsidP="00394B09">
      <w:pPr>
        <w:numPr>
          <w:ilvl w:val="0"/>
          <w:numId w:val="2"/>
        </w:numPr>
        <w:spacing w:after="0"/>
        <w:jc w:val="both"/>
        <w:rPr>
          <w:rFonts w:ascii="Century Gothic" w:hAnsi="Century Gothic"/>
        </w:rPr>
      </w:pPr>
      <w:r w:rsidRPr="00C3469F">
        <w:rPr>
          <w:rFonts w:ascii="Century Gothic" w:hAnsi="Century Gothic"/>
        </w:rPr>
        <w:t>Publicar en su página oficial de Internet las obras financiadas con los recursos de este Fondo. Dichas publicaciones deberán contener, entre otros datos, la información del contrato bajo el cual se celebra, informes trimestrales de los avances y, en su caso, evidencias de conclusión.</w:t>
      </w:r>
    </w:p>
    <w:p w14:paraId="6ED394F8" w14:textId="77777777" w:rsidR="00394B09" w:rsidRPr="00C3469F" w:rsidRDefault="00394B09" w:rsidP="00394B09">
      <w:pPr>
        <w:numPr>
          <w:ilvl w:val="0"/>
          <w:numId w:val="2"/>
        </w:numPr>
        <w:spacing w:after="0"/>
        <w:jc w:val="both"/>
        <w:rPr>
          <w:rFonts w:ascii="Century Gothic" w:hAnsi="Century Gothic"/>
        </w:rPr>
      </w:pPr>
      <w:r w:rsidRPr="00C3469F">
        <w:rPr>
          <w:rFonts w:ascii="Century Gothic" w:hAnsi="Century Gothic"/>
        </w:rPr>
        <w:t>Los municipios que no cuenten con página oficial de internet, convendrán con el gobierno del estado, para que éste publique la información correspondiente al Municipio.</w:t>
      </w:r>
    </w:p>
    <w:p w14:paraId="4606E621" w14:textId="77777777" w:rsidR="00394B09" w:rsidRPr="003842FE" w:rsidRDefault="00394B09" w:rsidP="00394B09">
      <w:pPr>
        <w:spacing w:after="0"/>
        <w:ind w:left="720"/>
        <w:jc w:val="both"/>
        <w:rPr>
          <w:rFonts w:ascii="Century Gothic" w:hAnsi="Century Gothic"/>
          <w:highlight w:val="yellow"/>
        </w:rPr>
      </w:pPr>
    </w:p>
    <w:p w14:paraId="11B75988" w14:textId="77777777" w:rsidR="00394B09" w:rsidRPr="00F51671" w:rsidRDefault="00394B09" w:rsidP="00394B09">
      <w:pPr>
        <w:spacing w:after="0"/>
        <w:jc w:val="both"/>
        <w:rPr>
          <w:rFonts w:ascii="Century Gothic" w:hAnsi="Century Gothic"/>
        </w:rPr>
      </w:pPr>
      <w:r w:rsidRPr="00F51671">
        <w:rPr>
          <w:rFonts w:ascii="Century Gothic" w:hAnsi="Century Gothic"/>
        </w:rPr>
        <w:lastRenderedPageBreak/>
        <w:t>Fondo de Aportaciones para el fortalecimiento de los Municipios (FORTAMUN)</w:t>
      </w:r>
    </w:p>
    <w:p w14:paraId="41F26C34" w14:textId="77777777" w:rsidR="00394B09" w:rsidRPr="00F51671" w:rsidRDefault="00394B09" w:rsidP="00394B09">
      <w:pPr>
        <w:spacing w:after="0"/>
        <w:jc w:val="both"/>
        <w:rPr>
          <w:rFonts w:ascii="Century Gothic" w:hAnsi="Century Gothic"/>
        </w:rPr>
      </w:pPr>
      <w:r w:rsidRPr="00F51671">
        <w:rPr>
          <w:rFonts w:ascii="Century Gothic" w:hAnsi="Century Gothic"/>
        </w:rPr>
        <w:t>Para el 202</w:t>
      </w:r>
      <w:r w:rsidR="004F1A3D" w:rsidRPr="00F51671">
        <w:rPr>
          <w:rFonts w:ascii="Century Gothic" w:hAnsi="Century Gothic"/>
        </w:rPr>
        <w:t>5</w:t>
      </w:r>
      <w:r w:rsidRPr="00F51671">
        <w:rPr>
          <w:rFonts w:ascii="Century Gothic" w:hAnsi="Century Gothic"/>
        </w:rPr>
        <w:t xml:space="preserve"> se prevé para el FORTAMUN la cantidad de 5 mil </w:t>
      </w:r>
      <w:r w:rsidR="004F1A3D" w:rsidRPr="00F51671">
        <w:rPr>
          <w:rFonts w:ascii="Century Gothic" w:hAnsi="Century Gothic"/>
        </w:rPr>
        <w:t>514</w:t>
      </w:r>
      <w:r w:rsidRPr="00F51671">
        <w:rPr>
          <w:rFonts w:ascii="Century Gothic" w:hAnsi="Century Gothic"/>
        </w:rPr>
        <w:t xml:space="preserve"> millones </w:t>
      </w:r>
      <w:r w:rsidR="004F1A3D" w:rsidRPr="00F51671">
        <w:rPr>
          <w:rFonts w:ascii="Century Gothic" w:hAnsi="Century Gothic"/>
        </w:rPr>
        <w:t>218</w:t>
      </w:r>
      <w:r w:rsidRPr="00F51671">
        <w:rPr>
          <w:rFonts w:ascii="Century Gothic" w:hAnsi="Century Gothic"/>
        </w:rPr>
        <w:t xml:space="preserve"> mil </w:t>
      </w:r>
      <w:r w:rsidR="004F1A3D" w:rsidRPr="00F51671">
        <w:rPr>
          <w:rFonts w:ascii="Century Gothic" w:hAnsi="Century Gothic"/>
        </w:rPr>
        <w:t>827</w:t>
      </w:r>
      <w:r w:rsidRPr="00F51671">
        <w:rPr>
          <w:rFonts w:ascii="Century Gothic" w:hAnsi="Century Gothic"/>
        </w:rPr>
        <w:t xml:space="preserve"> pesos, recursos que se destinarán a la satisfacción de los requerimientos de orden municipal,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p>
    <w:p w14:paraId="0C2DF0C5" w14:textId="77777777" w:rsidR="00394B09" w:rsidRPr="003842FE" w:rsidRDefault="00394B09" w:rsidP="00394B09">
      <w:pPr>
        <w:spacing w:after="0"/>
        <w:jc w:val="both"/>
        <w:rPr>
          <w:rFonts w:ascii="Century Gothic" w:hAnsi="Century Gothic"/>
          <w:highlight w:val="yellow"/>
        </w:rPr>
      </w:pPr>
    </w:p>
    <w:p w14:paraId="597A5BEE" w14:textId="77777777" w:rsidR="00394B09" w:rsidRPr="00F51671" w:rsidRDefault="00394B09" w:rsidP="00394B09">
      <w:pPr>
        <w:spacing w:after="0"/>
        <w:jc w:val="both"/>
        <w:rPr>
          <w:rFonts w:ascii="Century Gothic" w:hAnsi="Century Gothic"/>
        </w:rPr>
      </w:pPr>
      <w:r w:rsidRPr="00F51671">
        <w:rPr>
          <w:rFonts w:ascii="Century Gothic" w:hAnsi="Century Gothic"/>
        </w:rPr>
        <w:t>Los recursos del FORTAMUN se determinan anualmente en el Presupuesto de Egresos de la Federación y serán enterados a los municipios a través del Estado a más tardar al siguiente día hábil de realizada la radicación financiera por la Federación. La distribución de los recursos, se hará conforme al artículo 38 de la LCF, en proporción directa al número de habitantes con que cuente cada Municipio, de acuerdo a la información estadística más reciente que al efecto emita el INEGI.</w:t>
      </w:r>
    </w:p>
    <w:p w14:paraId="4625934D" w14:textId="77777777" w:rsidR="00394B09" w:rsidRPr="003842FE" w:rsidRDefault="00394B09" w:rsidP="00394B09">
      <w:pPr>
        <w:spacing w:after="0"/>
        <w:jc w:val="both"/>
        <w:rPr>
          <w:rFonts w:ascii="Century Gothic" w:hAnsi="Century Gothic"/>
          <w:highlight w:val="yellow"/>
        </w:rPr>
      </w:pPr>
    </w:p>
    <w:p w14:paraId="2A90C2A5" w14:textId="77777777" w:rsidR="00394B09" w:rsidRPr="00F51671" w:rsidRDefault="00394B09" w:rsidP="00394B09">
      <w:pPr>
        <w:spacing w:after="0"/>
        <w:jc w:val="both"/>
        <w:rPr>
          <w:rFonts w:ascii="Century Gothic" w:hAnsi="Century Gothic"/>
        </w:rPr>
      </w:pPr>
      <w:r w:rsidRPr="00F51671">
        <w:rPr>
          <w:rFonts w:ascii="Century Gothic" w:hAnsi="Century Gothic"/>
        </w:rPr>
        <w:t>Fondo de Aportaciones Múltiples (FAM)</w:t>
      </w:r>
    </w:p>
    <w:p w14:paraId="0E880D56" w14:textId="77777777" w:rsidR="00394B09" w:rsidRPr="00F51671" w:rsidRDefault="004F1A3D" w:rsidP="00394B09">
      <w:pPr>
        <w:spacing w:after="0"/>
        <w:jc w:val="both"/>
        <w:rPr>
          <w:rFonts w:ascii="Century Gothic" w:hAnsi="Century Gothic"/>
        </w:rPr>
      </w:pPr>
      <w:r w:rsidRPr="00F51671">
        <w:rPr>
          <w:rFonts w:ascii="Century Gothic" w:hAnsi="Century Gothic"/>
        </w:rPr>
        <w:t>Para el ejercicio 2025</w:t>
      </w:r>
      <w:r w:rsidR="00394B09" w:rsidRPr="00F51671">
        <w:rPr>
          <w:rFonts w:ascii="Century Gothic" w:hAnsi="Century Gothic"/>
        </w:rPr>
        <w:t xml:space="preserve">, se prevén recursos por la cantidad de 2 mil </w:t>
      </w:r>
      <w:r w:rsidRPr="00F51671">
        <w:rPr>
          <w:rFonts w:ascii="Century Gothic" w:hAnsi="Century Gothic"/>
        </w:rPr>
        <w:t>826</w:t>
      </w:r>
      <w:r w:rsidR="00394B09" w:rsidRPr="00F51671">
        <w:rPr>
          <w:rFonts w:ascii="Century Gothic" w:hAnsi="Century Gothic"/>
        </w:rPr>
        <w:t xml:space="preserve"> millones 6</w:t>
      </w:r>
      <w:r w:rsidRPr="00F51671">
        <w:rPr>
          <w:rFonts w:ascii="Century Gothic" w:hAnsi="Century Gothic"/>
        </w:rPr>
        <w:t>59</w:t>
      </w:r>
      <w:r w:rsidR="00394B09" w:rsidRPr="00F51671">
        <w:rPr>
          <w:rFonts w:ascii="Century Gothic" w:hAnsi="Century Gothic"/>
        </w:rPr>
        <w:t xml:space="preserve"> mil </w:t>
      </w:r>
      <w:r w:rsidRPr="00F51671">
        <w:rPr>
          <w:rFonts w:ascii="Century Gothic" w:hAnsi="Century Gothic"/>
        </w:rPr>
        <w:t>64</w:t>
      </w:r>
      <w:r w:rsidR="00394B09" w:rsidRPr="00F51671">
        <w:rPr>
          <w:rFonts w:ascii="Century Gothic" w:hAnsi="Century Gothic"/>
        </w:rPr>
        <w:t xml:space="preserve"> pesos, mismos que deben distribuirse en lo siguiente:</w:t>
      </w:r>
    </w:p>
    <w:p w14:paraId="1474441B" w14:textId="77777777" w:rsidR="00394B09" w:rsidRPr="00F51671" w:rsidRDefault="00394B09" w:rsidP="00394B09">
      <w:pPr>
        <w:spacing w:after="0"/>
        <w:jc w:val="both"/>
        <w:rPr>
          <w:rFonts w:ascii="Century Gothic" w:hAnsi="Century Gothic"/>
        </w:rPr>
      </w:pPr>
    </w:p>
    <w:p w14:paraId="4B658B90" w14:textId="77777777" w:rsidR="00394B09" w:rsidRPr="00F51671" w:rsidRDefault="00394B09" w:rsidP="00394B09">
      <w:pPr>
        <w:spacing w:after="0"/>
        <w:jc w:val="both"/>
        <w:rPr>
          <w:rFonts w:ascii="Century Gothic" w:hAnsi="Century Gothic"/>
        </w:rPr>
      </w:pPr>
      <w:r w:rsidRPr="00F51671">
        <w:rPr>
          <w:rFonts w:ascii="Century Gothic" w:hAnsi="Century Gothic"/>
        </w:rPr>
        <w:t>En un 46% al otorgamiento de desayunos escolares, apoyos alimentarios, y de asistencia social a través de instituciones públicas, con base en lo señalado en la Ley de Asistencia Social.</w:t>
      </w:r>
    </w:p>
    <w:p w14:paraId="11A7DF4B" w14:textId="77777777" w:rsidR="00394B09" w:rsidRPr="00F51671" w:rsidRDefault="00394B09" w:rsidP="00394B09">
      <w:pPr>
        <w:spacing w:after="0"/>
        <w:jc w:val="both"/>
        <w:rPr>
          <w:rFonts w:ascii="Century Gothic" w:hAnsi="Century Gothic"/>
        </w:rPr>
      </w:pPr>
    </w:p>
    <w:p w14:paraId="702DFAC3" w14:textId="77777777" w:rsidR="00394B09" w:rsidRPr="00F51671" w:rsidRDefault="00394B09" w:rsidP="00394B09">
      <w:pPr>
        <w:spacing w:after="0"/>
        <w:jc w:val="both"/>
        <w:rPr>
          <w:rFonts w:ascii="Century Gothic" w:hAnsi="Century Gothic"/>
        </w:rPr>
      </w:pPr>
      <w:r w:rsidRPr="00F51671">
        <w:rPr>
          <w:rFonts w:ascii="Century Gothic" w:hAnsi="Century Gothic"/>
        </w:rPr>
        <w:t>El 54% a la construcción, equipamiento y rehabilitación de infraestructura física de los niveles de educación básica, media superior y superior en su modalidad universitaria según las necesidades de cada nivel.</w:t>
      </w:r>
    </w:p>
    <w:p w14:paraId="2EFA05B9" w14:textId="77777777" w:rsidR="00394B09" w:rsidRPr="00F51671" w:rsidRDefault="00394B09" w:rsidP="00394B09">
      <w:pPr>
        <w:spacing w:after="0"/>
        <w:jc w:val="both"/>
        <w:rPr>
          <w:rFonts w:ascii="Century Gothic" w:hAnsi="Century Gothic"/>
        </w:rPr>
      </w:pPr>
    </w:p>
    <w:p w14:paraId="48BA5FDA" w14:textId="77777777" w:rsidR="00394B09" w:rsidRPr="00F51671" w:rsidRDefault="00394B09" w:rsidP="00394B09">
      <w:pPr>
        <w:spacing w:after="0"/>
        <w:jc w:val="both"/>
        <w:rPr>
          <w:rFonts w:ascii="Century Gothic" w:hAnsi="Century Gothic"/>
        </w:rPr>
      </w:pPr>
      <w:r w:rsidRPr="00F51671">
        <w:rPr>
          <w:rFonts w:ascii="Century Gothic" w:hAnsi="Century Gothic"/>
        </w:rPr>
        <w:t>Los organismos ejecutores del FAM tienen la obligación de hacer del conocimiento de sus habitantes, los montos que reciban, las obras y acciones realizadas, el costo de cada una, su ubicación y beneficiarios. Asimismo, deberán informar a sus habitantes, al término de cada ejercicio, sobre los resultados alcanzados.</w:t>
      </w:r>
    </w:p>
    <w:p w14:paraId="30FBF946" w14:textId="77777777" w:rsidR="00394B09" w:rsidRPr="00F51671" w:rsidRDefault="00394B09" w:rsidP="00394B09">
      <w:pPr>
        <w:spacing w:after="0"/>
        <w:jc w:val="both"/>
        <w:rPr>
          <w:rFonts w:ascii="Century Gothic" w:hAnsi="Century Gothic"/>
        </w:rPr>
      </w:pPr>
    </w:p>
    <w:p w14:paraId="4D96CC6B" w14:textId="77777777" w:rsidR="00394B09" w:rsidRPr="00F51671" w:rsidRDefault="00394B09" w:rsidP="00394B09">
      <w:pPr>
        <w:spacing w:after="0"/>
        <w:jc w:val="both"/>
        <w:rPr>
          <w:rFonts w:ascii="Century Gothic" w:hAnsi="Century Gothic"/>
        </w:rPr>
      </w:pPr>
      <w:r w:rsidRPr="00F51671">
        <w:rPr>
          <w:rFonts w:ascii="Century Gothic" w:hAnsi="Century Gothic"/>
        </w:rPr>
        <w:t>Fondo de Aportaciones para la Educación Tecnológica y de Adultos (FAETA)</w:t>
      </w:r>
    </w:p>
    <w:p w14:paraId="2D2D047B" w14:textId="77777777" w:rsidR="00394B09" w:rsidRPr="00F51671" w:rsidRDefault="00394B09" w:rsidP="00394B09">
      <w:pPr>
        <w:spacing w:after="0"/>
        <w:jc w:val="both"/>
        <w:rPr>
          <w:rFonts w:ascii="Century Gothic" w:hAnsi="Century Gothic"/>
        </w:rPr>
      </w:pPr>
      <w:r w:rsidRPr="00F51671">
        <w:rPr>
          <w:rFonts w:ascii="Century Gothic" w:hAnsi="Century Gothic"/>
        </w:rPr>
        <w:t>Para el ejercicio de 202</w:t>
      </w:r>
      <w:r w:rsidR="004F1A3D" w:rsidRPr="00F51671">
        <w:rPr>
          <w:rFonts w:ascii="Century Gothic" w:hAnsi="Century Gothic"/>
        </w:rPr>
        <w:t>5</w:t>
      </w:r>
      <w:r w:rsidRPr="00F51671">
        <w:rPr>
          <w:rFonts w:ascii="Century Gothic" w:hAnsi="Century Gothic"/>
        </w:rPr>
        <w:t xml:space="preserve">, se prevén recursos económicos por la cantidad de </w:t>
      </w:r>
      <w:r w:rsidR="004F1A3D" w:rsidRPr="00F51671">
        <w:rPr>
          <w:rFonts w:ascii="Century Gothic" w:hAnsi="Century Gothic"/>
        </w:rPr>
        <w:t>517</w:t>
      </w:r>
      <w:r w:rsidRPr="00F51671">
        <w:rPr>
          <w:rFonts w:ascii="Century Gothic" w:hAnsi="Century Gothic"/>
        </w:rPr>
        <w:t xml:space="preserve"> millones </w:t>
      </w:r>
      <w:r w:rsidR="004F1A3D" w:rsidRPr="00F51671">
        <w:rPr>
          <w:rFonts w:ascii="Century Gothic" w:hAnsi="Century Gothic"/>
        </w:rPr>
        <w:t>731</w:t>
      </w:r>
      <w:r w:rsidRPr="00F51671">
        <w:rPr>
          <w:rFonts w:ascii="Century Gothic" w:hAnsi="Century Gothic"/>
        </w:rPr>
        <w:t xml:space="preserve"> mil </w:t>
      </w:r>
      <w:r w:rsidR="004F1A3D" w:rsidRPr="00F51671">
        <w:rPr>
          <w:rFonts w:ascii="Century Gothic" w:hAnsi="Century Gothic"/>
        </w:rPr>
        <w:t>292</w:t>
      </w:r>
      <w:r w:rsidRPr="00F51671">
        <w:rPr>
          <w:rFonts w:ascii="Century Gothic" w:hAnsi="Century Gothic"/>
        </w:rPr>
        <w:t xml:space="preserve"> pesos, mismos que se destinarán para prestar los servicios de educación tecnológica y de educación para adultos, cuya operación asuman </w:t>
      </w:r>
      <w:r w:rsidRPr="00F51671">
        <w:rPr>
          <w:rFonts w:ascii="Century Gothic" w:hAnsi="Century Gothic"/>
        </w:rPr>
        <w:lastRenderedPageBreak/>
        <w:t>de conformidad al convenio de coordinación para la transferencia de recursos humanos, materiales y financieros necesarios para la prestación de dichos servicios.</w:t>
      </w:r>
    </w:p>
    <w:p w14:paraId="3311B3D5" w14:textId="77777777" w:rsidR="00394B09" w:rsidRPr="00F51671" w:rsidRDefault="00394B09" w:rsidP="00394B09">
      <w:pPr>
        <w:spacing w:after="0"/>
        <w:jc w:val="both"/>
        <w:rPr>
          <w:rFonts w:ascii="Century Gothic" w:hAnsi="Century Gothic"/>
        </w:rPr>
      </w:pPr>
    </w:p>
    <w:p w14:paraId="492CC15A" w14:textId="77777777" w:rsidR="00394B09" w:rsidRPr="00F51671" w:rsidRDefault="00394B09" w:rsidP="00394B09">
      <w:pPr>
        <w:spacing w:after="0"/>
        <w:jc w:val="both"/>
        <w:rPr>
          <w:rFonts w:ascii="Century Gothic" w:hAnsi="Century Gothic"/>
        </w:rPr>
      </w:pPr>
      <w:r w:rsidRPr="00F51671">
        <w:rPr>
          <w:rFonts w:ascii="Century Gothic" w:hAnsi="Century Gothic"/>
        </w:rPr>
        <w:t>Con los recursos del FAETA se promueven prioridades específicas y estrategias compensatorias para el abatimiento en materia de alfabetización, educación básica y formación para el trabajo, así como contribuir en la formación de los adultos mediante una educación que les proporcione habilidades y conocimientos que les permitan un mejor desarrollo en su vida y el trabajo.</w:t>
      </w:r>
    </w:p>
    <w:p w14:paraId="550284C4" w14:textId="77777777" w:rsidR="00394B09" w:rsidRPr="003842FE" w:rsidRDefault="00394B09" w:rsidP="00394B09">
      <w:pPr>
        <w:spacing w:after="0"/>
        <w:jc w:val="both"/>
        <w:rPr>
          <w:rFonts w:ascii="Century Gothic" w:hAnsi="Century Gothic"/>
          <w:highlight w:val="yellow"/>
        </w:rPr>
      </w:pPr>
    </w:p>
    <w:p w14:paraId="5CAC42B2" w14:textId="2CC58799" w:rsidR="00394B09" w:rsidRPr="00F51671" w:rsidRDefault="00394B09" w:rsidP="00394B09">
      <w:pPr>
        <w:spacing w:after="0"/>
        <w:jc w:val="both"/>
        <w:rPr>
          <w:rFonts w:ascii="Century Gothic" w:hAnsi="Century Gothic"/>
        </w:rPr>
      </w:pPr>
      <w:r w:rsidRPr="00F51671">
        <w:rPr>
          <w:rFonts w:ascii="Century Gothic" w:hAnsi="Century Gothic"/>
        </w:rPr>
        <w:t>Fondo de Aportaciones para la Seguridad Pública de los Estados y del Distrito Federal (FASP)</w:t>
      </w:r>
      <w:r w:rsidR="00F51671">
        <w:rPr>
          <w:rFonts w:ascii="Century Gothic" w:hAnsi="Century Gothic"/>
        </w:rPr>
        <w:t>.</w:t>
      </w:r>
    </w:p>
    <w:p w14:paraId="57878B4B" w14:textId="77777777" w:rsidR="00394B09" w:rsidRPr="00F51671" w:rsidRDefault="00394B09" w:rsidP="00394B09">
      <w:pPr>
        <w:spacing w:after="0"/>
        <w:jc w:val="both"/>
        <w:rPr>
          <w:rFonts w:ascii="Century Gothic" w:hAnsi="Century Gothic"/>
        </w:rPr>
      </w:pPr>
      <w:r w:rsidRPr="00F51671">
        <w:rPr>
          <w:rFonts w:ascii="Century Gothic" w:hAnsi="Century Gothic"/>
        </w:rPr>
        <w:t>Para el FASP se tiene previsto obtener un monto por 2</w:t>
      </w:r>
      <w:r w:rsidR="004F1A3D" w:rsidRPr="00F51671">
        <w:rPr>
          <w:rFonts w:ascii="Century Gothic" w:hAnsi="Century Gothic"/>
        </w:rPr>
        <w:t>61</w:t>
      </w:r>
      <w:r w:rsidRPr="00F51671">
        <w:rPr>
          <w:rFonts w:ascii="Century Gothic" w:hAnsi="Century Gothic"/>
        </w:rPr>
        <w:t xml:space="preserve"> millones </w:t>
      </w:r>
      <w:r w:rsidR="004F1A3D" w:rsidRPr="00F51671">
        <w:rPr>
          <w:rFonts w:ascii="Century Gothic" w:hAnsi="Century Gothic"/>
        </w:rPr>
        <w:t>608</w:t>
      </w:r>
      <w:r w:rsidRPr="00F51671">
        <w:rPr>
          <w:rFonts w:ascii="Century Gothic" w:hAnsi="Century Gothic"/>
        </w:rPr>
        <w:t xml:space="preserve"> mil </w:t>
      </w:r>
      <w:r w:rsidR="004F1A3D" w:rsidRPr="00F51671">
        <w:rPr>
          <w:rFonts w:ascii="Century Gothic" w:hAnsi="Century Gothic"/>
        </w:rPr>
        <w:t>822</w:t>
      </w:r>
      <w:r w:rsidRPr="00F51671">
        <w:rPr>
          <w:rFonts w:ascii="Century Gothic" w:hAnsi="Century Gothic"/>
        </w:rPr>
        <w:t xml:space="preserve"> pesos, recursos que se destinarán exclusivamente a la profesionalización de los recursos humanos de las instituciones de seguridad pública; al otorgamiento de percepciones extraordinarias; al equipamiento de los elementos de las instituciones de seguridad pública; al establecimiento y operación de las bases de datos criminalísticas y de personal, la compatibilidad de los servicios de telecomunicaciones de las redes locales, el servicio telefónico nacional de emergencia y el servicio de denuncia anónima; a la construcción, mejoramiento, ampliación o adquisición de las instalaciones para la procuración e impartición de justicia y al seguimiento y evaluación de programas. Dichos recursos deberán aplicarse conforme a la Ley General del Sistema Nacional de Seguridad Pública y los acuerdos aprobados por el Consejo Nacional de Seguridad Pública.</w:t>
      </w:r>
    </w:p>
    <w:p w14:paraId="780C2943" w14:textId="77777777" w:rsidR="00F51671" w:rsidRDefault="00F51671" w:rsidP="00394B09">
      <w:pPr>
        <w:spacing w:after="0"/>
        <w:jc w:val="both"/>
        <w:rPr>
          <w:rFonts w:ascii="Century Gothic" w:hAnsi="Century Gothic"/>
        </w:rPr>
      </w:pPr>
    </w:p>
    <w:p w14:paraId="1F48610C" w14:textId="0597D4A6" w:rsidR="00F51671" w:rsidRPr="00F51671" w:rsidRDefault="00394B09" w:rsidP="00394B09">
      <w:pPr>
        <w:spacing w:after="0"/>
        <w:jc w:val="both"/>
        <w:rPr>
          <w:rFonts w:ascii="Century Gothic" w:hAnsi="Century Gothic"/>
        </w:rPr>
      </w:pPr>
      <w:r w:rsidRPr="00F51671">
        <w:rPr>
          <w:rFonts w:ascii="Century Gothic" w:hAnsi="Century Gothic"/>
        </w:rPr>
        <w:t>Fondo de Aportaciones para el Fortalecimiento de las Entidades Federativas (FAFEF)</w:t>
      </w:r>
    </w:p>
    <w:p w14:paraId="05F23F6B" w14:textId="1F9481E8" w:rsidR="00394B09" w:rsidRPr="00F51671" w:rsidRDefault="00394B09" w:rsidP="00394B09">
      <w:pPr>
        <w:spacing w:after="0"/>
        <w:jc w:val="both"/>
        <w:rPr>
          <w:rFonts w:ascii="Century Gothic" w:hAnsi="Century Gothic"/>
        </w:rPr>
      </w:pPr>
      <w:r w:rsidRPr="00F51671">
        <w:rPr>
          <w:rFonts w:ascii="Century Gothic" w:hAnsi="Century Gothic"/>
        </w:rPr>
        <w:t xml:space="preserve">Conforme a lo dispuesto en el artículo 47 de la Ley de Coordinación Fiscal prevé recursos para el FAFEF por </w:t>
      </w:r>
      <w:r w:rsidR="004F1A3D" w:rsidRPr="00F51671">
        <w:rPr>
          <w:rFonts w:ascii="Century Gothic" w:hAnsi="Century Gothic"/>
        </w:rPr>
        <w:t>6</w:t>
      </w:r>
      <w:r w:rsidRPr="00F51671">
        <w:rPr>
          <w:rFonts w:ascii="Century Gothic" w:hAnsi="Century Gothic"/>
        </w:rPr>
        <w:t xml:space="preserve"> mil </w:t>
      </w:r>
      <w:r w:rsidR="004F1A3D" w:rsidRPr="00F51671">
        <w:rPr>
          <w:rFonts w:ascii="Century Gothic" w:hAnsi="Century Gothic"/>
        </w:rPr>
        <w:t>96</w:t>
      </w:r>
      <w:r w:rsidRPr="00F51671">
        <w:rPr>
          <w:rFonts w:ascii="Century Gothic" w:hAnsi="Century Gothic"/>
        </w:rPr>
        <w:t xml:space="preserve"> millones </w:t>
      </w:r>
      <w:r w:rsidR="004F1A3D" w:rsidRPr="00F51671">
        <w:rPr>
          <w:rFonts w:ascii="Century Gothic" w:hAnsi="Century Gothic"/>
        </w:rPr>
        <w:t>58</w:t>
      </w:r>
      <w:r w:rsidRPr="00F51671">
        <w:rPr>
          <w:rFonts w:ascii="Century Gothic" w:hAnsi="Century Gothic"/>
        </w:rPr>
        <w:t xml:space="preserve"> mil </w:t>
      </w:r>
      <w:r w:rsidR="004F1A3D" w:rsidRPr="00F51671">
        <w:rPr>
          <w:rFonts w:ascii="Century Gothic" w:hAnsi="Century Gothic"/>
        </w:rPr>
        <w:t>364</w:t>
      </w:r>
      <w:r w:rsidRPr="00F51671">
        <w:rPr>
          <w:rFonts w:ascii="Century Gothic" w:hAnsi="Century Gothic"/>
        </w:rPr>
        <w:t xml:space="preserve"> pesos, mismos que se destinaran a la inversión en infraestructura física, saneamiento financiero a través de la amortización de la deuda pública, apoyar el saneamiento de pensiones y reservas actuariales; modernización de los registros públicos de la propiedad y del comercio y de los sistemas de recaudación locales y para desarrollar mecanismos impositivos; fortalecimientos de los proyectos de investigación científica y desarrollo tecnológico; sistemas de protección civil; así como la educación pública y a fondos para apoyar proyectos de infraestructura concesionada a aquellos donde se combinen recursos públicos y privados.</w:t>
      </w:r>
    </w:p>
    <w:p w14:paraId="3977A352" w14:textId="77777777" w:rsidR="00394B09" w:rsidRPr="00F51671" w:rsidRDefault="00394B09" w:rsidP="00394B09">
      <w:pPr>
        <w:spacing w:after="0"/>
        <w:jc w:val="both"/>
        <w:rPr>
          <w:rFonts w:ascii="Century Gothic" w:hAnsi="Century Gothic"/>
        </w:rPr>
      </w:pPr>
    </w:p>
    <w:p w14:paraId="3DC14426" w14:textId="77777777" w:rsidR="00394B09" w:rsidRPr="00F51671" w:rsidRDefault="00394B09" w:rsidP="00394B09">
      <w:pPr>
        <w:spacing w:after="0"/>
        <w:jc w:val="both"/>
        <w:rPr>
          <w:rFonts w:ascii="Century Gothic" w:hAnsi="Century Gothic"/>
        </w:rPr>
      </w:pPr>
      <w:r w:rsidRPr="00F51671">
        <w:rPr>
          <w:rFonts w:ascii="Century Gothic" w:hAnsi="Century Gothic"/>
        </w:rPr>
        <w:t xml:space="preserve">Los recursos del FAFEF, tienen por objeto fortalecer los presupuestos de las mismas y a las regiones que conforman. Para este fin y con las mismas restricciones, las </w:t>
      </w:r>
      <w:r w:rsidRPr="00F51671">
        <w:rPr>
          <w:rFonts w:ascii="Century Gothic" w:hAnsi="Century Gothic"/>
        </w:rPr>
        <w:lastRenderedPageBreak/>
        <w:t>Entidades Federativas podrán convenir entre ellas o con el Gobierno Federal, la aplicación de estos recursos, los que no podrán destinarse para erogaciones de gasto corriente o de operación.</w:t>
      </w:r>
    </w:p>
    <w:p w14:paraId="3A604AF5" w14:textId="77777777" w:rsidR="00394B09" w:rsidRPr="00F51671" w:rsidRDefault="00394B09" w:rsidP="00394B09">
      <w:pPr>
        <w:spacing w:after="0"/>
        <w:jc w:val="both"/>
        <w:rPr>
          <w:rFonts w:ascii="Century Gothic" w:hAnsi="Century Gothic"/>
        </w:rPr>
      </w:pPr>
    </w:p>
    <w:p w14:paraId="1B287B16" w14:textId="77777777" w:rsidR="00394B09" w:rsidRPr="00F51671" w:rsidRDefault="00394B09" w:rsidP="00394B09">
      <w:pPr>
        <w:spacing w:after="0"/>
        <w:jc w:val="both"/>
        <w:rPr>
          <w:rFonts w:ascii="Century Gothic" w:hAnsi="Century Gothic"/>
          <w:b/>
        </w:rPr>
      </w:pPr>
      <w:r w:rsidRPr="00F51671">
        <w:rPr>
          <w:rFonts w:ascii="Century Gothic" w:hAnsi="Century Gothic"/>
          <w:b/>
        </w:rPr>
        <w:t>III.3.3 Subsidios, Convenios y Fondo Distinto de Aportaciones</w:t>
      </w:r>
    </w:p>
    <w:p w14:paraId="7B06CBE9" w14:textId="77777777" w:rsidR="00394B09" w:rsidRPr="00F51671" w:rsidRDefault="00394B09" w:rsidP="00394B09">
      <w:pPr>
        <w:spacing w:after="0"/>
        <w:jc w:val="both"/>
        <w:rPr>
          <w:rFonts w:ascii="Century Gothic" w:hAnsi="Century Gothic"/>
          <w:b/>
        </w:rPr>
      </w:pPr>
    </w:p>
    <w:p w14:paraId="4EC9B071" w14:textId="77777777" w:rsidR="00394B09" w:rsidRPr="003842FE" w:rsidRDefault="00394B09" w:rsidP="00394B09">
      <w:pPr>
        <w:spacing w:after="0"/>
        <w:jc w:val="both"/>
        <w:rPr>
          <w:rFonts w:ascii="Century Gothic" w:hAnsi="Century Gothic"/>
        </w:rPr>
      </w:pPr>
      <w:r w:rsidRPr="00F51671">
        <w:rPr>
          <w:rFonts w:ascii="Century Gothic" w:hAnsi="Century Gothic"/>
        </w:rPr>
        <w:t xml:space="preserve">Los subsidios y convenios son recursos federales, distintos a los previstos en la Ley de Coordinación Fiscal, serán ministrados siempre y cuando el Estado y , en su caso los Municipios, cumplan con lo previsto en la Ley Federal de Presupuesto y Responsabilidad Hacendaria, la Ley General de Contabilidad Gubernamental, el Presupuesto de Egresos y los convenios correspondientes; deben ser destinados para fomentar el desarrollo de actividades sociales, económicas o prioritarias de interés general, proyectos de desarrollo regional, infraestructura, agua potable, alcantarillado, fiscalización, entre otros. Su ejercicio, seguimiento, control, rendición de cuentas y transparencia está sujeta a la normatividad federal y a los compromisos que señalan los convenios celebrados. </w:t>
      </w:r>
      <w:r w:rsidR="004F1A3D" w:rsidRPr="00F51671">
        <w:rPr>
          <w:rFonts w:ascii="Century Gothic" w:hAnsi="Century Gothic"/>
        </w:rPr>
        <w:t>Para el ejercicio fiscal de 2025</w:t>
      </w:r>
      <w:r w:rsidRPr="00F51671">
        <w:rPr>
          <w:rFonts w:ascii="Century Gothic" w:hAnsi="Century Gothic"/>
        </w:rPr>
        <w:t xml:space="preserve"> se prevén recursos a Convenios</w:t>
      </w:r>
      <w:r w:rsidR="004F1A3D" w:rsidRPr="00F51671">
        <w:rPr>
          <w:rFonts w:ascii="Century Gothic" w:hAnsi="Century Gothic"/>
        </w:rPr>
        <w:t xml:space="preserve"> por 16</w:t>
      </w:r>
      <w:r w:rsidRPr="00F51671">
        <w:rPr>
          <w:rFonts w:ascii="Century Gothic" w:hAnsi="Century Gothic"/>
        </w:rPr>
        <w:t xml:space="preserve"> millones 44</w:t>
      </w:r>
      <w:r w:rsidR="004F1A3D" w:rsidRPr="00F51671">
        <w:rPr>
          <w:rFonts w:ascii="Century Gothic" w:hAnsi="Century Gothic"/>
        </w:rPr>
        <w:t>1</w:t>
      </w:r>
      <w:r w:rsidRPr="00F51671">
        <w:rPr>
          <w:rFonts w:ascii="Century Gothic" w:hAnsi="Century Gothic"/>
        </w:rPr>
        <w:t xml:space="preserve"> mil </w:t>
      </w:r>
      <w:r w:rsidR="004F1A3D" w:rsidRPr="00F51671">
        <w:rPr>
          <w:rFonts w:ascii="Century Gothic" w:hAnsi="Century Gothic"/>
        </w:rPr>
        <w:t>967</w:t>
      </w:r>
      <w:r w:rsidRPr="00F51671">
        <w:rPr>
          <w:rFonts w:ascii="Century Gothic" w:hAnsi="Century Gothic"/>
        </w:rPr>
        <w:t xml:space="preserve"> pesos; a Transferencias, Asignaciones, Subsidios y Otras Ayudas por 9 mil </w:t>
      </w:r>
      <w:r w:rsidR="004F1A3D" w:rsidRPr="00F51671">
        <w:rPr>
          <w:rFonts w:ascii="Century Gothic" w:hAnsi="Century Gothic"/>
        </w:rPr>
        <w:t>857</w:t>
      </w:r>
      <w:r w:rsidRPr="00F51671">
        <w:rPr>
          <w:rFonts w:ascii="Century Gothic" w:hAnsi="Century Gothic"/>
        </w:rPr>
        <w:t xml:space="preserve"> millones </w:t>
      </w:r>
      <w:r w:rsidR="004F1A3D" w:rsidRPr="00F51671">
        <w:rPr>
          <w:rFonts w:ascii="Century Gothic" w:hAnsi="Century Gothic"/>
        </w:rPr>
        <w:t>503</w:t>
      </w:r>
      <w:r w:rsidRPr="00F51671">
        <w:rPr>
          <w:rFonts w:ascii="Century Gothic" w:hAnsi="Century Gothic"/>
        </w:rPr>
        <w:t xml:space="preserve"> mil </w:t>
      </w:r>
      <w:r w:rsidR="00D35F53" w:rsidRPr="00F51671">
        <w:rPr>
          <w:rFonts w:ascii="Century Gothic" w:hAnsi="Century Gothic"/>
        </w:rPr>
        <w:t>861</w:t>
      </w:r>
      <w:r w:rsidRPr="00F51671">
        <w:rPr>
          <w:rFonts w:ascii="Century Gothic" w:hAnsi="Century Gothic"/>
        </w:rPr>
        <w:t xml:space="preserve"> pesos; y al Fondo para Entidades Federativas y Municipios Productores de Hidrocarburos por 15</w:t>
      </w:r>
      <w:r w:rsidR="00D35F53" w:rsidRPr="00F51671">
        <w:rPr>
          <w:rFonts w:ascii="Century Gothic" w:hAnsi="Century Gothic"/>
        </w:rPr>
        <w:t>3</w:t>
      </w:r>
      <w:r w:rsidRPr="00F51671">
        <w:rPr>
          <w:rFonts w:ascii="Century Gothic" w:hAnsi="Century Gothic"/>
        </w:rPr>
        <w:t xml:space="preserve"> millones </w:t>
      </w:r>
      <w:r w:rsidR="00D35F53" w:rsidRPr="00F51671">
        <w:rPr>
          <w:rFonts w:ascii="Century Gothic" w:hAnsi="Century Gothic"/>
        </w:rPr>
        <w:t>303</w:t>
      </w:r>
      <w:r w:rsidRPr="00F51671">
        <w:rPr>
          <w:rFonts w:ascii="Century Gothic" w:hAnsi="Century Gothic"/>
        </w:rPr>
        <w:t xml:space="preserve"> mil </w:t>
      </w:r>
      <w:r w:rsidR="00D35F53" w:rsidRPr="00F51671">
        <w:rPr>
          <w:rFonts w:ascii="Century Gothic" w:hAnsi="Century Gothic"/>
        </w:rPr>
        <w:t>85</w:t>
      </w:r>
      <w:r w:rsidRPr="00F51671">
        <w:rPr>
          <w:rFonts w:ascii="Century Gothic" w:hAnsi="Century Gothic"/>
        </w:rPr>
        <w:t>0 pesos.</w:t>
      </w:r>
    </w:p>
    <w:p w14:paraId="2A82B033" w14:textId="77777777" w:rsidR="0057510A" w:rsidRPr="003842FE" w:rsidRDefault="0057510A" w:rsidP="004B61A1">
      <w:pPr>
        <w:spacing w:after="0"/>
        <w:jc w:val="both"/>
        <w:rPr>
          <w:rFonts w:ascii="Century Gothic" w:hAnsi="Century Gothic"/>
        </w:rPr>
      </w:pPr>
    </w:p>
    <w:sectPr w:rsidR="0057510A" w:rsidRPr="003842FE" w:rsidSect="00C050F7">
      <w:headerReference w:type="default" r:id="rId26"/>
      <w:footerReference w:type="default" r:id="rId27"/>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7957B" w14:textId="77777777" w:rsidR="003105D2" w:rsidRDefault="003105D2" w:rsidP="00E44DA3">
      <w:pPr>
        <w:spacing w:after="0" w:line="240" w:lineRule="auto"/>
      </w:pPr>
      <w:r>
        <w:separator/>
      </w:r>
    </w:p>
  </w:endnote>
  <w:endnote w:type="continuationSeparator" w:id="0">
    <w:p w14:paraId="1170D986" w14:textId="77777777" w:rsidR="003105D2" w:rsidRDefault="003105D2" w:rsidP="00E44D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otham">
    <w:altName w:val="Arial"/>
    <w:panose1 w:val="02000604040000020004"/>
    <w:charset w:val="00"/>
    <w:family w:val="auto"/>
    <w:pitch w:val="variable"/>
    <w:sig w:usb0="A00000AF" w:usb1="50000048" w:usb2="00000000" w:usb3="00000000" w:csb0="00000119" w:csb1="00000000"/>
  </w:font>
  <w:font w:name="Century Gothic">
    <w:panose1 w:val="020B0502020202020204"/>
    <w:charset w:val="00"/>
    <w:family w:val="swiss"/>
    <w:pitch w:val="variable"/>
    <w:sig w:usb0="00000287" w:usb1="00000000" w:usb2="00000000" w:usb3="00000000" w:csb0="0000009F" w:csb1="00000000"/>
  </w:font>
  <w:font w:name="Gotham Book">
    <w:altName w:val="Century"/>
    <w:panose1 w:val="02000604040000020004"/>
    <w:charset w:val="00"/>
    <w:family w:val="modern"/>
    <w:notTrueType/>
    <w:pitch w:val="variable"/>
    <w:sig w:usb0="00000087" w:usb1="00000000"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5583593"/>
      <w:docPartObj>
        <w:docPartGallery w:val="Page Numbers (Bottom of Page)"/>
        <w:docPartUnique/>
      </w:docPartObj>
    </w:sdtPr>
    <w:sdtEndPr/>
    <w:sdtContent>
      <w:p w14:paraId="17B94CC2" w14:textId="38C61F29" w:rsidR="003105D2" w:rsidRDefault="00200CC1">
        <w:pPr>
          <w:pStyle w:val="Piedepgina"/>
          <w:jc w:val="right"/>
        </w:pPr>
        <w:r>
          <w:rPr>
            <w:noProof/>
            <w:lang w:val="en-US"/>
          </w:rPr>
          <mc:AlternateContent>
            <mc:Choice Requires="wps">
              <w:drawing>
                <wp:anchor distT="0" distB="0" distL="114300" distR="114300" simplePos="0" relativeHeight="251739136" behindDoc="0" locked="0" layoutInCell="1" allowOverlap="1" wp14:anchorId="7C5E1D35" wp14:editId="43808953">
                  <wp:simplePos x="0" y="0"/>
                  <wp:positionH relativeFrom="column">
                    <wp:posOffset>-234315</wp:posOffset>
                  </wp:positionH>
                  <wp:positionV relativeFrom="paragraph">
                    <wp:posOffset>-67641</wp:posOffset>
                  </wp:positionV>
                  <wp:extent cx="5972175" cy="0"/>
                  <wp:effectExtent l="57150" t="38100" r="66675" b="95250"/>
                  <wp:wrapNone/>
                  <wp:docPr id="18" name="Conector recto 18"/>
                  <wp:cNvGraphicFramePr/>
                  <a:graphic xmlns:a="http://schemas.openxmlformats.org/drawingml/2006/main">
                    <a:graphicData uri="http://schemas.microsoft.com/office/word/2010/wordprocessingShape">
                      <wps:wsp>
                        <wps:cNvCnPr/>
                        <wps:spPr>
                          <a:xfrm>
                            <a:off x="0" y="0"/>
                            <a:ext cx="597217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0FC8540C" id="Conector recto 18"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8.45pt,-5.35pt" to="451.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" strokecolor="#9bbb59 [3206]" strokeweight="3pt">
                  <v:shadow on="t" color="black" opacity="22937f" origin=",.5" offset="0,.63889mm"/>
                </v:line>
              </w:pict>
            </mc:Fallback>
          </mc:AlternateContent>
        </w:r>
        <w:r w:rsidR="00772347">
          <w:rPr>
            <w:noProof/>
            <w:lang w:val="en-US"/>
          </w:rPr>
          <mc:AlternateContent>
            <mc:Choice Requires="wps">
              <w:drawing>
                <wp:anchor distT="0" distB="0" distL="114300" distR="114300" simplePos="0" relativeHeight="251743232" behindDoc="0" locked="0" layoutInCell="1" allowOverlap="1" wp14:anchorId="51DEEB79" wp14:editId="5F55D315">
                  <wp:simplePos x="0" y="0"/>
                  <wp:positionH relativeFrom="column">
                    <wp:posOffset>-327660</wp:posOffset>
                  </wp:positionH>
                  <wp:positionV relativeFrom="paragraph">
                    <wp:posOffset>-45720</wp:posOffset>
                  </wp:positionV>
                  <wp:extent cx="5000625" cy="3619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5000625" cy="361950"/>
                          </a:xfrm>
                          <a:prstGeom prst="rect">
                            <a:avLst/>
                          </a:prstGeom>
                          <a:noFill/>
                          <a:ln w="6350">
                            <a:noFill/>
                          </a:ln>
                        </wps:spPr>
                        <wps:txbx>
                          <w:txbxContent>
                            <w:p w14:paraId="423952FE" w14:textId="77777777" w:rsidR="00C050F7" w:rsidRPr="001E4E17" w:rsidRDefault="00C050F7" w:rsidP="00C050F7">
                              <w:pPr>
                                <w:rPr>
                                  <w:i/>
                                  <w:lang w:val="es-ES"/>
                                </w:rPr>
                              </w:pPr>
                              <w:r w:rsidRPr="001E4E17">
                                <w:rPr>
                                  <w:i/>
                                  <w:lang w:val="es-ES"/>
                                </w:rPr>
                                <w:t>Proyecto de Presupuesto de Egresos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EB79" id="_x0000_t202" coordsize="21600,21600" o:spt="202" path="m,l,21600r21600,l21600,xe">
                  <v:stroke joinstyle="miter"/>
                  <v:path gradientshapeok="t" o:connecttype="rect"/>
                </v:shapetype>
                <v:shape id="Cuadro de texto 26" o:spid="_x0000_s1026" type="#_x0000_t202" style="position:absolute;left:0;text-align:left;margin-left:-25.8pt;margin-top:-3.6pt;width:393.75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" filled="f" stroked="f" strokeweight=".5pt">
                  <v:textbox>
                    <w:txbxContent>
                      <w:p w14:paraId="423952FE" w14:textId="77777777" w:rsidR="00C050F7" w:rsidRPr="001E4E17" w:rsidRDefault="00C050F7" w:rsidP="00C050F7">
                        <w:pPr>
                          <w:rPr>
                            <w:i/>
                            <w:lang w:val="es-ES"/>
                          </w:rPr>
                        </w:pPr>
                        <w:r w:rsidRPr="001E4E17">
                          <w:rPr>
                            <w:i/>
                            <w:lang w:val="es-ES"/>
                          </w:rPr>
                          <w:t>Proyecto de Presupuesto de Egresos 2025</w:t>
                        </w:r>
                      </w:p>
                    </w:txbxContent>
                  </v:textbox>
                </v:shape>
              </w:pict>
            </mc:Fallback>
          </mc:AlternateContent>
        </w:r>
        <w:r w:rsidR="003105D2">
          <w:fldChar w:fldCharType="begin"/>
        </w:r>
        <w:r w:rsidR="003105D2">
          <w:instrText>PAGE   \* MERGEFORMAT</w:instrText>
        </w:r>
        <w:r w:rsidR="003105D2">
          <w:fldChar w:fldCharType="separate"/>
        </w:r>
        <w:r w:rsidR="00A5284D" w:rsidRPr="00A5284D">
          <w:rPr>
            <w:noProof/>
            <w:lang w:val="es-ES"/>
          </w:rPr>
          <w:t>30</w:t>
        </w:r>
        <w:r w:rsidR="003105D2">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6B701" w14:textId="77777777" w:rsidR="003105D2" w:rsidRDefault="003105D2" w:rsidP="00E44DA3">
      <w:pPr>
        <w:spacing w:after="0" w:line="240" w:lineRule="auto"/>
      </w:pPr>
      <w:r>
        <w:separator/>
      </w:r>
    </w:p>
  </w:footnote>
  <w:footnote w:type="continuationSeparator" w:id="0">
    <w:p w14:paraId="5C8E55F7" w14:textId="77777777" w:rsidR="003105D2" w:rsidRDefault="003105D2" w:rsidP="00E44D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F02B3" w14:textId="77777777" w:rsidR="003842FE" w:rsidRDefault="003842FE" w:rsidP="003842FE">
    <w:pPr>
      <w:pStyle w:val="Encabezado"/>
      <w:jc w:val="right"/>
      <w:rPr>
        <w:szCs w:val="20"/>
      </w:rPr>
    </w:pPr>
  </w:p>
  <w:p w14:paraId="43C77241" w14:textId="77777777" w:rsidR="003842FE" w:rsidRPr="001E4E17" w:rsidRDefault="003842FE" w:rsidP="003842FE">
    <w:pPr>
      <w:pStyle w:val="Encabezado"/>
      <w:jc w:val="right"/>
      <w:rPr>
        <w:szCs w:val="20"/>
      </w:rPr>
    </w:pPr>
    <w:r w:rsidRPr="001E4E17">
      <w:rPr>
        <w:noProof/>
        <w:szCs w:val="20"/>
        <w:lang w:val="en-US"/>
      </w:rPr>
      <w:drawing>
        <wp:anchor distT="0" distB="0" distL="114300" distR="114300" simplePos="0" relativeHeight="251630592" behindDoc="0" locked="0" layoutInCell="1" allowOverlap="1" wp14:anchorId="3B888B67" wp14:editId="0058CBEF">
          <wp:simplePos x="0" y="0"/>
          <wp:positionH relativeFrom="column">
            <wp:posOffset>-6985</wp:posOffset>
          </wp:positionH>
          <wp:positionV relativeFrom="paragraph">
            <wp:posOffset>-192405</wp:posOffset>
          </wp:positionV>
          <wp:extent cx="1178556" cy="447675"/>
          <wp:effectExtent l="0" t="0" r="3175" b="0"/>
          <wp:wrapNone/>
          <wp:docPr id="17" name="Imagen 1">
            <a:extLst xmlns:a="http://schemas.openxmlformats.org/drawingml/2006/main">
              <a:ext uri="{FF2B5EF4-FFF2-40B4-BE49-F238E27FC236}">
                <a16:creationId xmlns:a16="http://schemas.microsoft.com/office/drawing/2014/main" id="{F0910E86-FC4F-98D0-BFC7-D1CB201F3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F0910E86-FC4F-98D0-BFC7-D1CB201F3298}"/>
                      </a:ext>
                    </a:extLst>
                  </pic:cNvPr>
                  <pic:cNvPicPr>
                    <a:picLocks noChangeAspect="1"/>
                  </pic:cNvPicPr>
                </pic:nvPicPr>
                <pic:blipFill>
                  <a:blip r:embed="rId1">
                    <a:clrChange>
                      <a:clrFrom>
                        <a:srgbClr val="F6F6F6"/>
                      </a:clrFrom>
                      <a:clrTo>
                        <a:srgbClr val="F6F6F6">
                          <a:alpha val="0"/>
                        </a:srgbClr>
                      </a:clrTo>
                    </a:clrChange>
                    <a:extLst>
                      <a:ext uri="{28A0092B-C50C-407E-A947-70E740481C1C}">
                        <a14:useLocalDpi xmlns:a14="http://schemas.microsoft.com/office/drawing/2010/main" val="0"/>
                      </a:ext>
                    </a:extLst>
                  </a:blip>
                  <a:stretch>
                    <a:fillRect/>
                  </a:stretch>
                </pic:blipFill>
                <pic:spPr>
                  <a:xfrm>
                    <a:off x="0" y="0"/>
                    <a:ext cx="1178556" cy="447675"/>
                  </a:xfrm>
                  <a:prstGeom prst="rect">
                    <a:avLst/>
                  </a:prstGeom>
                </pic:spPr>
              </pic:pic>
            </a:graphicData>
          </a:graphic>
          <wp14:sizeRelH relativeFrom="margin">
            <wp14:pctWidth>0</wp14:pctWidth>
          </wp14:sizeRelH>
          <wp14:sizeRelV relativeFrom="margin">
            <wp14:pctHeight>0</wp14:pctHeight>
          </wp14:sizeRelV>
        </wp:anchor>
      </w:drawing>
    </w:r>
    <w:r>
      <w:rPr>
        <w:szCs w:val="20"/>
      </w:rPr>
      <w:t>Fuente y Usos de los Recursos Públicos</w:t>
    </w:r>
    <w:r w:rsidRPr="001E4E17">
      <w:rPr>
        <w:szCs w:val="20"/>
      </w:rPr>
      <w:t xml:space="preserve"> </w:t>
    </w:r>
  </w:p>
  <w:p w14:paraId="557710A9" w14:textId="77777777" w:rsidR="003842FE" w:rsidRDefault="003842FE" w:rsidP="003842FE">
    <w:r>
      <w:rPr>
        <w:noProof/>
        <w:lang w:val="en-US"/>
      </w:rPr>
      <mc:AlternateContent>
        <mc:Choice Requires="wps">
          <w:drawing>
            <wp:anchor distT="0" distB="0" distL="114300" distR="114300" simplePos="0" relativeHeight="251700224" behindDoc="0" locked="0" layoutInCell="1" allowOverlap="1" wp14:anchorId="6994374F" wp14:editId="761AC756">
              <wp:simplePos x="0" y="0"/>
              <wp:positionH relativeFrom="column">
                <wp:posOffset>27737</wp:posOffset>
              </wp:positionH>
              <wp:positionV relativeFrom="paragraph">
                <wp:posOffset>55245</wp:posOffset>
              </wp:positionV>
              <wp:extent cx="5924550" cy="9525"/>
              <wp:effectExtent l="38100" t="38100" r="76200" b="85725"/>
              <wp:wrapNone/>
              <wp:docPr id="15" name="Conector recto 8"/>
              <wp:cNvGraphicFramePr/>
              <a:graphic xmlns:a="http://schemas.openxmlformats.org/drawingml/2006/main">
                <a:graphicData uri="http://schemas.microsoft.com/office/word/2010/wordprocessingShape">
                  <wps:wsp>
                    <wps:cNvCnPr/>
                    <wps:spPr>
                      <a:xfrm>
                        <a:off x="0" y="0"/>
                        <a:ext cx="5924550"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B01F3" id="Conector recto 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pt,4.35pt" to="468.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" strokecolor="#c0504d [3205]" strokeweight="2pt">
              <v:shadow on="t" color="black" opacity="24903f" origin=",.5" offset="0,.55556mm"/>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03339"/>
    <w:multiLevelType w:val="hybridMultilevel"/>
    <w:tmpl w:val="9FB68F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2973A6E"/>
    <w:multiLevelType w:val="hybridMultilevel"/>
    <w:tmpl w:val="89E0DD0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CD5DD1"/>
    <w:multiLevelType w:val="hybridMultilevel"/>
    <w:tmpl w:val="DB0858E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F814891"/>
    <w:multiLevelType w:val="multilevel"/>
    <w:tmpl w:val="3836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1A1"/>
    <w:rsid w:val="00005090"/>
    <w:rsid w:val="00005CBB"/>
    <w:rsid w:val="00010CD7"/>
    <w:rsid w:val="00013D45"/>
    <w:rsid w:val="000248F7"/>
    <w:rsid w:val="00033759"/>
    <w:rsid w:val="00036AA9"/>
    <w:rsid w:val="00040629"/>
    <w:rsid w:val="0004182A"/>
    <w:rsid w:val="0004473F"/>
    <w:rsid w:val="000456A7"/>
    <w:rsid w:val="00047E6C"/>
    <w:rsid w:val="0005077B"/>
    <w:rsid w:val="00064ECC"/>
    <w:rsid w:val="0009125B"/>
    <w:rsid w:val="000A4FE9"/>
    <w:rsid w:val="000B30EB"/>
    <w:rsid w:val="000B62A7"/>
    <w:rsid w:val="000C3A63"/>
    <w:rsid w:val="000C4521"/>
    <w:rsid w:val="000D0000"/>
    <w:rsid w:val="000E4E61"/>
    <w:rsid w:val="001156F0"/>
    <w:rsid w:val="001205E0"/>
    <w:rsid w:val="00122D70"/>
    <w:rsid w:val="00123E35"/>
    <w:rsid w:val="001279ED"/>
    <w:rsid w:val="0014222D"/>
    <w:rsid w:val="0014321B"/>
    <w:rsid w:val="0014364D"/>
    <w:rsid w:val="0014780A"/>
    <w:rsid w:val="00171F3C"/>
    <w:rsid w:val="00185C24"/>
    <w:rsid w:val="00190F3A"/>
    <w:rsid w:val="00196E45"/>
    <w:rsid w:val="00197B2F"/>
    <w:rsid w:val="001A22AB"/>
    <w:rsid w:val="001A2D10"/>
    <w:rsid w:val="001A5C8C"/>
    <w:rsid w:val="001B6CA9"/>
    <w:rsid w:val="001C48DF"/>
    <w:rsid w:val="001C6E4F"/>
    <w:rsid w:val="001E023B"/>
    <w:rsid w:val="001E464D"/>
    <w:rsid w:val="001F1235"/>
    <w:rsid w:val="001F6D88"/>
    <w:rsid w:val="00200CC1"/>
    <w:rsid w:val="002026AC"/>
    <w:rsid w:val="00224EE0"/>
    <w:rsid w:val="002265EF"/>
    <w:rsid w:val="002300F7"/>
    <w:rsid w:val="00233D2D"/>
    <w:rsid w:val="00240644"/>
    <w:rsid w:val="002552BF"/>
    <w:rsid w:val="002752E9"/>
    <w:rsid w:val="00275BA1"/>
    <w:rsid w:val="00281D95"/>
    <w:rsid w:val="002A213E"/>
    <w:rsid w:val="002A272E"/>
    <w:rsid w:val="002A6406"/>
    <w:rsid w:val="002B07C1"/>
    <w:rsid w:val="002B5DC1"/>
    <w:rsid w:val="002C0B0D"/>
    <w:rsid w:val="002D1F7E"/>
    <w:rsid w:val="002F1B25"/>
    <w:rsid w:val="003015D5"/>
    <w:rsid w:val="00302CCA"/>
    <w:rsid w:val="00302FEC"/>
    <w:rsid w:val="003105D2"/>
    <w:rsid w:val="0033183F"/>
    <w:rsid w:val="00334808"/>
    <w:rsid w:val="00341DD0"/>
    <w:rsid w:val="003438D6"/>
    <w:rsid w:val="00351E4D"/>
    <w:rsid w:val="00360AB0"/>
    <w:rsid w:val="00374E70"/>
    <w:rsid w:val="00381AED"/>
    <w:rsid w:val="003842FE"/>
    <w:rsid w:val="00394B09"/>
    <w:rsid w:val="003970B4"/>
    <w:rsid w:val="003A3EAB"/>
    <w:rsid w:val="003C0144"/>
    <w:rsid w:val="003C04F1"/>
    <w:rsid w:val="003C10EE"/>
    <w:rsid w:val="003C6375"/>
    <w:rsid w:val="003D373D"/>
    <w:rsid w:val="003D571E"/>
    <w:rsid w:val="00422BC3"/>
    <w:rsid w:val="00427E78"/>
    <w:rsid w:val="00464ACA"/>
    <w:rsid w:val="00470F15"/>
    <w:rsid w:val="00476032"/>
    <w:rsid w:val="00485172"/>
    <w:rsid w:val="004A04FD"/>
    <w:rsid w:val="004B61A1"/>
    <w:rsid w:val="004C466A"/>
    <w:rsid w:val="004D0C7E"/>
    <w:rsid w:val="004D1E7F"/>
    <w:rsid w:val="004D5DDF"/>
    <w:rsid w:val="004E023B"/>
    <w:rsid w:val="004E0C9A"/>
    <w:rsid w:val="004E3EC7"/>
    <w:rsid w:val="004E7F76"/>
    <w:rsid w:val="004F1A3D"/>
    <w:rsid w:val="004F2744"/>
    <w:rsid w:val="00502255"/>
    <w:rsid w:val="005176D6"/>
    <w:rsid w:val="0052331C"/>
    <w:rsid w:val="005447A9"/>
    <w:rsid w:val="0057510A"/>
    <w:rsid w:val="00575B7F"/>
    <w:rsid w:val="005A3917"/>
    <w:rsid w:val="005A6628"/>
    <w:rsid w:val="005B5BC4"/>
    <w:rsid w:val="005C3530"/>
    <w:rsid w:val="005E034D"/>
    <w:rsid w:val="005E33F7"/>
    <w:rsid w:val="005F27BC"/>
    <w:rsid w:val="005F6D2C"/>
    <w:rsid w:val="00633483"/>
    <w:rsid w:val="00650763"/>
    <w:rsid w:val="00657717"/>
    <w:rsid w:val="006662A3"/>
    <w:rsid w:val="006775F9"/>
    <w:rsid w:val="00683CD9"/>
    <w:rsid w:val="0069179E"/>
    <w:rsid w:val="006A4E0B"/>
    <w:rsid w:val="006A5682"/>
    <w:rsid w:val="006A7AF2"/>
    <w:rsid w:val="006B12EA"/>
    <w:rsid w:val="006B6CA2"/>
    <w:rsid w:val="006C6167"/>
    <w:rsid w:val="006D4AFC"/>
    <w:rsid w:val="006D724C"/>
    <w:rsid w:val="006E0C16"/>
    <w:rsid w:val="006E3FBA"/>
    <w:rsid w:val="006F2BA8"/>
    <w:rsid w:val="006F37B6"/>
    <w:rsid w:val="00702FF2"/>
    <w:rsid w:val="007079B4"/>
    <w:rsid w:val="00712165"/>
    <w:rsid w:val="00712820"/>
    <w:rsid w:val="007306F3"/>
    <w:rsid w:val="00746471"/>
    <w:rsid w:val="0075122B"/>
    <w:rsid w:val="00751758"/>
    <w:rsid w:val="00751B6D"/>
    <w:rsid w:val="00754E76"/>
    <w:rsid w:val="00762BC7"/>
    <w:rsid w:val="00772347"/>
    <w:rsid w:val="007903A3"/>
    <w:rsid w:val="007934B0"/>
    <w:rsid w:val="007B2408"/>
    <w:rsid w:val="007C5607"/>
    <w:rsid w:val="007D3197"/>
    <w:rsid w:val="007D47A3"/>
    <w:rsid w:val="007D6025"/>
    <w:rsid w:val="007E1753"/>
    <w:rsid w:val="007E549A"/>
    <w:rsid w:val="008054E6"/>
    <w:rsid w:val="00810B92"/>
    <w:rsid w:val="008351BE"/>
    <w:rsid w:val="00835349"/>
    <w:rsid w:val="0083670D"/>
    <w:rsid w:val="00836BC6"/>
    <w:rsid w:val="00852121"/>
    <w:rsid w:val="008536D8"/>
    <w:rsid w:val="00873675"/>
    <w:rsid w:val="0087514D"/>
    <w:rsid w:val="008776FC"/>
    <w:rsid w:val="0088441E"/>
    <w:rsid w:val="00886DC4"/>
    <w:rsid w:val="00894D41"/>
    <w:rsid w:val="008C1AC4"/>
    <w:rsid w:val="008C5C56"/>
    <w:rsid w:val="008D60D9"/>
    <w:rsid w:val="008D627A"/>
    <w:rsid w:val="008E2E3D"/>
    <w:rsid w:val="008F03C0"/>
    <w:rsid w:val="00902553"/>
    <w:rsid w:val="00906964"/>
    <w:rsid w:val="009321D7"/>
    <w:rsid w:val="00933734"/>
    <w:rsid w:val="00933839"/>
    <w:rsid w:val="00935533"/>
    <w:rsid w:val="009464B4"/>
    <w:rsid w:val="00951058"/>
    <w:rsid w:val="00957957"/>
    <w:rsid w:val="00964D1E"/>
    <w:rsid w:val="00971DA7"/>
    <w:rsid w:val="009801A1"/>
    <w:rsid w:val="009963CF"/>
    <w:rsid w:val="009A3D80"/>
    <w:rsid w:val="009B3ABE"/>
    <w:rsid w:val="009B5B83"/>
    <w:rsid w:val="009C1A8C"/>
    <w:rsid w:val="009C25DA"/>
    <w:rsid w:val="009D0360"/>
    <w:rsid w:val="009D1992"/>
    <w:rsid w:val="009D7DD3"/>
    <w:rsid w:val="009E1350"/>
    <w:rsid w:val="009E1716"/>
    <w:rsid w:val="009F2002"/>
    <w:rsid w:val="009F412C"/>
    <w:rsid w:val="009F4B57"/>
    <w:rsid w:val="00A02A26"/>
    <w:rsid w:val="00A04259"/>
    <w:rsid w:val="00A37AF5"/>
    <w:rsid w:val="00A42581"/>
    <w:rsid w:val="00A5284D"/>
    <w:rsid w:val="00A81510"/>
    <w:rsid w:val="00A94186"/>
    <w:rsid w:val="00A96399"/>
    <w:rsid w:val="00AA59F1"/>
    <w:rsid w:val="00AD0551"/>
    <w:rsid w:val="00AD1F32"/>
    <w:rsid w:val="00AD48BF"/>
    <w:rsid w:val="00AD631C"/>
    <w:rsid w:val="00AD6840"/>
    <w:rsid w:val="00B000AE"/>
    <w:rsid w:val="00B029D1"/>
    <w:rsid w:val="00B0496A"/>
    <w:rsid w:val="00B04DC4"/>
    <w:rsid w:val="00B05B65"/>
    <w:rsid w:val="00B30375"/>
    <w:rsid w:val="00B50B76"/>
    <w:rsid w:val="00B53903"/>
    <w:rsid w:val="00B63545"/>
    <w:rsid w:val="00B65454"/>
    <w:rsid w:val="00B6570A"/>
    <w:rsid w:val="00B67648"/>
    <w:rsid w:val="00B71FA1"/>
    <w:rsid w:val="00B84E0E"/>
    <w:rsid w:val="00B86138"/>
    <w:rsid w:val="00B869E1"/>
    <w:rsid w:val="00BA096D"/>
    <w:rsid w:val="00BA238B"/>
    <w:rsid w:val="00BB0B13"/>
    <w:rsid w:val="00BB50CE"/>
    <w:rsid w:val="00BB7267"/>
    <w:rsid w:val="00BE246B"/>
    <w:rsid w:val="00BE60D2"/>
    <w:rsid w:val="00C02118"/>
    <w:rsid w:val="00C050F7"/>
    <w:rsid w:val="00C0650B"/>
    <w:rsid w:val="00C12646"/>
    <w:rsid w:val="00C24736"/>
    <w:rsid w:val="00C26219"/>
    <w:rsid w:val="00C3469F"/>
    <w:rsid w:val="00C37292"/>
    <w:rsid w:val="00C40132"/>
    <w:rsid w:val="00C505C6"/>
    <w:rsid w:val="00C62DAF"/>
    <w:rsid w:val="00C7715C"/>
    <w:rsid w:val="00C77515"/>
    <w:rsid w:val="00C83608"/>
    <w:rsid w:val="00C91DDC"/>
    <w:rsid w:val="00C96A51"/>
    <w:rsid w:val="00CA2A5E"/>
    <w:rsid w:val="00CB2242"/>
    <w:rsid w:val="00CB41A0"/>
    <w:rsid w:val="00CD24F2"/>
    <w:rsid w:val="00CD27D2"/>
    <w:rsid w:val="00CD621B"/>
    <w:rsid w:val="00CD6D3C"/>
    <w:rsid w:val="00CE17AC"/>
    <w:rsid w:val="00CE5AD0"/>
    <w:rsid w:val="00CF3453"/>
    <w:rsid w:val="00CF4D4A"/>
    <w:rsid w:val="00CF722B"/>
    <w:rsid w:val="00D00C6F"/>
    <w:rsid w:val="00D11A3A"/>
    <w:rsid w:val="00D13CE6"/>
    <w:rsid w:val="00D141A3"/>
    <w:rsid w:val="00D1599B"/>
    <w:rsid w:val="00D26229"/>
    <w:rsid w:val="00D320C1"/>
    <w:rsid w:val="00D33503"/>
    <w:rsid w:val="00D35F53"/>
    <w:rsid w:val="00D43E7A"/>
    <w:rsid w:val="00D47745"/>
    <w:rsid w:val="00D50B6D"/>
    <w:rsid w:val="00D56967"/>
    <w:rsid w:val="00D63F3E"/>
    <w:rsid w:val="00D65FFB"/>
    <w:rsid w:val="00D73FAF"/>
    <w:rsid w:val="00D767E9"/>
    <w:rsid w:val="00D82F55"/>
    <w:rsid w:val="00D87E25"/>
    <w:rsid w:val="00D94E84"/>
    <w:rsid w:val="00D9686E"/>
    <w:rsid w:val="00DA0DC2"/>
    <w:rsid w:val="00DA1F31"/>
    <w:rsid w:val="00DB0404"/>
    <w:rsid w:val="00DB6ED1"/>
    <w:rsid w:val="00DC005B"/>
    <w:rsid w:val="00E058B7"/>
    <w:rsid w:val="00E107F7"/>
    <w:rsid w:val="00E143C7"/>
    <w:rsid w:val="00E15D5E"/>
    <w:rsid w:val="00E16C8A"/>
    <w:rsid w:val="00E23E94"/>
    <w:rsid w:val="00E25351"/>
    <w:rsid w:val="00E44DA3"/>
    <w:rsid w:val="00E50268"/>
    <w:rsid w:val="00E512E8"/>
    <w:rsid w:val="00E5157D"/>
    <w:rsid w:val="00E54B88"/>
    <w:rsid w:val="00E60E05"/>
    <w:rsid w:val="00E75517"/>
    <w:rsid w:val="00E8256E"/>
    <w:rsid w:val="00E836D6"/>
    <w:rsid w:val="00E85534"/>
    <w:rsid w:val="00E93C09"/>
    <w:rsid w:val="00E94643"/>
    <w:rsid w:val="00EA14C1"/>
    <w:rsid w:val="00EA3CB9"/>
    <w:rsid w:val="00EA4BBF"/>
    <w:rsid w:val="00EA7328"/>
    <w:rsid w:val="00EA7E51"/>
    <w:rsid w:val="00EB6E64"/>
    <w:rsid w:val="00EC5978"/>
    <w:rsid w:val="00ED2C1E"/>
    <w:rsid w:val="00EF2724"/>
    <w:rsid w:val="00F04E53"/>
    <w:rsid w:val="00F12DFA"/>
    <w:rsid w:val="00F274E3"/>
    <w:rsid w:val="00F3384C"/>
    <w:rsid w:val="00F50E65"/>
    <w:rsid w:val="00F51671"/>
    <w:rsid w:val="00F565CF"/>
    <w:rsid w:val="00F57A4D"/>
    <w:rsid w:val="00F871DA"/>
    <w:rsid w:val="00F91E9C"/>
    <w:rsid w:val="00F93DC7"/>
    <w:rsid w:val="00F94288"/>
    <w:rsid w:val="00FA0E2A"/>
    <w:rsid w:val="00FA26E8"/>
    <w:rsid w:val="00FA325A"/>
    <w:rsid w:val="00FB00EB"/>
    <w:rsid w:val="00FB62F9"/>
    <w:rsid w:val="00FB7D86"/>
    <w:rsid w:val="00FC0DEC"/>
    <w:rsid w:val="00FC14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1271E5"/>
  <w15:docId w15:val="{A145614A-AE85-4AD8-BDA5-9A446068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A4E0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E0B"/>
    <w:rPr>
      <w:rFonts w:ascii="Tahoma" w:hAnsi="Tahoma" w:cs="Tahoma"/>
      <w:sz w:val="16"/>
      <w:szCs w:val="16"/>
    </w:rPr>
  </w:style>
  <w:style w:type="paragraph" w:styleId="Textonotaalfinal">
    <w:name w:val="endnote text"/>
    <w:basedOn w:val="Normal"/>
    <w:link w:val="TextonotaalfinalCar"/>
    <w:uiPriority w:val="99"/>
    <w:semiHidden/>
    <w:unhideWhenUsed/>
    <w:rsid w:val="00E44DA3"/>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44DA3"/>
    <w:rPr>
      <w:sz w:val="20"/>
      <w:szCs w:val="20"/>
    </w:rPr>
  </w:style>
  <w:style w:type="character" w:styleId="Refdenotaalfinal">
    <w:name w:val="endnote reference"/>
    <w:basedOn w:val="Fuentedeprrafopredeter"/>
    <w:uiPriority w:val="99"/>
    <w:semiHidden/>
    <w:unhideWhenUsed/>
    <w:rsid w:val="00E44DA3"/>
    <w:rPr>
      <w:vertAlign w:val="superscript"/>
    </w:rPr>
  </w:style>
  <w:style w:type="paragraph" w:styleId="Textonotapie">
    <w:name w:val="footnote text"/>
    <w:basedOn w:val="Normal"/>
    <w:link w:val="TextonotapieCar"/>
    <w:uiPriority w:val="99"/>
    <w:semiHidden/>
    <w:unhideWhenUsed/>
    <w:rsid w:val="00E44DA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44DA3"/>
    <w:rPr>
      <w:sz w:val="20"/>
      <w:szCs w:val="20"/>
    </w:rPr>
  </w:style>
  <w:style w:type="character" w:styleId="Refdenotaalpie">
    <w:name w:val="footnote reference"/>
    <w:basedOn w:val="Fuentedeprrafopredeter"/>
    <w:uiPriority w:val="99"/>
    <w:semiHidden/>
    <w:unhideWhenUsed/>
    <w:rsid w:val="00E44DA3"/>
    <w:rPr>
      <w:vertAlign w:val="superscript"/>
    </w:rPr>
  </w:style>
  <w:style w:type="character" w:styleId="Hipervnculo">
    <w:name w:val="Hyperlink"/>
    <w:basedOn w:val="Fuentedeprrafopredeter"/>
    <w:uiPriority w:val="99"/>
    <w:unhideWhenUsed/>
    <w:rsid w:val="009321D7"/>
    <w:rPr>
      <w:color w:val="0000FF" w:themeColor="hyperlink"/>
      <w:u w:val="single"/>
    </w:rPr>
  </w:style>
  <w:style w:type="paragraph" w:styleId="Prrafodelista">
    <w:name w:val="List Paragraph"/>
    <w:basedOn w:val="Normal"/>
    <w:uiPriority w:val="34"/>
    <w:qFormat/>
    <w:rsid w:val="00951058"/>
    <w:pPr>
      <w:ind w:left="720"/>
      <w:contextualSpacing/>
    </w:pPr>
  </w:style>
  <w:style w:type="paragraph" w:styleId="Encabezado">
    <w:name w:val="header"/>
    <w:basedOn w:val="Normal"/>
    <w:link w:val="EncabezadoCar"/>
    <w:uiPriority w:val="99"/>
    <w:unhideWhenUsed/>
    <w:rsid w:val="00B0496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496A"/>
  </w:style>
  <w:style w:type="paragraph" w:styleId="Piedepgina">
    <w:name w:val="footer"/>
    <w:basedOn w:val="Normal"/>
    <w:link w:val="PiedepginaCar"/>
    <w:uiPriority w:val="99"/>
    <w:unhideWhenUsed/>
    <w:rsid w:val="00B0496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496A"/>
  </w:style>
  <w:style w:type="paragraph" w:styleId="Sinespaciado">
    <w:name w:val="No Spacing"/>
    <w:uiPriority w:val="1"/>
    <w:qFormat/>
    <w:rsid w:val="00F3384C"/>
    <w:pPr>
      <w:spacing w:after="0" w:line="240" w:lineRule="auto"/>
    </w:pPr>
  </w:style>
  <w:style w:type="character" w:customStyle="1" w:styleId="gstkn">
    <w:name w:val="gs_tkn"/>
    <w:basedOn w:val="Fuentedeprrafopredeter"/>
    <w:rsid w:val="00AD0551"/>
  </w:style>
  <w:style w:type="character" w:styleId="Textoennegrita">
    <w:name w:val="Strong"/>
    <w:basedOn w:val="Fuentedeprrafopredeter"/>
    <w:uiPriority w:val="22"/>
    <w:qFormat/>
    <w:rsid w:val="00AD055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145038">
      <w:bodyDiv w:val="1"/>
      <w:marLeft w:val="0"/>
      <w:marRight w:val="0"/>
      <w:marTop w:val="0"/>
      <w:marBottom w:val="0"/>
      <w:divBdr>
        <w:top w:val="none" w:sz="0" w:space="0" w:color="auto"/>
        <w:left w:val="none" w:sz="0" w:space="0" w:color="auto"/>
        <w:bottom w:val="none" w:sz="0" w:space="0" w:color="auto"/>
        <w:right w:val="none" w:sz="0" w:space="0" w:color="auto"/>
      </w:divBdr>
      <w:divsChild>
        <w:div w:id="1253007184">
          <w:marLeft w:val="0"/>
          <w:marRight w:val="0"/>
          <w:marTop w:val="0"/>
          <w:marBottom w:val="0"/>
          <w:divBdr>
            <w:top w:val="none" w:sz="0" w:space="0" w:color="auto"/>
            <w:left w:val="none" w:sz="0" w:space="0" w:color="auto"/>
            <w:bottom w:val="none" w:sz="0" w:space="0" w:color="auto"/>
            <w:right w:val="none" w:sz="0" w:space="0" w:color="auto"/>
          </w:divBdr>
          <w:divsChild>
            <w:div w:id="1367831599">
              <w:marLeft w:val="0"/>
              <w:marRight w:val="0"/>
              <w:marTop w:val="0"/>
              <w:marBottom w:val="0"/>
              <w:divBdr>
                <w:top w:val="none" w:sz="0" w:space="0" w:color="auto"/>
                <w:left w:val="none" w:sz="0" w:space="0" w:color="auto"/>
                <w:bottom w:val="none" w:sz="0" w:space="0" w:color="auto"/>
                <w:right w:val="none" w:sz="0" w:space="0" w:color="auto"/>
              </w:divBdr>
              <w:divsChild>
                <w:div w:id="1303969871">
                  <w:marLeft w:val="0"/>
                  <w:marRight w:val="0"/>
                  <w:marTop w:val="0"/>
                  <w:marBottom w:val="0"/>
                  <w:divBdr>
                    <w:top w:val="none" w:sz="0" w:space="0" w:color="auto"/>
                    <w:left w:val="none" w:sz="0" w:space="0" w:color="auto"/>
                    <w:bottom w:val="none" w:sz="0" w:space="0" w:color="auto"/>
                    <w:right w:val="none" w:sz="0" w:space="0" w:color="auto"/>
                  </w:divBdr>
                  <w:divsChild>
                    <w:div w:id="44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7124">
          <w:marLeft w:val="0"/>
          <w:marRight w:val="0"/>
          <w:marTop w:val="0"/>
          <w:marBottom w:val="0"/>
          <w:divBdr>
            <w:top w:val="none" w:sz="0" w:space="0" w:color="auto"/>
            <w:left w:val="none" w:sz="0" w:space="0" w:color="auto"/>
            <w:bottom w:val="none" w:sz="0" w:space="0" w:color="auto"/>
            <w:right w:val="none" w:sz="0" w:space="0" w:color="auto"/>
          </w:divBdr>
          <w:divsChild>
            <w:div w:id="2029410288">
              <w:marLeft w:val="0"/>
              <w:marRight w:val="0"/>
              <w:marTop w:val="0"/>
              <w:marBottom w:val="0"/>
              <w:divBdr>
                <w:top w:val="none" w:sz="0" w:space="0" w:color="auto"/>
                <w:left w:val="none" w:sz="0" w:space="0" w:color="auto"/>
                <w:bottom w:val="none" w:sz="0" w:space="0" w:color="auto"/>
                <w:right w:val="none" w:sz="0" w:space="0" w:color="auto"/>
              </w:divBdr>
              <w:divsChild>
                <w:div w:id="768355851">
                  <w:marLeft w:val="0"/>
                  <w:marRight w:val="0"/>
                  <w:marTop w:val="0"/>
                  <w:marBottom w:val="0"/>
                  <w:divBdr>
                    <w:top w:val="none" w:sz="0" w:space="0" w:color="auto"/>
                    <w:left w:val="none" w:sz="0" w:space="0" w:color="auto"/>
                    <w:bottom w:val="none" w:sz="0" w:space="0" w:color="auto"/>
                    <w:right w:val="none" w:sz="0" w:space="0" w:color="auto"/>
                  </w:divBdr>
                  <w:divsChild>
                    <w:div w:id="142588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3575">
          <w:marLeft w:val="0"/>
          <w:marRight w:val="0"/>
          <w:marTop w:val="0"/>
          <w:marBottom w:val="0"/>
          <w:divBdr>
            <w:top w:val="none" w:sz="0" w:space="0" w:color="auto"/>
            <w:left w:val="none" w:sz="0" w:space="0" w:color="auto"/>
            <w:bottom w:val="none" w:sz="0" w:space="0" w:color="auto"/>
            <w:right w:val="none" w:sz="0" w:space="0" w:color="auto"/>
          </w:divBdr>
          <w:divsChild>
            <w:div w:id="1429041693">
              <w:marLeft w:val="0"/>
              <w:marRight w:val="0"/>
              <w:marTop w:val="0"/>
              <w:marBottom w:val="0"/>
              <w:divBdr>
                <w:top w:val="none" w:sz="0" w:space="0" w:color="auto"/>
                <w:left w:val="none" w:sz="0" w:space="0" w:color="auto"/>
                <w:bottom w:val="none" w:sz="0" w:space="0" w:color="auto"/>
                <w:right w:val="none" w:sz="0" w:space="0" w:color="auto"/>
              </w:divBdr>
              <w:divsChild>
                <w:div w:id="1552425408">
                  <w:marLeft w:val="0"/>
                  <w:marRight w:val="0"/>
                  <w:marTop w:val="0"/>
                  <w:marBottom w:val="0"/>
                  <w:divBdr>
                    <w:top w:val="none" w:sz="0" w:space="0" w:color="auto"/>
                    <w:left w:val="none" w:sz="0" w:space="0" w:color="auto"/>
                    <w:bottom w:val="none" w:sz="0" w:space="0" w:color="auto"/>
                    <w:right w:val="none" w:sz="0" w:space="0" w:color="auto"/>
                  </w:divBdr>
                  <w:divsChild>
                    <w:div w:id="1832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1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B33D47D-E327-4C5B-B29A-C9B88CED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TotalTime>
  <Pages>30</Pages>
  <Words>7667</Words>
  <Characters>43706</Characters>
  <Application>Microsoft Office Word</Application>
  <DocSecurity>0</DocSecurity>
  <Lines>364</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Joaquín Tondopó Jonapa</dc:creator>
  <cp:lastModifiedBy>Tomás Gustavo Coello Hernández</cp:lastModifiedBy>
  <cp:revision>51</cp:revision>
  <cp:lastPrinted>2025-09-29T17:49:00Z</cp:lastPrinted>
  <dcterms:created xsi:type="dcterms:W3CDTF">2025-03-21T18:39:00Z</dcterms:created>
  <dcterms:modified xsi:type="dcterms:W3CDTF">2025-09-29T18:34:00Z</dcterms:modified>
</cp:coreProperties>
</file>