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0D066" w14:textId="77777777" w:rsidR="004A460F" w:rsidRPr="00BB3FD1" w:rsidRDefault="004A460F" w:rsidP="004A460F">
      <w:pPr>
        <w:pStyle w:val="Subttulo"/>
        <w:ind w:left="708" w:hanging="708"/>
        <w:jc w:val="left"/>
        <w:rPr>
          <w:rFonts w:cs="Arial"/>
          <w:sz w:val="24"/>
          <w:szCs w:val="24"/>
          <w:lang w:val="es-ES_tradnl"/>
        </w:rPr>
      </w:pPr>
      <w:r w:rsidRPr="00BB3FD1">
        <w:rPr>
          <w:rFonts w:cs="Arial"/>
          <w:sz w:val="24"/>
          <w:szCs w:val="24"/>
          <w:lang w:val="es-ES_tradnl"/>
        </w:rPr>
        <w:t>CIUDADANOS DIPUTADOS INTEGRANTES</w:t>
      </w:r>
    </w:p>
    <w:p w14:paraId="5307BF1B" w14:textId="540D96FF" w:rsidR="004A460F" w:rsidRPr="00BB3FD1" w:rsidRDefault="004A460F" w:rsidP="004A460F">
      <w:pPr>
        <w:keepNext/>
        <w:jc w:val="both"/>
        <w:outlineLvl w:val="1"/>
        <w:rPr>
          <w:rFonts w:ascii="Arial" w:hAnsi="Arial" w:cs="Arial"/>
          <w:b/>
          <w:sz w:val="24"/>
          <w:szCs w:val="24"/>
          <w:lang w:val="es-ES_tradnl"/>
        </w:rPr>
      </w:pPr>
      <w:r w:rsidRPr="00BB3FD1">
        <w:rPr>
          <w:rFonts w:ascii="Arial" w:hAnsi="Arial" w:cs="Arial"/>
          <w:b/>
          <w:sz w:val="24"/>
          <w:szCs w:val="24"/>
          <w:lang w:val="es-ES_tradnl"/>
        </w:rPr>
        <w:t xml:space="preserve">DE LA SEXAGÉSIMA </w:t>
      </w:r>
      <w:r w:rsidR="006B48B5">
        <w:rPr>
          <w:rFonts w:ascii="Arial" w:hAnsi="Arial" w:cs="Arial"/>
          <w:b/>
          <w:sz w:val="24"/>
          <w:szCs w:val="24"/>
          <w:lang w:val="es-ES_tradnl"/>
        </w:rPr>
        <w:t>NOVENA</w:t>
      </w:r>
      <w:r w:rsidRPr="00BB3FD1">
        <w:rPr>
          <w:rFonts w:ascii="Arial" w:hAnsi="Arial" w:cs="Arial"/>
          <w:b/>
          <w:sz w:val="24"/>
          <w:szCs w:val="24"/>
          <w:lang w:val="es-ES_tradnl"/>
        </w:rPr>
        <w:t xml:space="preserve"> LEGISLATURA</w:t>
      </w:r>
    </w:p>
    <w:p w14:paraId="6B3B57EE" w14:textId="77777777" w:rsidR="004A460F" w:rsidRPr="00BB3FD1" w:rsidRDefault="004A460F" w:rsidP="004A460F">
      <w:pPr>
        <w:keepNext/>
        <w:tabs>
          <w:tab w:val="left" w:pos="-720"/>
        </w:tabs>
        <w:suppressAutoHyphens/>
        <w:outlineLvl w:val="2"/>
        <w:rPr>
          <w:rFonts w:ascii="Arial" w:hAnsi="Arial" w:cs="Arial"/>
          <w:b/>
          <w:sz w:val="24"/>
          <w:szCs w:val="24"/>
          <w:lang w:val="es-ES_tradnl"/>
        </w:rPr>
      </w:pPr>
      <w:r w:rsidRPr="00BB3FD1">
        <w:rPr>
          <w:rFonts w:ascii="Arial" w:hAnsi="Arial" w:cs="Arial"/>
          <w:b/>
          <w:sz w:val="24"/>
          <w:szCs w:val="24"/>
          <w:lang w:val="es-ES_tradnl"/>
        </w:rPr>
        <w:t>DEL HONORABLE CONGRESO DEL ESTADO</w:t>
      </w:r>
    </w:p>
    <w:p w14:paraId="5EA93F98" w14:textId="77777777" w:rsidR="004A460F" w:rsidRPr="00BB3FD1" w:rsidRDefault="004A460F" w:rsidP="004A460F">
      <w:pPr>
        <w:jc w:val="both"/>
        <w:rPr>
          <w:rFonts w:ascii="Arial" w:hAnsi="Arial" w:cs="Arial"/>
          <w:b/>
          <w:sz w:val="24"/>
          <w:szCs w:val="24"/>
          <w:lang w:val="es-ES_tradnl"/>
        </w:rPr>
      </w:pPr>
    </w:p>
    <w:p w14:paraId="1DF9870F" w14:textId="1400CD30" w:rsidR="004A460F" w:rsidRPr="00BB3FD1" w:rsidRDefault="003C7390" w:rsidP="004A460F">
      <w:pPr>
        <w:jc w:val="both"/>
        <w:rPr>
          <w:rFonts w:ascii="Arial" w:hAnsi="Arial" w:cs="Arial"/>
          <w:sz w:val="24"/>
          <w:szCs w:val="24"/>
          <w:lang w:val="es-ES_tradnl"/>
        </w:rPr>
      </w:pPr>
      <w:r>
        <w:rPr>
          <w:rFonts w:ascii="Arial" w:hAnsi="Arial" w:cs="Arial"/>
          <w:b/>
          <w:sz w:val="24"/>
          <w:szCs w:val="24"/>
          <w:lang w:val="es-ES_tradnl"/>
        </w:rPr>
        <w:t>Ó</w:t>
      </w:r>
      <w:r w:rsidR="00E55DFD">
        <w:rPr>
          <w:rFonts w:ascii="Arial" w:hAnsi="Arial" w:cs="Arial"/>
          <w:b/>
          <w:sz w:val="24"/>
          <w:szCs w:val="24"/>
          <w:lang w:val="es-ES_tradnl"/>
        </w:rPr>
        <w:t xml:space="preserve">scar </w:t>
      </w:r>
      <w:r w:rsidR="000070B4">
        <w:rPr>
          <w:rFonts w:ascii="Arial" w:hAnsi="Arial" w:cs="Arial"/>
          <w:b/>
          <w:sz w:val="24"/>
          <w:szCs w:val="24"/>
          <w:lang w:val="es-ES_tradnl"/>
        </w:rPr>
        <w:t>Eduardo Ramírez Aguilar</w:t>
      </w:r>
      <w:r w:rsidR="004A460F" w:rsidRPr="00BB3FD1">
        <w:rPr>
          <w:rFonts w:ascii="Arial" w:hAnsi="Arial" w:cs="Arial"/>
          <w:sz w:val="24"/>
          <w:szCs w:val="24"/>
          <w:lang w:val="es-ES_tradnl"/>
        </w:rPr>
        <w:t>, Gobernador Constitucional del Estado de Chiapas,</w:t>
      </w:r>
      <w:r w:rsidR="004A460F" w:rsidRPr="00BB3FD1">
        <w:rPr>
          <w:rFonts w:ascii="Arial" w:hAnsi="Arial" w:cs="Arial"/>
          <w:b/>
          <w:sz w:val="24"/>
          <w:szCs w:val="24"/>
          <w:lang w:val="es-ES_tradnl"/>
        </w:rPr>
        <w:t xml:space="preserve"> </w:t>
      </w:r>
      <w:r w:rsidR="004A460F" w:rsidRPr="00BB3FD1">
        <w:rPr>
          <w:rFonts w:ascii="Arial" w:hAnsi="Arial" w:cs="Arial"/>
          <w:sz w:val="24"/>
          <w:szCs w:val="24"/>
          <w:lang w:val="es-ES_tradnl"/>
        </w:rPr>
        <w:t>en ejercicio de las atribuciones que me confieren los artículos 48, fracción I; 59, fracciones XVI y XX; y 62</w:t>
      </w:r>
      <w:r w:rsidR="004A460F" w:rsidRPr="00BB3FD1">
        <w:rPr>
          <w:rFonts w:ascii="Arial" w:hAnsi="Arial" w:cs="Arial"/>
          <w:b/>
          <w:sz w:val="24"/>
          <w:szCs w:val="24"/>
          <w:lang w:val="es-ES_tradnl"/>
        </w:rPr>
        <w:t xml:space="preserve"> </w:t>
      </w:r>
      <w:r w:rsidR="004A460F" w:rsidRPr="00BB3FD1">
        <w:rPr>
          <w:rFonts w:ascii="Arial" w:hAnsi="Arial" w:cs="Arial"/>
          <w:sz w:val="24"/>
          <w:szCs w:val="24"/>
          <w:lang w:val="es-ES_tradnl"/>
        </w:rPr>
        <w:t>de la Constitución Política del Estad</w:t>
      </w:r>
      <w:r w:rsidR="007F78EC">
        <w:rPr>
          <w:rFonts w:ascii="Arial" w:hAnsi="Arial" w:cs="Arial"/>
          <w:sz w:val="24"/>
          <w:szCs w:val="24"/>
          <w:lang w:val="es-ES_tradnl"/>
        </w:rPr>
        <w:t>o Libre y Soberano de Chiapas; 7</w:t>
      </w:r>
      <w:r w:rsidR="004A460F" w:rsidRPr="00BB3FD1">
        <w:rPr>
          <w:rFonts w:ascii="Arial" w:hAnsi="Arial" w:cs="Arial"/>
          <w:sz w:val="24"/>
          <w:szCs w:val="24"/>
          <w:lang w:val="es-ES_tradnl"/>
        </w:rPr>
        <w:t xml:space="preserve"> y 1</w:t>
      </w:r>
      <w:r w:rsidR="007F78EC">
        <w:rPr>
          <w:rFonts w:ascii="Arial" w:hAnsi="Arial" w:cs="Arial"/>
          <w:sz w:val="24"/>
          <w:szCs w:val="24"/>
          <w:lang w:val="es-ES_tradnl"/>
        </w:rPr>
        <w:t>2</w:t>
      </w:r>
      <w:r w:rsidR="004A460F" w:rsidRPr="00BB3FD1">
        <w:rPr>
          <w:rFonts w:ascii="Arial" w:hAnsi="Arial" w:cs="Arial"/>
          <w:sz w:val="24"/>
          <w:szCs w:val="24"/>
          <w:lang w:val="es-ES_tradnl"/>
        </w:rPr>
        <w:t xml:space="preserve"> de la Ley Orgánica de la Administración Pública del Estado de Chiapas, y con base en la siguiente: </w:t>
      </w:r>
    </w:p>
    <w:p w14:paraId="08BEFFF4" w14:textId="77777777" w:rsidR="004A460F" w:rsidRPr="00BB3FD1" w:rsidRDefault="004A460F" w:rsidP="00E55DFD">
      <w:pPr>
        <w:ind w:left="1416" w:hanging="1416"/>
        <w:jc w:val="both"/>
        <w:rPr>
          <w:rFonts w:ascii="Arial" w:hAnsi="Arial" w:cs="Arial"/>
          <w:sz w:val="24"/>
          <w:szCs w:val="24"/>
          <w:lang w:val="es-ES_tradnl"/>
        </w:rPr>
      </w:pPr>
    </w:p>
    <w:p w14:paraId="226DDB48" w14:textId="77777777" w:rsidR="004A460F" w:rsidRPr="00BB3FD1" w:rsidRDefault="004A460F" w:rsidP="004A460F">
      <w:pPr>
        <w:jc w:val="center"/>
        <w:rPr>
          <w:rFonts w:ascii="Arial" w:hAnsi="Arial" w:cs="Arial"/>
          <w:b/>
          <w:sz w:val="24"/>
          <w:szCs w:val="24"/>
          <w:lang w:val="es-ES_tradnl"/>
        </w:rPr>
      </w:pPr>
      <w:r w:rsidRPr="00BB3FD1">
        <w:rPr>
          <w:rFonts w:ascii="Arial" w:hAnsi="Arial" w:cs="Arial"/>
          <w:b/>
          <w:sz w:val="24"/>
          <w:szCs w:val="24"/>
          <w:lang w:val="es-ES_tradnl"/>
        </w:rPr>
        <w:t>Exposición de Motivos</w:t>
      </w:r>
    </w:p>
    <w:p w14:paraId="6B821000" w14:textId="77777777" w:rsidR="004A460F" w:rsidRPr="00BB3FD1" w:rsidRDefault="004A460F" w:rsidP="004A460F">
      <w:pPr>
        <w:jc w:val="both"/>
        <w:rPr>
          <w:rFonts w:ascii="Arial" w:hAnsi="Arial" w:cs="Arial"/>
          <w:bCs/>
          <w:sz w:val="24"/>
          <w:szCs w:val="24"/>
          <w:lang w:val="es-ES_tradnl"/>
        </w:rPr>
      </w:pPr>
    </w:p>
    <w:p w14:paraId="7AFA3641" w14:textId="77777777" w:rsidR="00034757" w:rsidRPr="00034757" w:rsidRDefault="00034757" w:rsidP="00034757">
      <w:pPr>
        <w:autoSpaceDE w:val="0"/>
        <w:autoSpaceDN w:val="0"/>
        <w:adjustRightInd w:val="0"/>
        <w:jc w:val="both"/>
        <w:rPr>
          <w:rFonts w:ascii="Arial" w:hAnsi="Arial" w:cs="Arial"/>
          <w:bCs/>
          <w:sz w:val="24"/>
          <w:szCs w:val="24"/>
          <w:lang w:val="es-ES_tradnl"/>
        </w:rPr>
      </w:pPr>
      <w:r w:rsidRPr="00034757">
        <w:rPr>
          <w:rFonts w:ascii="Arial" w:hAnsi="Arial" w:cs="Arial"/>
          <w:bCs/>
          <w:sz w:val="24"/>
          <w:szCs w:val="24"/>
          <w:lang w:val="es-ES_tradnl"/>
        </w:rPr>
        <w:t>En cumplimiento a lo dispuesto en el artículo 45, fracción VI de la Constitución Política del Estado Libre y Soberano de Chiapas, el Honorable Congreso del Estado, examina y aprueba anualmente el Presupuesto de Egresos del Ejercicio Fiscal correspondiente, en atención al proyecto presentado por el Ejecutivo del Estado.</w:t>
      </w:r>
    </w:p>
    <w:p w14:paraId="6C00512C" w14:textId="77777777" w:rsidR="00034757" w:rsidRPr="00034757" w:rsidRDefault="00034757" w:rsidP="00034757">
      <w:pPr>
        <w:autoSpaceDE w:val="0"/>
        <w:autoSpaceDN w:val="0"/>
        <w:adjustRightInd w:val="0"/>
        <w:jc w:val="both"/>
        <w:rPr>
          <w:rFonts w:ascii="Arial" w:hAnsi="Arial" w:cs="Arial"/>
          <w:bCs/>
          <w:sz w:val="24"/>
          <w:szCs w:val="24"/>
          <w:lang w:val="es-ES_tradnl"/>
        </w:rPr>
      </w:pPr>
    </w:p>
    <w:p w14:paraId="63370509" w14:textId="16D46476" w:rsidR="00034757" w:rsidRPr="00034757" w:rsidRDefault="00034757" w:rsidP="00034757">
      <w:pPr>
        <w:autoSpaceDE w:val="0"/>
        <w:autoSpaceDN w:val="0"/>
        <w:adjustRightInd w:val="0"/>
        <w:jc w:val="both"/>
        <w:rPr>
          <w:rFonts w:ascii="Arial" w:hAnsi="Arial" w:cs="Arial"/>
          <w:bCs/>
          <w:sz w:val="24"/>
          <w:szCs w:val="24"/>
          <w:lang w:val="es-ES_tradnl"/>
        </w:rPr>
      </w:pPr>
      <w:r w:rsidRPr="00034757">
        <w:rPr>
          <w:rFonts w:ascii="Arial" w:hAnsi="Arial" w:cs="Arial"/>
          <w:bCs/>
          <w:sz w:val="24"/>
          <w:szCs w:val="24"/>
          <w:lang w:val="es-ES_tradnl"/>
        </w:rPr>
        <w:t>Que el Poder Ejecutivo tiene la visión</w:t>
      </w:r>
      <w:r w:rsidR="0078364E">
        <w:rPr>
          <w:rFonts w:ascii="Arial" w:hAnsi="Arial" w:cs="Arial"/>
          <w:bCs/>
          <w:sz w:val="24"/>
          <w:szCs w:val="24"/>
          <w:lang w:val="es-ES_tradnl"/>
        </w:rPr>
        <w:t xml:space="preserve"> humanista y transformadora</w:t>
      </w:r>
      <w:r w:rsidRPr="00034757">
        <w:rPr>
          <w:rFonts w:ascii="Arial" w:hAnsi="Arial" w:cs="Arial"/>
          <w:bCs/>
          <w:sz w:val="24"/>
          <w:szCs w:val="24"/>
          <w:lang w:val="es-ES_tradnl"/>
        </w:rPr>
        <w:t xml:space="preserve"> de construir un Chiapas próspero, justo y sostenible</w:t>
      </w:r>
      <w:r w:rsidR="00841EEB">
        <w:rPr>
          <w:rFonts w:ascii="Arial" w:hAnsi="Arial" w:cs="Arial"/>
          <w:bCs/>
          <w:sz w:val="24"/>
          <w:szCs w:val="24"/>
          <w:lang w:val="es-ES_tradnl"/>
        </w:rPr>
        <w:t>;</w:t>
      </w:r>
      <w:r w:rsidRPr="00034757">
        <w:rPr>
          <w:rFonts w:ascii="Arial" w:hAnsi="Arial" w:cs="Arial"/>
          <w:bCs/>
          <w:sz w:val="24"/>
          <w:szCs w:val="24"/>
          <w:lang w:val="es-ES_tradnl"/>
        </w:rPr>
        <w:t xml:space="preserve"> un Estado donde la igualdad de oportunidades, la justicia social y el respeto a los derechos humanos sean realidades tangibles para todos sus habitantes y a la vez que se alcance el progreso económico sin comprometer los recursos para las futuras generaciones.</w:t>
      </w:r>
    </w:p>
    <w:p w14:paraId="50C91471" w14:textId="77777777" w:rsidR="00034757" w:rsidRPr="00034757" w:rsidRDefault="00034757" w:rsidP="00034757">
      <w:pPr>
        <w:autoSpaceDE w:val="0"/>
        <w:autoSpaceDN w:val="0"/>
        <w:adjustRightInd w:val="0"/>
        <w:jc w:val="both"/>
        <w:rPr>
          <w:rFonts w:ascii="Arial" w:hAnsi="Arial" w:cs="Arial"/>
          <w:bCs/>
          <w:sz w:val="24"/>
          <w:szCs w:val="24"/>
          <w:lang w:val="es-ES_tradnl"/>
        </w:rPr>
      </w:pPr>
    </w:p>
    <w:p w14:paraId="4D221BA6" w14:textId="77777777" w:rsidR="00034757" w:rsidRPr="00034757" w:rsidRDefault="00034757" w:rsidP="00034757">
      <w:pPr>
        <w:autoSpaceDE w:val="0"/>
        <w:autoSpaceDN w:val="0"/>
        <w:adjustRightInd w:val="0"/>
        <w:jc w:val="both"/>
        <w:rPr>
          <w:rFonts w:ascii="Arial" w:hAnsi="Arial" w:cs="Arial"/>
          <w:bCs/>
          <w:sz w:val="24"/>
          <w:szCs w:val="24"/>
          <w:lang w:val="es-ES_tradnl"/>
        </w:rPr>
      </w:pPr>
      <w:r w:rsidRPr="00034757">
        <w:rPr>
          <w:rFonts w:ascii="Arial" w:hAnsi="Arial" w:cs="Arial"/>
          <w:bCs/>
          <w:sz w:val="24"/>
          <w:szCs w:val="24"/>
          <w:lang w:val="es-ES_tradnl"/>
        </w:rPr>
        <w:t>Asimismo promoverá una gobernanza transparente, eficaz y cercana a la sociedad, impulsando mecanismos de participación ciudadana en la toma de decisiones y en la vigilancia de la gestión pública; además se desarrollarán estrategias de seguridad pública que aborden tanto la prevención del delito como la atención a sus causas sociales, fomentando la participación y el respeto a los derechos humanos en todas las acciones de seguridad y justicia.</w:t>
      </w:r>
    </w:p>
    <w:p w14:paraId="308B9F06" w14:textId="77777777" w:rsidR="00034757" w:rsidRPr="00034757" w:rsidRDefault="00034757" w:rsidP="00034757">
      <w:pPr>
        <w:autoSpaceDE w:val="0"/>
        <w:autoSpaceDN w:val="0"/>
        <w:adjustRightInd w:val="0"/>
        <w:jc w:val="both"/>
        <w:rPr>
          <w:rFonts w:ascii="Arial" w:hAnsi="Arial" w:cs="Arial"/>
          <w:bCs/>
          <w:sz w:val="24"/>
          <w:szCs w:val="24"/>
          <w:lang w:val="es-ES_tradnl"/>
        </w:rPr>
      </w:pPr>
    </w:p>
    <w:p w14:paraId="77607C59" w14:textId="77777777" w:rsidR="00034757" w:rsidRPr="00034757" w:rsidRDefault="00034757" w:rsidP="00034757">
      <w:pPr>
        <w:autoSpaceDE w:val="0"/>
        <w:autoSpaceDN w:val="0"/>
        <w:adjustRightInd w:val="0"/>
        <w:jc w:val="both"/>
        <w:rPr>
          <w:rFonts w:ascii="Arial" w:hAnsi="Arial" w:cs="Arial"/>
          <w:bCs/>
          <w:sz w:val="24"/>
          <w:szCs w:val="24"/>
          <w:lang w:val="es-ES_tradnl"/>
        </w:rPr>
      </w:pPr>
      <w:r w:rsidRPr="00034757">
        <w:rPr>
          <w:rFonts w:ascii="Arial" w:hAnsi="Arial" w:cs="Arial"/>
          <w:bCs/>
          <w:sz w:val="24"/>
          <w:szCs w:val="24"/>
          <w:lang w:val="es-ES_tradnl"/>
        </w:rPr>
        <w:t>Se implementarán políticas sociales y económicas que aborden las causas estructurales de la pobreza y la desigualdad, con especial enfoque en las comunidades indígenas y rurales. Mejorando el acceso a servicios básicos como educación, salud y vivienda digna para crear oportunidades económicas a través del fomento a la agricultura, la pequeña y mediana empresa, y el turismo sostenible.</w:t>
      </w:r>
    </w:p>
    <w:p w14:paraId="4B8F53FF" w14:textId="77777777" w:rsidR="00034757" w:rsidRPr="00034757" w:rsidRDefault="00034757" w:rsidP="00034757">
      <w:pPr>
        <w:autoSpaceDE w:val="0"/>
        <w:autoSpaceDN w:val="0"/>
        <w:adjustRightInd w:val="0"/>
        <w:jc w:val="both"/>
        <w:rPr>
          <w:rFonts w:ascii="Arial" w:hAnsi="Arial" w:cs="Arial"/>
          <w:bCs/>
          <w:sz w:val="24"/>
          <w:szCs w:val="24"/>
          <w:lang w:val="es-ES_tradnl"/>
        </w:rPr>
      </w:pPr>
    </w:p>
    <w:p w14:paraId="54964C9B" w14:textId="77777777" w:rsidR="00034757" w:rsidRPr="00034757" w:rsidRDefault="00034757" w:rsidP="00034757">
      <w:pPr>
        <w:autoSpaceDE w:val="0"/>
        <w:autoSpaceDN w:val="0"/>
        <w:adjustRightInd w:val="0"/>
        <w:jc w:val="both"/>
        <w:rPr>
          <w:rFonts w:ascii="Arial" w:hAnsi="Arial" w:cs="Arial"/>
          <w:bCs/>
          <w:sz w:val="24"/>
          <w:szCs w:val="24"/>
          <w:lang w:val="es-ES_tradnl"/>
        </w:rPr>
      </w:pPr>
      <w:r w:rsidRPr="00034757">
        <w:rPr>
          <w:rFonts w:ascii="Arial" w:hAnsi="Arial" w:cs="Arial"/>
          <w:bCs/>
          <w:sz w:val="24"/>
          <w:szCs w:val="24"/>
          <w:lang w:val="es-ES_tradnl"/>
        </w:rPr>
        <w:t>También se fortalecerá el sistema educativo de Chiapas para garantizar el acceso a una educación inclusiva y de calidad desde la primera infancia hasta la educación superior. Esto incluye la adaptación de contenidos educativos que valoren la diversidad cultural y lingüística del Estado, y la implementación de programas que reduzcan el abandono escolar.</w:t>
      </w:r>
    </w:p>
    <w:p w14:paraId="2505B086" w14:textId="77777777" w:rsidR="00034757" w:rsidRPr="00034757" w:rsidRDefault="00034757" w:rsidP="00034757">
      <w:pPr>
        <w:autoSpaceDE w:val="0"/>
        <w:autoSpaceDN w:val="0"/>
        <w:adjustRightInd w:val="0"/>
        <w:jc w:val="both"/>
        <w:rPr>
          <w:rFonts w:ascii="Arial" w:hAnsi="Arial" w:cs="Arial"/>
          <w:bCs/>
          <w:sz w:val="24"/>
          <w:szCs w:val="24"/>
          <w:lang w:val="es-ES_tradnl"/>
        </w:rPr>
      </w:pPr>
    </w:p>
    <w:p w14:paraId="6651D2D4" w14:textId="71FA5935" w:rsidR="00034757" w:rsidRPr="00034757" w:rsidRDefault="00034757" w:rsidP="00034757">
      <w:pPr>
        <w:autoSpaceDE w:val="0"/>
        <w:autoSpaceDN w:val="0"/>
        <w:adjustRightInd w:val="0"/>
        <w:jc w:val="both"/>
        <w:rPr>
          <w:rFonts w:ascii="Arial" w:hAnsi="Arial" w:cs="Arial"/>
          <w:bCs/>
          <w:sz w:val="24"/>
          <w:szCs w:val="24"/>
          <w:lang w:val="es-ES_tradnl"/>
        </w:rPr>
      </w:pPr>
      <w:r w:rsidRPr="00034757">
        <w:rPr>
          <w:rFonts w:ascii="Arial" w:hAnsi="Arial" w:cs="Arial"/>
          <w:bCs/>
          <w:sz w:val="24"/>
          <w:szCs w:val="24"/>
          <w:lang w:val="es-ES_tradnl"/>
        </w:rPr>
        <w:t xml:space="preserve">La educación es un derecho universal y en el cual nadie debe estar exento de aprender a leer y a escribir, ya que el objetivo principal de la </w:t>
      </w:r>
      <w:r w:rsidR="0013298C" w:rsidRPr="0013298C">
        <w:rPr>
          <w:rFonts w:ascii="Arial" w:hAnsi="Arial" w:cs="Arial"/>
          <w:bCs/>
          <w:sz w:val="24"/>
          <w:szCs w:val="24"/>
          <w:lang w:val="es-ES_tradnl"/>
        </w:rPr>
        <w:t>Organización de las Naciones Unidas para la Educación, la Ciencia y la Cultura</w:t>
      </w:r>
      <w:r w:rsidRPr="00034757">
        <w:rPr>
          <w:rFonts w:ascii="Arial" w:hAnsi="Arial" w:cs="Arial"/>
          <w:bCs/>
          <w:sz w:val="24"/>
          <w:szCs w:val="24"/>
          <w:lang w:val="es-ES_tradnl"/>
        </w:rPr>
        <w:t xml:space="preserve"> (UNESCO) es erradicar el </w:t>
      </w:r>
      <w:r w:rsidRPr="00034757">
        <w:rPr>
          <w:rFonts w:ascii="Arial" w:hAnsi="Arial" w:cs="Arial"/>
          <w:bCs/>
          <w:sz w:val="24"/>
          <w:szCs w:val="24"/>
          <w:lang w:val="es-ES_tradnl"/>
        </w:rPr>
        <w:lastRenderedPageBreak/>
        <w:t>analfabetismo, por tanto el Estado promoverá alternativas y métodos que ayuden a fortalecer los programas educativos y la enseñanza dirigida a mejorar los índices de analfabetismo, nuestro propósito es llevar al Chiapas a un desarrollo con bienestar, por lo que, promoveremos a Chiapas como un territorio libre de analfabetismo.</w:t>
      </w:r>
    </w:p>
    <w:p w14:paraId="6C11FA29" w14:textId="77777777" w:rsidR="00034757" w:rsidRPr="00034757" w:rsidRDefault="00034757" w:rsidP="00034757">
      <w:pPr>
        <w:autoSpaceDE w:val="0"/>
        <w:autoSpaceDN w:val="0"/>
        <w:adjustRightInd w:val="0"/>
        <w:jc w:val="both"/>
        <w:rPr>
          <w:rFonts w:ascii="Arial" w:hAnsi="Arial" w:cs="Arial"/>
          <w:bCs/>
          <w:sz w:val="24"/>
          <w:szCs w:val="24"/>
          <w:lang w:val="es-ES_tradnl"/>
        </w:rPr>
      </w:pPr>
    </w:p>
    <w:p w14:paraId="08B6ED5C" w14:textId="77777777" w:rsidR="00034757" w:rsidRPr="00034757" w:rsidRDefault="00034757" w:rsidP="00034757">
      <w:pPr>
        <w:autoSpaceDE w:val="0"/>
        <w:autoSpaceDN w:val="0"/>
        <w:adjustRightInd w:val="0"/>
        <w:jc w:val="both"/>
        <w:rPr>
          <w:rFonts w:ascii="Arial" w:hAnsi="Arial" w:cs="Arial"/>
          <w:bCs/>
          <w:sz w:val="24"/>
          <w:szCs w:val="24"/>
          <w:lang w:val="es-ES_tradnl"/>
        </w:rPr>
      </w:pPr>
      <w:r w:rsidRPr="00034757">
        <w:rPr>
          <w:rFonts w:ascii="Arial" w:hAnsi="Arial" w:cs="Arial"/>
          <w:bCs/>
          <w:sz w:val="24"/>
          <w:szCs w:val="24"/>
          <w:lang w:val="es-ES_tradnl"/>
        </w:rPr>
        <w:t>Que la seguridad de los ciudadanos es fundamental para garantizar la paz social y el desarrollo del Estado y en el cual las familias puedan transitar libremente, sin riesgos y con la certeza de estar protegidos, por lo que el Estado promoverá acciones firmes que prioricen la seguridad y el orden en las regiones críticas, nuestro objetivo es garantizar la seguridad integral de las familias chiapanecas y recuperar la confianza ciudadana en las instituciones encargadas de protegernos.</w:t>
      </w:r>
    </w:p>
    <w:p w14:paraId="6CBC9CA4" w14:textId="77777777" w:rsidR="00034757" w:rsidRPr="00034757" w:rsidRDefault="00034757" w:rsidP="00034757">
      <w:pPr>
        <w:autoSpaceDE w:val="0"/>
        <w:autoSpaceDN w:val="0"/>
        <w:adjustRightInd w:val="0"/>
        <w:jc w:val="both"/>
        <w:rPr>
          <w:rFonts w:ascii="Arial" w:hAnsi="Arial" w:cs="Arial"/>
          <w:bCs/>
          <w:sz w:val="24"/>
          <w:szCs w:val="24"/>
          <w:lang w:val="es-ES_tradnl"/>
        </w:rPr>
      </w:pPr>
    </w:p>
    <w:p w14:paraId="1AD21E97" w14:textId="77777777" w:rsidR="00034757" w:rsidRPr="00034757" w:rsidRDefault="00034757" w:rsidP="00034757">
      <w:pPr>
        <w:autoSpaceDE w:val="0"/>
        <w:autoSpaceDN w:val="0"/>
        <w:adjustRightInd w:val="0"/>
        <w:jc w:val="both"/>
        <w:rPr>
          <w:rFonts w:ascii="Arial" w:hAnsi="Arial" w:cs="Arial"/>
          <w:bCs/>
          <w:sz w:val="24"/>
          <w:szCs w:val="24"/>
          <w:lang w:val="es-ES_tradnl"/>
        </w:rPr>
      </w:pPr>
      <w:r w:rsidRPr="00034757">
        <w:rPr>
          <w:rFonts w:ascii="Arial" w:hAnsi="Arial" w:cs="Arial"/>
          <w:bCs/>
          <w:sz w:val="24"/>
          <w:szCs w:val="24"/>
          <w:lang w:val="es-ES_tradnl"/>
        </w:rPr>
        <w:t>Que las leyes establecen garantizar a las mujeres un desarrollo pleno y una vida libre de violencia y de maltrato, en este sentido este gobierno será aliado de las mujeres y tendrán el respaldo para construir una nueva agenda para impulsar en las mujeres la seguridad y el ejercicio de sus derechos para que sean libres de violencia, se evite la discriminación y exclusión, se revalide el trabajo de las mujeres indígenas y se impulsen nuevos emprendimientos y apoyos que garanticen su suficiencia e independencia y asimismo  tengan una mayor participación en la vida pública y que se sientan seguras y protegidas.</w:t>
      </w:r>
    </w:p>
    <w:p w14:paraId="09EC46A0" w14:textId="77777777" w:rsidR="00034757" w:rsidRPr="00034757" w:rsidRDefault="00034757" w:rsidP="00034757">
      <w:pPr>
        <w:autoSpaceDE w:val="0"/>
        <w:autoSpaceDN w:val="0"/>
        <w:adjustRightInd w:val="0"/>
        <w:jc w:val="both"/>
        <w:rPr>
          <w:rFonts w:ascii="Arial" w:hAnsi="Arial" w:cs="Arial"/>
          <w:bCs/>
          <w:sz w:val="24"/>
          <w:szCs w:val="24"/>
          <w:lang w:val="es-ES_tradnl"/>
        </w:rPr>
      </w:pPr>
    </w:p>
    <w:p w14:paraId="485E0B57" w14:textId="37CA7F20" w:rsidR="00034757" w:rsidRPr="00034757" w:rsidRDefault="00034757" w:rsidP="00034757">
      <w:pPr>
        <w:autoSpaceDE w:val="0"/>
        <w:autoSpaceDN w:val="0"/>
        <w:adjustRightInd w:val="0"/>
        <w:jc w:val="both"/>
        <w:rPr>
          <w:rFonts w:ascii="Arial" w:hAnsi="Arial" w:cs="Arial"/>
          <w:bCs/>
          <w:sz w:val="24"/>
          <w:szCs w:val="24"/>
          <w:lang w:val="es-ES_tradnl"/>
        </w:rPr>
      </w:pPr>
      <w:r w:rsidRPr="00034757">
        <w:rPr>
          <w:rFonts w:ascii="Arial" w:hAnsi="Arial" w:cs="Arial"/>
          <w:bCs/>
          <w:sz w:val="24"/>
          <w:szCs w:val="24"/>
          <w:lang w:val="es-ES_tradnl"/>
        </w:rPr>
        <w:t>Que en Chiapa</w:t>
      </w:r>
      <w:r>
        <w:rPr>
          <w:rFonts w:ascii="Arial" w:hAnsi="Arial" w:cs="Arial"/>
          <w:bCs/>
          <w:sz w:val="24"/>
          <w:szCs w:val="24"/>
          <w:lang w:val="es-ES_tradnl"/>
        </w:rPr>
        <w:t>s</w:t>
      </w:r>
      <w:r w:rsidRPr="00034757">
        <w:rPr>
          <w:rFonts w:ascii="Arial" w:hAnsi="Arial" w:cs="Arial"/>
          <w:bCs/>
          <w:sz w:val="24"/>
          <w:szCs w:val="24"/>
          <w:lang w:val="es-ES_tradnl"/>
        </w:rPr>
        <w:t xml:space="preserve"> existen regiones apartadas y vulnerables cuyo acceso al internet es nulo, y por tanto carecen de infraestructura y herramientas tecnológicas innovadoras que ayuden al aprendizaje, así como a la conectividad a un mundo moderno, ante ello, este gobierno impul</w:t>
      </w:r>
      <w:r w:rsidR="0013298C">
        <w:rPr>
          <w:rFonts w:ascii="Arial" w:hAnsi="Arial" w:cs="Arial"/>
          <w:bCs/>
          <w:sz w:val="24"/>
          <w:szCs w:val="24"/>
          <w:lang w:val="es-ES_tradnl"/>
        </w:rPr>
        <w:t>sará el programa “</w:t>
      </w:r>
      <w:proofErr w:type="spellStart"/>
      <w:r w:rsidR="0013298C">
        <w:rPr>
          <w:rFonts w:ascii="Arial" w:hAnsi="Arial" w:cs="Arial"/>
          <w:bCs/>
          <w:sz w:val="24"/>
          <w:szCs w:val="24"/>
          <w:lang w:val="es-ES_tradnl"/>
        </w:rPr>
        <w:t>Jam</w:t>
      </w:r>
      <w:proofErr w:type="spellEnd"/>
      <w:r w:rsidR="0013298C">
        <w:rPr>
          <w:rFonts w:ascii="Arial" w:hAnsi="Arial" w:cs="Arial"/>
          <w:bCs/>
          <w:sz w:val="24"/>
          <w:szCs w:val="24"/>
          <w:lang w:val="es-ES_tradnl"/>
        </w:rPr>
        <w:t xml:space="preserve"> </w:t>
      </w:r>
      <w:proofErr w:type="spellStart"/>
      <w:r w:rsidR="0013298C">
        <w:rPr>
          <w:rFonts w:ascii="Arial" w:hAnsi="Arial" w:cs="Arial"/>
          <w:bCs/>
          <w:sz w:val="24"/>
          <w:szCs w:val="24"/>
          <w:lang w:val="es-ES_tradnl"/>
        </w:rPr>
        <w:t>Ach´Ulel</w:t>
      </w:r>
      <w:proofErr w:type="spellEnd"/>
      <w:r w:rsidR="0013298C">
        <w:rPr>
          <w:rFonts w:ascii="Arial" w:hAnsi="Arial" w:cs="Arial"/>
          <w:bCs/>
          <w:sz w:val="24"/>
          <w:szCs w:val="24"/>
          <w:lang w:val="es-ES_tradnl"/>
        </w:rPr>
        <w:t xml:space="preserve"> C</w:t>
      </w:r>
      <w:r w:rsidRPr="00034757">
        <w:rPr>
          <w:rFonts w:ascii="Arial" w:hAnsi="Arial" w:cs="Arial"/>
          <w:bCs/>
          <w:sz w:val="24"/>
          <w:szCs w:val="24"/>
          <w:lang w:val="es-ES_tradnl"/>
        </w:rPr>
        <w:t>onéctate con Chiapas” para que los estudiantes de preparatorias y universidades tengan acceso al internet mediante una tarjeta de recarga mensual, principalmente se iniciará en las regiones más pobres de Chiapas.</w:t>
      </w:r>
    </w:p>
    <w:p w14:paraId="5AE5F0AE" w14:textId="77777777" w:rsidR="00034757" w:rsidRPr="00034757" w:rsidRDefault="00034757" w:rsidP="00034757">
      <w:pPr>
        <w:autoSpaceDE w:val="0"/>
        <w:autoSpaceDN w:val="0"/>
        <w:adjustRightInd w:val="0"/>
        <w:jc w:val="both"/>
        <w:rPr>
          <w:rFonts w:ascii="Arial" w:hAnsi="Arial" w:cs="Arial"/>
          <w:bCs/>
          <w:sz w:val="24"/>
          <w:szCs w:val="24"/>
          <w:lang w:val="es-ES_tradnl"/>
        </w:rPr>
      </w:pPr>
    </w:p>
    <w:p w14:paraId="424F2884" w14:textId="77777777" w:rsidR="00034757" w:rsidRPr="00034757" w:rsidRDefault="00034757" w:rsidP="00034757">
      <w:pPr>
        <w:autoSpaceDE w:val="0"/>
        <w:autoSpaceDN w:val="0"/>
        <w:adjustRightInd w:val="0"/>
        <w:jc w:val="both"/>
        <w:rPr>
          <w:rFonts w:ascii="Arial" w:hAnsi="Arial" w:cs="Arial"/>
          <w:bCs/>
          <w:sz w:val="24"/>
          <w:szCs w:val="24"/>
          <w:lang w:val="es-ES_tradnl"/>
        </w:rPr>
      </w:pPr>
      <w:r w:rsidRPr="00034757">
        <w:rPr>
          <w:rFonts w:ascii="Arial" w:hAnsi="Arial" w:cs="Arial"/>
          <w:bCs/>
          <w:sz w:val="24"/>
          <w:szCs w:val="24"/>
          <w:lang w:val="es-ES_tradnl"/>
        </w:rPr>
        <w:t>Asimismo es prioridad de este gobierno potenciar el desarrollo económico de Chiapas a través de la inversión en sectores clave como la agroindustria, el turismo y las energías renovables, promoviendo prácticas que respeten el medio ambiente y contribuyan a la lucha contra el cambio climático.</w:t>
      </w:r>
    </w:p>
    <w:p w14:paraId="71D2199B" w14:textId="77777777" w:rsidR="00034757" w:rsidRPr="00034757" w:rsidRDefault="00034757" w:rsidP="00034757">
      <w:pPr>
        <w:autoSpaceDE w:val="0"/>
        <w:autoSpaceDN w:val="0"/>
        <w:adjustRightInd w:val="0"/>
        <w:jc w:val="both"/>
        <w:rPr>
          <w:rFonts w:ascii="Arial" w:hAnsi="Arial" w:cs="Arial"/>
          <w:bCs/>
          <w:sz w:val="24"/>
          <w:szCs w:val="24"/>
          <w:lang w:val="es-ES_tradnl"/>
        </w:rPr>
      </w:pPr>
    </w:p>
    <w:p w14:paraId="242D3E5B" w14:textId="77777777" w:rsidR="00034757" w:rsidRPr="00034757" w:rsidRDefault="00034757" w:rsidP="00034757">
      <w:pPr>
        <w:autoSpaceDE w:val="0"/>
        <w:autoSpaceDN w:val="0"/>
        <w:adjustRightInd w:val="0"/>
        <w:jc w:val="both"/>
        <w:rPr>
          <w:rFonts w:ascii="Arial" w:hAnsi="Arial" w:cs="Arial"/>
          <w:bCs/>
          <w:sz w:val="24"/>
          <w:szCs w:val="24"/>
          <w:lang w:val="es-ES_tradnl"/>
        </w:rPr>
      </w:pPr>
      <w:r w:rsidRPr="00034757">
        <w:rPr>
          <w:rFonts w:ascii="Arial" w:hAnsi="Arial" w:cs="Arial"/>
          <w:bCs/>
          <w:sz w:val="24"/>
          <w:szCs w:val="24"/>
          <w:lang w:val="es-ES_tradnl"/>
        </w:rPr>
        <w:t xml:space="preserve">En materia de infraestructura, es sustantivo llevar a cabo la planeación y ejecución de proyectos trascendentales para la vida pública de Chiapas, lo cual traerá beneficios a las comunidades y cabeceras municipales no sólo para contar con una mejor conectividad vial, sino también para que existan beneficios tangibles en la población; de este modo las obras en la red vial facilitarán el transporte agilizando el comercio a todos los niveles: locales y nacionales. </w:t>
      </w:r>
    </w:p>
    <w:p w14:paraId="76BDE406" w14:textId="77777777" w:rsidR="00034757" w:rsidRPr="00034757" w:rsidRDefault="00034757" w:rsidP="00034757">
      <w:pPr>
        <w:autoSpaceDE w:val="0"/>
        <w:autoSpaceDN w:val="0"/>
        <w:adjustRightInd w:val="0"/>
        <w:jc w:val="both"/>
        <w:rPr>
          <w:rFonts w:ascii="Arial" w:hAnsi="Arial" w:cs="Arial"/>
          <w:bCs/>
          <w:sz w:val="24"/>
          <w:szCs w:val="24"/>
          <w:lang w:val="es-ES_tradnl"/>
        </w:rPr>
      </w:pPr>
    </w:p>
    <w:p w14:paraId="6DE1B882" w14:textId="77777777" w:rsidR="00034757" w:rsidRPr="00034757" w:rsidRDefault="00034757" w:rsidP="00034757">
      <w:pPr>
        <w:autoSpaceDE w:val="0"/>
        <w:autoSpaceDN w:val="0"/>
        <w:adjustRightInd w:val="0"/>
        <w:jc w:val="both"/>
        <w:rPr>
          <w:rFonts w:ascii="Arial" w:hAnsi="Arial" w:cs="Arial"/>
          <w:bCs/>
          <w:sz w:val="24"/>
          <w:szCs w:val="24"/>
          <w:lang w:val="es-ES_tradnl"/>
        </w:rPr>
      </w:pPr>
      <w:r w:rsidRPr="00034757">
        <w:rPr>
          <w:rFonts w:ascii="Arial" w:hAnsi="Arial" w:cs="Arial"/>
          <w:bCs/>
          <w:sz w:val="24"/>
          <w:szCs w:val="24"/>
          <w:lang w:val="es-ES_tradnl"/>
        </w:rPr>
        <w:t>Por otro lado en infraestructura física, se vuelve necesario ampliar y modernizar la conectividad dentro del Estado y con el resto del país, facilitando así el acceso a mercados, servicios y oportunidades para todos.</w:t>
      </w:r>
    </w:p>
    <w:p w14:paraId="077036A9" w14:textId="77777777" w:rsidR="00034757" w:rsidRPr="00034757" w:rsidRDefault="00034757" w:rsidP="00034757">
      <w:pPr>
        <w:autoSpaceDE w:val="0"/>
        <w:autoSpaceDN w:val="0"/>
        <w:adjustRightInd w:val="0"/>
        <w:jc w:val="both"/>
        <w:rPr>
          <w:rFonts w:ascii="Arial" w:hAnsi="Arial" w:cs="Arial"/>
          <w:bCs/>
          <w:sz w:val="24"/>
          <w:szCs w:val="24"/>
          <w:lang w:val="es-ES_tradnl"/>
        </w:rPr>
      </w:pPr>
    </w:p>
    <w:p w14:paraId="76EDA65E" w14:textId="77777777" w:rsidR="00034757" w:rsidRPr="00034757" w:rsidRDefault="00034757" w:rsidP="00034757">
      <w:pPr>
        <w:autoSpaceDE w:val="0"/>
        <w:autoSpaceDN w:val="0"/>
        <w:adjustRightInd w:val="0"/>
        <w:jc w:val="both"/>
        <w:rPr>
          <w:rFonts w:ascii="Arial" w:hAnsi="Arial" w:cs="Arial"/>
          <w:bCs/>
          <w:sz w:val="24"/>
          <w:szCs w:val="24"/>
          <w:lang w:val="es-ES_tradnl"/>
        </w:rPr>
      </w:pPr>
      <w:r w:rsidRPr="00034757">
        <w:rPr>
          <w:rFonts w:ascii="Arial" w:hAnsi="Arial" w:cs="Arial"/>
          <w:bCs/>
          <w:sz w:val="24"/>
          <w:szCs w:val="24"/>
          <w:lang w:val="es-ES_tradnl"/>
        </w:rPr>
        <w:lastRenderedPageBreak/>
        <w:t xml:space="preserve">El proyecto de Presupuesto de Egresos del Estado de Chiapas para el Ejercicio Fiscal 2025, guarda equilibrio con la iniciativa de la Ley de Ingresos del Estado de Chiapas para el Ejercicio Fiscal 2025, y es congruente con las políticas establecidas en el Presupuesto de Egresos Federal. </w:t>
      </w:r>
    </w:p>
    <w:p w14:paraId="16144E1A" w14:textId="77777777" w:rsidR="00034757" w:rsidRPr="00034757" w:rsidRDefault="00034757" w:rsidP="00034757">
      <w:pPr>
        <w:autoSpaceDE w:val="0"/>
        <w:autoSpaceDN w:val="0"/>
        <w:adjustRightInd w:val="0"/>
        <w:jc w:val="both"/>
        <w:rPr>
          <w:rFonts w:ascii="Arial" w:hAnsi="Arial" w:cs="Arial"/>
          <w:bCs/>
          <w:sz w:val="24"/>
          <w:szCs w:val="24"/>
          <w:lang w:val="es-ES_tradnl"/>
        </w:rPr>
      </w:pPr>
    </w:p>
    <w:p w14:paraId="4F91704A" w14:textId="2404E8EE" w:rsidR="004A460F" w:rsidRDefault="00034757" w:rsidP="00034757">
      <w:pPr>
        <w:autoSpaceDE w:val="0"/>
        <w:autoSpaceDN w:val="0"/>
        <w:adjustRightInd w:val="0"/>
        <w:jc w:val="both"/>
        <w:rPr>
          <w:rFonts w:ascii="Arial" w:hAnsi="Arial" w:cs="Arial"/>
          <w:bCs/>
          <w:sz w:val="24"/>
          <w:szCs w:val="24"/>
          <w:lang w:val="es-ES_tradnl"/>
        </w:rPr>
      </w:pPr>
      <w:r w:rsidRPr="00034757">
        <w:rPr>
          <w:rFonts w:ascii="Arial" w:hAnsi="Arial" w:cs="Arial"/>
          <w:bCs/>
          <w:sz w:val="24"/>
          <w:szCs w:val="24"/>
          <w:lang w:val="es-ES_tradnl"/>
        </w:rPr>
        <w:t>Por los fundamentos y consideraciones antes expuestas, el Ejecutivo a mi cargo tiene a bien someter a consideración de esa Soberanía Popular, la Iniciativa de Decreto por el que se expide el:</w:t>
      </w:r>
    </w:p>
    <w:p w14:paraId="6B68AFC0" w14:textId="77777777" w:rsidR="00034757" w:rsidRPr="00BB3FD1" w:rsidRDefault="00034757" w:rsidP="00034757">
      <w:pPr>
        <w:autoSpaceDE w:val="0"/>
        <w:autoSpaceDN w:val="0"/>
        <w:adjustRightInd w:val="0"/>
        <w:jc w:val="both"/>
        <w:rPr>
          <w:rFonts w:ascii="Arial" w:hAnsi="Arial" w:cs="Arial"/>
          <w:sz w:val="24"/>
          <w:szCs w:val="24"/>
          <w:lang w:val="es-ES_tradnl"/>
        </w:rPr>
      </w:pPr>
    </w:p>
    <w:p w14:paraId="198DA273" w14:textId="1B892328" w:rsidR="004A460F" w:rsidRPr="00BB3FD1" w:rsidRDefault="004A460F" w:rsidP="004A460F">
      <w:pPr>
        <w:autoSpaceDE w:val="0"/>
        <w:autoSpaceDN w:val="0"/>
        <w:adjustRightInd w:val="0"/>
        <w:jc w:val="center"/>
        <w:rPr>
          <w:rFonts w:ascii="Arial" w:hAnsi="Arial" w:cs="Arial"/>
          <w:b/>
          <w:bCs/>
          <w:sz w:val="24"/>
          <w:szCs w:val="24"/>
          <w:lang w:val="es-ES_tradnl" w:eastAsia="es-MX"/>
        </w:rPr>
      </w:pPr>
      <w:r w:rsidRPr="00BB3FD1">
        <w:rPr>
          <w:rFonts w:ascii="Arial" w:hAnsi="Arial" w:cs="Arial"/>
          <w:b/>
          <w:sz w:val="24"/>
          <w:szCs w:val="24"/>
          <w:lang w:val="es-ES_tradnl"/>
        </w:rPr>
        <w:t xml:space="preserve">Presupuesto de </w:t>
      </w:r>
      <w:r w:rsidRPr="00BB3FD1">
        <w:rPr>
          <w:rFonts w:ascii="Arial" w:hAnsi="Arial" w:cs="Arial"/>
          <w:b/>
          <w:bCs/>
          <w:sz w:val="24"/>
          <w:szCs w:val="24"/>
          <w:lang w:val="es-ES_tradnl" w:eastAsia="es-MX"/>
        </w:rPr>
        <w:t>Egresos del Estado de Chiap</w:t>
      </w:r>
      <w:r w:rsidR="0006706D">
        <w:rPr>
          <w:rFonts w:ascii="Arial" w:hAnsi="Arial" w:cs="Arial"/>
          <w:b/>
          <w:bCs/>
          <w:sz w:val="24"/>
          <w:szCs w:val="24"/>
          <w:lang w:val="es-ES_tradnl" w:eastAsia="es-MX"/>
        </w:rPr>
        <w:t>as para el Ejercicio Fiscal 2025</w:t>
      </w:r>
    </w:p>
    <w:p w14:paraId="699DC7E7" w14:textId="77777777" w:rsidR="004A460F" w:rsidRPr="00BB3FD1" w:rsidRDefault="004A460F" w:rsidP="004A460F">
      <w:pPr>
        <w:autoSpaceDE w:val="0"/>
        <w:autoSpaceDN w:val="0"/>
        <w:adjustRightInd w:val="0"/>
        <w:jc w:val="center"/>
        <w:rPr>
          <w:rFonts w:ascii="Arial" w:hAnsi="Arial" w:cs="Arial"/>
          <w:b/>
          <w:bCs/>
          <w:sz w:val="24"/>
          <w:szCs w:val="24"/>
          <w:lang w:val="es-ES_tradnl" w:eastAsia="es-MX"/>
        </w:rPr>
      </w:pPr>
    </w:p>
    <w:p w14:paraId="650AD69C" w14:textId="77777777" w:rsidR="004A460F" w:rsidRPr="00BB3FD1" w:rsidRDefault="004A460F" w:rsidP="004A460F">
      <w:pPr>
        <w:autoSpaceDE w:val="0"/>
        <w:autoSpaceDN w:val="0"/>
        <w:adjustRightInd w:val="0"/>
        <w:jc w:val="center"/>
        <w:rPr>
          <w:rFonts w:ascii="Arial" w:hAnsi="Arial" w:cs="Arial"/>
          <w:b/>
          <w:bCs/>
          <w:sz w:val="24"/>
          <w:szCs w:val="24"/>
          <w:lang w:val="es-ES_tradnl" w:eastAsia="es-MX"/>
        </w:rPr>
      </w:pPr>
      <w:r w:rsidRPr="00BB3FD1">
        <w:rPr>
          <w:rFonts w:ascii="Arial" w:hAnsi="Arial" w:cs="Arial"/>
          <w:b/>
          <w:bCs/>
          <w:sz w:val="24"/>
          <w:szCs w:val="24"/>
          <w:lang w:val="es-ES_tradnl" w:eastAsia="es-MX"/>
        </w:rPr>
        <w:t xml:space="preserve">Capítulo I </w:t>
      </w:r>
    </w:p>
    <w:p w14:paraId="6BD81BE0" w14:textId="77777777" w:rsidR="004A460F" w:rsidRPr="00BB3FD1" w:rsidRDefault="004A460F" w:rsidP="004A460F">
      <w:pPr>
        <w:autoSpaceDE w:val="0"/>
        <w:autoSpaceDN w:val="0"/>
        <w:adjustRightInd w:val="0"/>
        <w:jc w:val="center"/>
        <w:rPr>
          <w:rFonts w:ascii="Arial" w:hAnsi="Arial" w:cs="Arial"/>
          <w:b/>
          <w:bCs/>
          <w:sz w:val="24"/>
          <w:szCs w:val="24"/>
          <w:lang w:val="es-ES_tradnl" w:eastAsia="es-MX"/>
        </w:rPr>
      </w:pPr>
      <w:r w:rsidRPr="00BB3FD1">
        <w:rPr>
          <w:rFonts w:ascii="Arial" w:hAnsi="Arial" w:cs="Arial"/>
          <w:b/>
          <w:bCs/>
          <w:sz w:val="24"/>
          <w:szCs w:val="24"/>
          <w:lang w:val="es-ES_tradnl" w:eastAsia="es-MX"/>
        </w:rPr>
        <w:t>Disposiciones Generales</w:t>
      </w:r>
    </w:p>
    <w:p w14:paraId="5CB24E38" w14:textId="77777777" w:rsidR="004A460F" w:rsidRPr="00BB3FD1" w:rsidRDefault="004A460F" w:rsidP="004A460F">
      <w:pPr>
        <w:rPr>
          <w:rFonts w:ascii="Arial" w:hAnsi="Arial" w:cs="Arial"/>
          <w:b/>
          <w:bCs/>
          <w:sz w:val="24"/>
          <w:szCs w:val="24"/>
          <w:lang w:val="es-ES_tradnl" w:eastAsia="es-MX"/>
        </w:rPr>
      </w:pPr>
    </w:p>
    <w:p w14:paraId="3F6F9F46" w14:textId="31292A83" w:rsidR="004A460F" w:rsidRPr="0087089F" w:rsidRDefault="004A460F" w:rsidP="004A460F">
      <w:pPr>
        <w:pStyle w:val="Default"/>
        <w:jc w:val="both"/>
        <w:rPr>
          <w:rFonts w:ascii="Arial" w:eastAsiaTheme="minorHAnsi" w:hAnsi="Arial" w:cs="Arial"/>
          <w:lang w:val="es-ES_tradnl" w:eastAsia="en-US"/>
        </w:rPr>
      </w:pPr>
      <w:r w:rsidRPr="0087089F">
        <w:rPr>
          <w:rFonts w:ascii="Arial" w:hAnsi="Arial" w:cs="Arial"/>
          <w:b/>
          <w:bCs/>
          <w:lang w:val="es-ES_tradnl" w:eastAsia="es-MX"/>
        </w:rPr>
        <w:t>Artículo 1</w:t>
      </w:r>
      <w:r w:rsidRPr="0087089F">
        <w:rPr>
          <w:rFonts w:ascii="Arial" w:hAnsi="Arial" w:cs="Arial"/>
          <w:bCs/>
          <w:lang w:val="es-ES_tradnl" w:eastAsia="es-MX"/>
        </w:rPr>
        <w:t>.- El presente Decreto tiene por objeto regular la asignación, el ejercicio, control y evaluación del gasto público para el ejercicio fiscal 202</w:t>
      </w:r>
      <w:r w:rsidR="0006706D" w:rsidRPr="0087089F">
        <w:rPr>
          <w:rFonts w:ascii="Arial" w:hAnsi="Arial" w:cs="Arial"/>
          <w:bCs/>
          <w:lang w:val="es-ES_tradnl" w:eastAsia="es-MX"/>
        </w:rPr>
        <w:t>5</w:t>
      </w:r>
      <w:r w:rsidRPr="0087089F">
        <w:rPr>
          <w:rFonts w:ascii="Arial" w:hAnsi="Arial" w:cs="Arial"/>
          <w:bCs/>
          <w:lang w:val="es-ES_tradnl" w:eastAsia="es-MX"/>
        </w:rPr>
        <w:t>, así como la contabilidad y la presentación de la información financiera correspondiente, que se realizarán conforme a las disposiciones contenidas en el presente Decreto, la Ley General de Contabilidad Gubernamental, la Ley de Disciplina Financiera de las Entidades Federativas y los Municipios, el Código de la Hacienda Pública para el Estado de Chiapas y demás ordenamientos legales aplicables en la materia.</w:t>
      </w:r>
    </w:p>
    <w:p w14:paraId="383E0D9B" w14:textId="77777777" w:rsidR="004A460F" w:rsidRPr="0087089F" w:rsidRDefault="004A460F" w:rsidP="004A460F">
      <w:pPr>
        <w:jc w:val="both"/>
        <w:rPr>
          <w:rFonts w:ascii="Arial" w:hAnsi="Arial" w:cs="Arial"/>
          <w:bCs/>
          <w:sz w:val="24"/>
          <w:szCs w:val="24"/>
          <w:lang w:val="es-ES_tradnl" w:eastAsia="es-MX"/>
        </w:rPr>
      </w:pPr>
    </w:p>
    <w:p w14:paraId="3F9CD098" w14:textId="73C83D91" w:rsidR="004A460F" w:rsidRPr="0087089F" w:rsidRDefault="004A460F" w:rsidP="004A460F">
      <w:pPr>
        <w:jc w:val="both"/>
        <w:rPr>
          <w:rFonts w:ascii="Arial" w:hAnsi="Arial" w:cs="Arial"/>
          <w:bCs/>
          <w:sz w:val="24"/>
          <w:szCs w:val="24"/>
          <w:lang w:val="es-ES_tradnl" w:eastAsia="es-MX"/>
        </w:rPr>
      </w:pPr>
      <w:r w:rsidRPr="0087089F">
        <w:rPr>
          <w:rFonts w:ascii="Arial" w:hAnsi="Arial" w:cs="Arial"/>
          <w:bCs/>
          <w:sz w:val="24"/>
          <w:szCs w:val="24"/>
          <w:lang w:val="es-ES_tradnl" w:eastAsia="es-MX"/>
        </w:rPr>
        <w:t xml:space="preserve">Siguiendo los procesos de planeación, programación, </w:t>
      </w:r>
      <w:proofErr w:type="spellStart"/>
      <w:r w:rsidRPr="0087089F">
        <w:rPr>
          <w:rFonts w:ascii="Arial" w:hAnsi="Arial" w:cs="Arial"/>
          <w:bCs/>
          <w:sz w:val="24"/>
          <w:szCs w:val="24"/>
          <w:lang w:val="es-ES_tradnl" w:eastAsia="es-MX"/>
        </w:rPr>
        <w:t>presupuestación</w:t>
      </w:r>
      <w:proofErr w:type="spellEnd"/>
      <w:r w:rsidRPr="0087089F">
        <w:rPr>
          <w:rFonts w:ascii="Arial" w:hAnsi="Arial" w:cs="Arial"/>
          <w:bCs/>
          <w:sz w:val="24"/>
          <w:szCs w:val="24"/>
          <w:lang w:val="es-ES_tradnl" w:eastAsia="es-MX"/>
        </w:rPr>
        <w:t>, ejercicio, control, seguimiento, evaluación y rendición de cuentas, los Organismos Públicos, deben alinear sus proyectos a los objetivos del Plan Nacional y Estatal de Desarrollo y a los Objetivos de Desarrollo Sostenible; además, deben cumplir con las disposiciones en materia de disciplina financiera, armonización presupuestaria y contable en el ámbito de sus respectivas competencias, funciones y atribuciones, aplicando y ejerciendo el Presupuesto a través de</w:t>
      </w:r>
      <w:r w:rsidR="00501AEA" w:rsidRPr="0087089F">
        <w:rPr>
          <w:rFonts w:ascii="Arial" w:hAnsi="Arial" w:cs="Arial"/>
          <w:bCs/>
          <w:sz w:val="24"/>
          <w:szCs w:val="24"/>
          <w:lang w:val="es-ES_tradnl" w:eastAsia="es-MX"/>
        </w:rPr>
        <w:t xml:space="preserve"> </w:t>
      </w:r>
      <w:r w:rsidRPr="0087089F">
        <w:rPr>
          <w:rFonts w:ascii="Arial" w:hAnsi="Arial" w:cs="Arial"/>
          <w:bCs/>
          <w:sz w:val="24"/>
          <w:szCs w:val="24"/>
          <w:lang w:val="es-ES_tradnl" w:eastAsia="es-MX"/>
        </w:rPr>
        <w:t>l</w:t>
      </w:r>
      <w:r w:rsidR="00501AEA" w:rsidRPr="0087089F">
        <w:rPr>
          <w:rFonts w:ascii="Arial" w:hAnsi="Arial" w:cs="Arial"/>
          <w:bCs/>
          <w:sz w:val="24"/>
          <w:szCs w:val="24"/>
          <w:lang w:val="es-ES_tradnl" w:eastAsia="es-MX"/>
        </w:rPr>
        <w:t>os</w:t>
      </w:r>
      <w:r w:rsidRPr="0087089F">
        <w:rPr>
          <w:rFonts w:ascii="Arial" w:hAnsi="Arial" w:cs="Arial"/>
          <w:bCs/>
          <w:sz w:val="24"/>
          <w:szCs w:val="24"/>
          <w:lang w:val="es-ES_tradnl" w:eastAsia="es-MX"/>
        </w:rPr>
        <w:t xml:space="preserve"> sistema</w:t>
      </w:r>
      <w:r w:rsidR="00501AEA" w:rsidRPr="0087089F">
        <w:rPr>
          <w:rFonts w:ascii="Arial" w:hAnsi="Arial" w:cs="Arial"/>
          <w:bCs/>
          <w:sz w:val="24"/>
          <w:szCs w:val="24"/>
          <w:lang w:val="es-ES_tradnl" w:eastAsia="es-MX"/>
        </w:rPr>
        <w:t>s</w:t>
      </w:r>
      <w:r w:rsidRPr="0087089F">
        <w:rPr>
          <w:rFonts w:ascii="Arial" w:hAnsi="Arial" w:cs="Arial"/>
          <w:bCs/>
          <w:sz w:val="24"/>
          <w:szCs w:val="24"/>
          <w:lang w:val="es-ES_tradnl" w:eastAsia="es-MX"/>
        </w:rPr>
        <w:t xml:space="preserve"> </w:t>
      </w:r>
      <w:r w:rsidR="00501AEA" w:rsidRPr="0087089F">
        <w:rPr>
          <w:rFonts w:ascii="Arial" w:hAnsi="Arial" w:cs="Arial"/>
          <w:bCs/>
          <w:sz w:val="24"/>
          <w:szCs w:val="24"/>
          <w:lang w:val="es-ES_tradnl" w:eastAsia="es-MX"/>
        </w:rPr>
        <w:t>informáticos que provea la Secretaría</w:t>
      </w:r>
      <w:r w:rsidRPr="0087089F">
        <w:rPr>
          <w:rFonts w:ascii="Arial" w:hAnsi="Arial" w:cs="Arial"/>
          <w:bCs/>
          <w:sz w:val="24"/>
          <w:szCs w:val="24"/>
          <w:lang w:val="es-ES_tradnl" w:eastAsia="es-MX"/>
        </w:rPr>
        <w:t>, quienes deben administrar los recursos públicos con base en los principios de legalidad, honestidad, eficacia, eficiencia, economía, racionalidad, austeridad, transparencia, control y rendición de cuentas.</w:t>
      </w:r>
    </w:p>
    <w:p w14:paraId="7DFB3686" w14:textId="77777777" w:rsidR="004A460F" w:rsidRPr="0087089F" w:rsidRDefault="004A460F" w:rsidP="004A460F">
      <w:pPr>
        <w:jc w:val="both"/>
        <w:rPr>
          <w:rFonts w:ascii="Arial" w:hAnsi="Arial" w:cs="Arial"/>
          <w:bCs/>
          <w:sz w:val="24"/>
          <w:szCs w:val="24"/>
          <w:lang w:val="es-ES_tradnl" w:eastAsia="es-MX"/>
        </w:rPr>
      </w:pPr>
    </w:p>
    <w:p w14:paraId="2967B4AF"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Cs/>
          <w:sz w:val="24"/>
          <w:szCs w:val="24"/>
          <w:lang w:val="es-ES_tradnl" w:eastAsia="es-MX"/>
        </w:rPr>
        <w:t>En congruencia con</w:t>
      </w:r>
      <w:r w:rsidRPr="0087089F">
        <w:rPr>
          <w:rFonts w:ascii="Arial" w:hAnsi="Arial" w:cs="Arial"/>
          <w:sz w:val="24"/>
          <w:szCs w:val="24"/>
        </w:rPr>
        <w:t xml:space="preserve"> </w:t>
      </w:r>
      <w:r w:rsidRPr="0087089F">
        <w:rPr>
          <w:rFonts w:ascii="Arial" w:hAnsi="Arial" w:cs="Arial"/>
          <w:bCs/>
          <w:sz w:val="24"/>
          <w:szCs w:val="24"/>
          <w:lang w:val="es-ES_tradnl" w:eastAsia="es-MX"/>
        </w:rPr>
        <w:t>los artículos 63 y 65 de la Ley General de Contabilidad Gubernamental, las fracciones II y VIII del artículo 86, fracción VIII del artículo 87 de la Ley de Transparencia y Acceso a la Información Pública del Estado de Chiapas y el párrafo segundo del artículo 344 del Código; las asignaciones presupuestarias presentadas en este Presupuesto de Egresos, serán publicadas a través de la página de internet de la Secretaría o en los medios electrónicos que correspondan.</w:t>
      </w:r>
    </w:p>
    <w:p w14:paraId="0A8B56C0" w14:textId="77777777" w:rsidR="004A460F" w:rsidRPr="0087089F" w:rsidRDefault="004A460F" w:rsidP="004A460F">
      <w:pPr>
        <w:jc w:val="both"/>
        <w:rPr>
          <w:rFonts w:ascii="Arial" w:hAnsi="Arial" w:cs="Arial"/>
          <w:b/>
          <w:bCs/>
          <w:sz w:val="24"/>
          <w:szCs w:val="24"/>
          <w:lang w:val="es-ES_tradnl" w:eastAsia="es-MX"/>
        </w:rPr>
      </w:pPr>
    </w:p>
    <w:p w14:paraId="1E8BA791" w14:textId="77777777"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Artículo 2</w:t>
      </w:r>
      <w:r w:rsidRPr="0087089F">
        <w:rPr>
          <w:rFonts w:ascii="Arial" w:hAnsi="Arial" w:cs="Arial"/>
          <w:sz w:val="24"/>
          <w:szCs w:val="24"/>
          <w:lang w:val="es-ES_tradnl" w:eastAsia="es-MX"/>
        </w:rPr>
        <w:t>.- Para efectos del presente Decreto, se entenderá por:</w:t>
      </w:r>
    </w:p>
    <w:p w14:paraId="6EA838C5" w14:textId="77777777" w:rsidR="004A460F" w:rsidRPr="0087089F" w:rsidRDefault="004A460F" w:rsidP="004A460F">
      <w:pPr>
        <w:jc w:val="both"/>
        <w:rPr>
          <w:rFonts w:ascii="Arial" w:hAnsi="Arial" w:cs="Arial"/>
          <w:sz w:val="24"/>
          <w:szCs w:val="24"/>
          <w:lang w:val="es-ES_tradnl" w:eastAsia="es-MX"/>
        </w:rPr>
      </w:pPr>
    </w:p>
    <w:p w14:paraId="4696C844" w14:textId="6B250621"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I. Balance Presupuestario</w:t>
      </w:r>
      <w:r w:rsidRPr="0087089F">
        <w:rPr>
          <w:rFonts w:ascii="Arial" w:hAnsi="Arial" w:cs="Arial"/>
          <w:sz w:val="24"/>
          <w:szCs w:val="24"/>
          <w:lang w:val="es-ES_tradnl" w:eastAsia="es-MX"/>
        </w:rPr>
        <w:t xml:space="preserve">: A la diferencia entre los ingresos totales incluidos en la </w:t>
      </w:r>
      <w:r w:rsidR="00D701D6" w:rsidRPr="0087089F">
        <w:rPr>
          <w:rFonts w:ascii="Arial" w:hAnsi="Arial" w:cs="Arial"/>
          <w:sz w:val="24"/>
          <w:szCs w:val="24"/>
          <w:lang w:val="es-ES_tradnl" w:eastAsia="es-MX"/>
        </w:rPr>
        <w:t>Ley de Ingresos</w:t>
      </w:r>
      <w:r w:rsidRPr="0087089F">
        <w:rPr>
          <w:rFonts w:ascii="Arial" w:hAnsi="Arial" w:cs="Arial"/>
          <w:sz w:val="24"/>
          <w:szCs w:val="24"/>
          <w:lang w:val="es-ES_tradnl" w:eastAsia="es-MX"/>
        </w:rPr>
        <w:t xml:space="preserve">, y los gastos totales considerados en el Presupuesto de Egresos, con excepción de la amortización de la deuda. </w:t>
      </w:r>
    </w:p>
    <w:p w14:paraId="218DA55B" w14:textId="77777777" w:rsidR="004A460F" w:rsidRPr="0087089F" w:rsidRDefault="004A460F" w:rsidP="004A460F">
      <w:pPr>
        <w:jc w:val="both"/>
        <w:rPr>
          <w:rFonts w:ascii="Arial" w:hAnsi="Arial" w:cs="Arial"/>
          <w:sz w:val="24"/>
          <w:szCs w:val="24"/>
          <w:lang w:val="es-ES_tradnl" w:eastAsia="es-MX"/>
        </w:rPr>
      </w:pPr>
    </w:p>
    <w:p w14:paraId="520D66EE" w14:textId="066906B8"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II. Balance Presupuestario de Recursos Disponibles</w:t>
      </w:r>
      <w:r w:rsidRPr="0087089F">
        <w:rPr>
          <w:rFonts w:ascii="Arial" w:hAnsi="Arial" w:cs="Arial"/>
          <w:sz w:val="24"/>
          <w:szCs w:val="24"/>
          <w:lang w:val="es-ES_tradnl" w:eastAsia="es-MX"/>
        </w:rPr>
        <w:t>: A la diferencia entre los Ingresos de Libre Disposición, incluidos en la Ley de Ingresos, más el financiamiento neto y los Gastos no Etiquetados considerados en el Presupuesto de Egresos, con excepción de la amortización de la deuda.</w:t>
      </w:r>
    </w:p>
    <w:p w14:paraId="67328E40" w14:textId="77777777" w:rsidR="004A460F" w:rsidRPr="0087089F" w:rsidRDefault="004A460F" w:rsidP="004A460F">
      <w:pPr>
        <w:jc w:val="both"/>
        <w:rPr>
          <w:rFonts w:ascii="Arial" w:hAnsi="Arial" w:cs="Arial"/>
          <w:sz w:val="24"/>
          <w:szCs w:val="24"/>
          <w:lang w:val="es-ES_tradnl" w:eastAsia="es-MX"/>
        </w:rPr>
      </w:pPr>
    </w:p>
    <w:p w14:paraId="13DB35DB" w14:textId="42925B20" w:rsidR="009363E6" w:rsidRPr="0087089F" w:rsidRDefault="004A460F" w:rsidP="009363E6">
      <w:pPr>
        <w:jc w:val="both"/>
        <w:rPr>
          <w:rFonts w:ascii="Arial" w:hAnsi="Arial" w:cs="Arial"/>
          <w:b/>
          <w:sz w:val="24"/>
          <w:szCs w:val="24"/>
          <w:lang w:val="es-ES_tradnl" w:eastAsia="es-MX"/>
        </w:rPr>
      </w:pPr>
      <w:r w:rsidRPr="0087089F">
        <w:rPr>
          <w:rFonts w:ascii="Arial" w:hAnsi="Arial" w:cs="Arial"/>
          <w:b/>
          <w:sz w:val="24"/>
          <w:szCs w:val="24"/>
          <w:lang w:val="es-ES_tradnl" w:eastAsia="es-MX"/>
        </w:rPr>
        <w:t xml:space="preserve">III. </w:t>
      </w:r>
      <w:r w:rsidR="009363E6" w:rsidRPr="0087089F">
        <w:rPr>
          <w:rFonts w:ascii="Arial" w:hAnsi="Arial" w:cs="Arial"/>
          <w:b/>
          <w:sz w:val="24"/>
          <w:szCs w:val="24"/>
          <w:lang w:val="es-ES_tradnl" w:eastAsia="es-MX"/>
        </w:rPr>
        <w:t xml:space="preserve">Clasificadores Presupuestarios: </w:t>
      </w:r>
      <w:r w:rsidR="009363E6" w:rsidRPr="0087089F">
        <w:rPr>
          <w:rFonts w:ascii="Arial" w:hAnsi="Arial" w:cs="Arial"/>
          <w:sz w:val="24"/>
          <w:szCs w:val="24"/>
          <w:lang w:val="es-ES_tradnl" w:eastAsia="es-MX"/>
        </w:rPr>
        <w:t>A las Clasificaciones: Administrativa, Funcional del Gasto, Programática, Tipo de Gasto, Objeto del Gasto, Fuentes de Financiamiento, entre otros, que establezca el marco legal aplicable, mediante los cuales se registra y controla el presupuesto y la contabilidad; que facilitan el análisis social, económico y administrativo.</w:t>
      </w:r>
    </w:p>
    <w:p w14:paraId="37089C9F" w14:textId="77777777" w:rsidR="009363E6" w:rsidRPr="0087089F" w:rsidRDefault="009363E6" w:rsidP="004A460F">
      <w:pPr>
        <w:jc w:val="both"/>
        <w:rPr>
          <w:rFonts w:ascii="Arial" w:hAnsi="Arial" w:cs="Arial"/>
          <w:b/>
          <w:sz w:val="24"/>
          <w:szCs w:val="24"/>
          <w:lang w:val="es-ES_tradnl" w:eastAsia="es-MX"/>
        </w:rPr>
      </w:pPr>
    </w:p>
    <w:p w14:paraId="19882CA1" w14:textId="70B58991" w:rsidR="004A460F" w:rsidRPr="0087089F" w:rsidRDefault="009363E6"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 xml:space="preserve">IV. </w:t>
      </w:r>
      <w:r w:rsidR="004A460F" w:rsidRPr="0087089F">
        <w:rPr>
          <w:rFonts w:ascii="Arial" w:hAnsi="Arial" w:cs="Arial"/>
          <w:b/>
          <w:sz w:val="24"/>
          <w:szCs w:val="24"/>
          <w:lang w:val="es-ES_tradnl" w:eastAsia="es-MX"/>
        </w:rPr>
        <w:t>Código</w:t>
      </w:r>
      <w:r w:rsidR="004A460F" w:rsidRPr="0087089F">
        <w:rPr>
          <w:rFonts w:ascii="Arial" w:hAnsi="Arial" w:cs="Arial"/>
          <w:sz w:val="24"/>
          <w:szCs w:val="24"/>
          <w:lang w:val="es-ES_tradnl" w:eastAsia="es-MX"/>
        </w:rPr>
        <w:t>: Al Código de la Hacienda Pública para el Estado de Chiapas.</w:t>
      </w:r>
    </w:p>
    <w:p w14:paraId="1824EE3D" w14:textId="77777777" w:rsidR="004A460F" w:rsidRPr="0087089F" w:rsidRDefault="004A460F" w:rsidP="004A460F">
      <w:pPr>
        <w:jc w:val="both"/>
        <w:rPr>
          <w:rFonts w:ascii="Arial" w:hAnsi="Arial" w:cs="Arial"/>
          <w:sz w:val="24"/>
          <w:szCs w:val="24"/>
          <w:lang w:val="es-ES_tradnl" w:eastAsia="es-MX"/>
        </w:rPr>
      </w:pPr>
    </w:p>
    <w:p w14:paraId="5BD45427" w14:textId="7F6B6FEA"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V. CONAC</w:t>
      </w:r>
      <w:r w:rsidRPr="0087089F">
        <w:rPr>
          <w:rFonts w:ascii="Arial" w:hAnsi="Arial" w:cs="Arial"/>
          <w:sz w:val="24"/>
          <w:szCs w:val="24"/>
          <w:lang w:val="es-ES_tradnl" w:eastAsia="es-MX"/>
        </w:rPr>
        <w:t>: Al Consejo Nacional de Armonización Contable.</w:t>
      </w:r>
    </w:p>
    <w:p w14:paraId="7BAD4CA2" w14:textId="77777777" w:rsidR="004A460F" w:rsidRPr="0087089F" w:rsidRDefault="004A460F" w:rsidP="004A460F">
      <w:pPr>
        <w:jc w:val="both"/>
        <w:rPr>
          <w:rFonts w:ascii="Arial" w:hAnsi="Arial" w:cs="Arial"/>
          <w:sz w:val="24"/>
          <w:szCs w:val="24"/>
          <w:lang w:val="es-ES_tradnl" w:eastAsia="es-MX"/>
        </w:rPr>
      </w:pPr>
    </w:p>
    <w:p w14:paraId="37AEA809" w14:textId="2E77EC74" w:rsidR="00337F2F" w:rsidRPr="0087089F" w:rsidRDefault="004A460F" w:rsidP="00337F2F">
      <w:pPr>
        <w:jc w:val="both"/>
        <w:rPr>
          <w:rFonts w:ascii="Arial" w:hAnsi="Arial" w:cs="Arial"/>
          <w:sz w:val="24"/>
          <w:szCs w:val="24"/>
          <w:lang w:val="es-ES_tradnl" w:eastAsia="es-MX"/>
        </w:rPr>
      </w:pPr>
      <w:r w:rsidRPr="0087089F">
        <w:rPr>
          <w:rFonts w:ascii="Arial" w:hAnsi="Arial" w:cs="Arial"/>
          <w:b/>
          <w:sz w:val="24"/>
          <w:szCs w:val="24"/>
          <w:lang w:val="es-ES_tradnl" w:eastAsia="es-MX"/>
        </w:rPr>
        <w:t>V</w:t>
      </w:r>
      <w:r w:rsidR="009363E6" w:rsidRPr="0087089F">
        <w:rPr>
          <w:rFonts w:ascii="Arial" w:hAnsi="Arial" w:cs="Arial"/>
          <w:b/>
          <w:sz w:val="24"/>
          <w:szCs w:val="24"/>
          <w:lang w:val="es-ES_tradnl" w:eastAsia="es-MX"/>
        </w:rPr>
        <w:t>I</w:t>
      </w:r>
      <w:r w:rsidRPr="0087089F">
        <w:rPr>
          <w:rFonts w:ascii="Arial" w:hAnsi="Arial" w:cs="Arial"/>
          <w:b/>
          <w:sz w:val="24"/>
          <w:szCs w:val="24"/>
          <w:lang w:val="es-ES_tradnl" w:eastAsia="es-MX"/>
        </w:rPr>
        <w:t>. Dependencias</w:t>
      </w:r>
      <w:r w:rsidRPr="0087089F">
        <w:rPr>
          <w:rFonts w:ascii="Arial" w:hAnsi="Arial" w:cs="Arial"/>
          <w:sz w:val="24"/>
          <w:szCs w:val="24"/>
          <w:lang w:val="es-ES_tradnl" w:eastAsia="es-MX"/>
        </w:rPr>
        <w:t xml:space="preserve">: </w:t>
      </w:r>
      <w:r w:rsidR="00337F2F" w:rsidRPr="0087089F">
        <w:rPr>
          <w:rFonts w:ascii="Arial" w:hAnsi="Arial" w:cs="Arial"/>
          <w:sz w:val="24"/>
          <w:szCs w:val="24"/>
          <w:lang w:val="es-ES_tradnl" w:eastAsia="es-MX"/>
        </w:rPr>
        <w:t xml:space="preserve">A las Secretarías que señala el artículo </w:t>
      </w:r>
      <w:r w:rsidR="00FE201D">
        <w:rPr>
          <w:rFonts w:ascii="Arial" w:hAnsi="Arial" w:cs="Arial"/>
          <w:sz w:val="24"/>
          <w:szCs w:val="24"/>
          <w:lang w:val="es-ES_tradnl" w:eastAsia="es-MX"/>
        </w:rPr>
        <w:t>30</w:t>
      </w:r>
      <w:r w:rsidR="00337F2F" w:rsidRPr="0087089F">
        <w:rPr>
          <w:rFonts w:ascii="Arial" w:hAnsi="Arial" w:cs="Arial"/>
          <w:sz w:val="24"/>
          <w:szCs w:val="24"/>
          <w:lang w:val="es-ES_tradnl" w:eastAsia="es-MX"/>
        </w:rPr>
        <w:t xml:space="preserve"> de la Ley Orgánica de la</w:t>
      </w:r>
    </w:p>
    <w:p w14:paraId="4261D558" w14:textId="0B26A7AB" w:rsidR="004A460F" w:rsidRPr="0087089F" w:rsidRDefault="00337F2F" w:rsidP="00337F2F">
      <w:pPr>
        <w:jc w:val="both"/>
        <w:rPr>
          <w:rFonts w:ascii="Arial" w:hAnsi="Arial" w:cs="Arial"/>
          <w:sz w:val="24"/>
          <w:szCs w:val="24"/>
          <w:lang w:val="es-ES_tradnl" w:eastAsia="es-MX"/>
        </w:rPr>
      </w:pPr>
      <w:r w:rsidRPr="0087089F">
        <w:rPr>
          <w:rFonts w:ascii="Arial" w:hAnsi="Arial" w:cs="Arial"/>
          <w:sz w:val="24"/>
          <w:szCs w:val="24"/>
          <w:lang w:val="es-ES_tradnl" w:eastAsia="es-MX"/>
        </w:rPr>
        <w:t>Administración Pública del Estado de Chiapas.</w:t>
      </w:r>
    </w:p>
    <w:p w14:paraId="3E42596D" w14:textId="77777777" w:rsidR="004A460F" w:rsidRPr="0087089F" w:rsidRDefault="004A460F" w:rsidP="004A460F">
      <w:pPr>
        <w:jc w:val="both"/>
        <w:rPr>
          <w:rFonts w:ascii="Arial" w:hAnsi="Arial" w:cs="Arial"/>
          <w:sz w:val="24"/>
          <w:szCs w:val="24"/>
          <w:lang w:val="es-ES_tradnl" w:eastAsia="es-MX"/>
        </w:rPr>
      </w:pPr>
    </w:p>
    <w:p w14:paraId="4E6408B2" w14:textId="68BF642D" w:rsidR="009363E6" w:rsidRPr="0087089F" w:rsidRDefault="004A460F" w:rsidP="009363E6">
      <w:pPr>
        <w:jc w:val="both"/>
        <w:rPr>
          <w:rFonts w:ascii="Arial" w:hAnsi="Arial" w:cs="Arial"/>
          <w:sz w:val="24"/>
          <w:szCs w:val="24"/>
          <w:lang w:val="es-ES_tradnl" w:eastAsia="es-MX"/>
        </w:rPr>
      </w:pPr>
      <w:r w:rsidRPr="0087089F">
        <w:rPr>
          <w:rFonts w:ascii="Arial" w:hAnsi="Arial" w:cs="Arial"/>
          <w:b/>
          <w:sz w:val="24"/>
          <w:szCs w:val="24"/>
          <w:lang w:val="es-ES_tradnl" w:eastAsia="es-MX"/>
        </w:rPr>
        <w:t>VI</w:t>
      </w:r>
      <w:r w:rsidR="009363E6" w:rsidRPr="0087089F">
        <w:rPr>
          <w:rFonts w:ascii="Arial" w:hAnsi="Arial" w:cs="Arial"/>
          <w:b/>
          <w:sz w:val="24"/>
          <w:szCs w:val="24"/>
          <w:lang w:val="es-ES_tradnl" w:eastAsia="es-MX"/>
        </w:rPr>
        <w:t>I</w:t>
      </w:r>
      <w:r w:rsidRPr="0087089F">
        <w:rPr>
          <w:rFonts w:ascii="Arial" w:hAnsi="Arial" w:cs="Arial"/>
          <w:b/>
          <w:sz w:val="24"/>
          <w:szCs w:val="24"/>
          <w:lang w:val="es-ES_tradnl" w:eastAsia="es-MX"/>
        </w:rPr>
        <w:t xml:space="preserve">. </w:t>
      </w:r>
      <w:r w:rsidR="009363E6" w:rsidRPr="0087089F">
        <w:rPr>
          <w:rFonts w:ascii="Arial" w:hAnsi="Arial" w:cs="Arial"/>
          <w:b/>
          <w:sz w:val="24"/>
          <w:szCs w:val="24"/>
          <w:lang w:val="es-ES_tradnl" w:eastAsia="es-MX"/>
        </w:rPr>
        <w:t xml:space="preserve">Disciplina Financiera: </w:t>
      </w:r>
      <w:r w:rsidR="009363E6" w:rsidRPr="0087089F">
        <w:rPr>
          <w:rFonts w:ascii="Arial" w:hAnsi="Arial" w:cs="Arial"/>
          <w:sz w:val="24"/>
          <w:szCs w:val="24"/>
          <w:lang w:val="es-ES_tradnl" w:eastAsia="es-MX"/>
        </w:rPr>
        <w:t>A la observancia de los principios y las disposiciones en materia de responsabilidad hacendaria y financiera, la aplicación de reglas y criterios en el manejo de recursos y contratación de Obligaciones por los Organismos Públicos, que aseguren una gestión responsable y sostenible de sus finanzas públicas, generando condiciones favorables para el crecimiento económico y el empleo y la estabilidad del sistema financiero.</w:t>
      </w:r>
    </w:p>
    <w:p w14:paraId="3328AFAD" w14:textId="77777777" w:rsidR="009363E6" w:rsidRPr="0087089F" w:rsidRDefault="009363E6" w:rsidP="004A460F">
      <w:pPr>
        <w:jc w:val="both"/>
        <w:rPr>
          <w:rFonts w:ascii="Arial" w:hAnsi="Arial" w:cs="Arial"/>
          <w:b/>
          <w:sz w:val="24"/>
          <w:szCs w:val="24"/>
          <w:lang w:val="es-ES_tradnl" w:eastAsia="es-MX"/>
        </w:rPr>
      </w:pPr>
    </w:p>
    <w:p w14:paraId="126D76E1" w14:textId="03096606" w:rsidR="004A460F" w:rsidRPr="0087089F" w:rsidRDefault="009363E6"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 xml:space="preserve">VIII. </w:t>
      </w:r>
      <w:r w:rsidR="004A460F" w:rsidRPr="0087089F">
        <w:rPr>
          <w:rFonts w:ascii="Arial" w:hAnsi="Arial" w:cs="Arial"/>
          <w:b/>
          <w:sz w:val="24"/>
          <w:szCs w:val="24"/>
          <w:lang w:val="es-ES_tradnl" w:eastAsia="es-MX"/>
        </w:rPr>
        <w:t>Entidades</w:t>
      </w:r>
      <w:r w:rsidR="004A460F" w:rsidRPr="0087089F">
        <w:rPr>
          <w:rFonts w:ascii="Arial" w:hAnsi="Arial" w:cs="Arial"/>
          <w:sz w:val="24"/>
          <w:szCs w:val="24"/>
          <w:lang w:val="es-ES_tradnl" w:eastAsia="es-MX"/>
        </w:rPr>
        <w:t>: A las descritas en la fracción II del artículo 2 de la Ley Orgánica de la Administración Pública del Estado de Chiapas.</w:t>
      </w:r>
    </w:p>
    <w:p w14:paraId="0C7645C5" w14:textId="77777777" w:rsidR="004A460F" w:rsidRPr="0087089F" w:rsidRDefault="004A460F" w:rsidP="004A460F">
      <w:pPr>
        <w:jc w:val="both"/>
        <w:rPr>
          <w:rFonts w:ascii="Arial" w:hAnsi="Arial" w:cs="Arial"/>
          <w:sz w:val="24"/>
          <w:szCs w:val="24"/>
          <w:lang w:val="es-ES_tradnl" w:eastAsia="es-MX"/>
        </w:rPr>
      </w:pPr>
    </w:p>
    <w:p w14:paraId="305F5A9A" w14:textId="35FAE1B1" w:rsidR="004A460F" w:rsidRPr="0087089F" w:rsidRDefault="009363E6"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IX</w:t>
      </w:r>
      <w:r w:rsidR="004A460F" w:rsidRPr="0087089F">
        <w:rPr>
          <w:rFonts w:ascii="Arial" w:hAnsi="Arial" w:cs="Arial"/>
          <w:b/>
          <w:sz w:val="24"/>
          <w:szCs w:val="24"/>
          <w:lang w:val="es-ES_tradnl" w:eastAsia="es-MX"/>
        </w:rPr>
        <w:t>. Gasto Corriente</w:t>
      </w:r>
      <w:r w:rsidR="004A460F" w:rsidRPr="0087089F">
        <w:rPr>
          <w:rFonts w:ascii="Arial" w:hAnsi="Arial" w:cs="Arial"/>
          <w:sz w:val="24"/>
          <w:szCs w:val="24"/>
          <w:lang w:val="es-ES_tradnl" w:eastAsia="es-MX"/>
        </w:rPr>
        <w:t xml:space="preserve">: A las erogaciones que no tienen como contrapartida la creación de un activo, incluyendo, de manera enunciativa, el </w:t>
      </w:r>
      <w:r w:rsidR="00A148B5" w:rsidRPr="0087089F">
        <w:rPr>
          <w:rFonts w:ascii="Arial" w:hAnsi="Arial" w:cs="Arial"/>
          <w:sz w:val="24"/>
          <w:szCs w:val="24"/>
          <w:lang w:val="es-ES_tradnl" w:eastAsia="es-MX"/>
        </w:rPr>
        <w:t>gasto en</w:t>
      </w:r>
      <w:r w:rsidR="004A460F" w:rsidRPr="0087089F">
        <w:rPr>
          <w:rFonts w:ascii="Arial" w:hAnsi="Arial" w:cs="Arial"/>
          <w:sz w:val="24"/>
          <w:szCs w:val="24"/>
          <w:lang w:val="es-ES_tradnl" w:eastAsia="es-MX"/>
        </w:rPr>
        <w:t xml:space="preserve"> servicios personales, materiales y suministros, y los servicios generales, así como las transferencias, asignaciones, subsidios, donativos y apoyos.</w:t>
      </w:r>
    </w:p>
    <w:p w14:paraId="55239D16" w14:textId="77777777" w:rsidR="004A460F" w:rsidRPr="0087089F" w:rsidRDefault="004A460F" w:rsidP="004A460F">
      <w:pPr>
        <w:jc w:val="both"/>
        <w:rPr>
          <w:rFonts w:ascii="Arial" w:hAnsi="Arial" w:cs="Arial"/>
          <w:sz w:val="24"/>
          <w:szCs w:val="24"/>
          <w:lang w:val="es-ES_tradnl" w:eastAsia="es-MX"/>
        </w:rPr>
      </w:pPr>
    </w:p>
    <w:p w14:paraId="524E3859" w14:textId="0955383C" w:rsidR="004A460F" w:rsidRPr="0087089F" w:rsidRDefault="009363E6"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X</w:t>
      </w:r>
      <w:r w:rsidR="004A460F" w:rsidRPr="0087089F">
        <w:rPr>
          <w:rFonts w:ascii="Arial" w:hAnsi="Arial" w:cs="Arial"/>
          <w:b/>
          <w:sz w:val="24"/>
          <w:szCs w:val="24"/>
          <w:lang w:val="es-ES_tradnl" w:eastAsia="es-MX"/>
        </w:rPr>
        <w:t>. Gasto Etiquetado</w:t>
      </w:r>
      <w:r w:rsidR="004A460F" w:rsidRPr="0087089F">
        <w:rPr>
          <w:rFonts w:ascii="Arial" w:hAnsi="Arial" w:cs="Arial"/>
          <w:sz w:val="24"/>
          <w:szCs w:val="24"/>
          <w:lang w:val="es-ES_tradnl" w:eastAsia="es-MX"/>
        </w:rPr>
        <w:t>: A las erogaciones que realizan los Organismos Públicos con cargo a las Transferencias Federales Etiquetadas. En el caso de los Municipios, adicionalmente se incluyen las erogaciones que realizan con recursos del Estado con un destino específico.</w:t>
      </w:r>
    </w:p>
    <w:p w14:paraId="1DD482A1" w14:textId="77777777" w:rsidR="004A460F" w:rsidRPr="0087089F" w:rsidRDefault="004A460F" w:rsidP="004A460F">
      <w:pPr>
        <w:jc w:val="both"/>
        <w:rPr>
          <w:rFonts w:ascii="Arial" w:hAnsi="Arial" w:cs="Arial"/>
          <w:sz w:val="24"/>
          <w:szCs w:val="24"/>
          <w:lang w:val="es-ES_tradnl" w:eastAsia="es-MX"/>
        </w:rPr>
      </w:pPr>
    </w:p>
    <w:p w14:paraId="7CA41B39" w14:textId="255B1DF4"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X</w:t>
      </w:r>
      <w:r w:rsidR="00A148B5" w:rsidRPr="0087089F">
        <w:rPr>
          <w:rFonts w:ascii="Arial" w:hAnsi="Arial" w:cs="Arial"/>
          <w:b/>
          <w:sz w:val="24"/>
          <w:szCs w:val="24"/>
          <w:lang w:val="es-ES_tradnl" w:eastAsia="es-MX"/>
        </w:rPr>
        <w:t>I</w:t>
      </w:r>
      <w:r w:rsidRPr="0087089F">
        <w:rPr>
          <w:rFonts w:ascii="Arial" w:hAnsi="Arial" w:cs="Arial"/>
          <w:b/>
          <w:sz w:val="24"/>
          <w:szCs w:val="24"/>
          <w:lang w:val="es-ES_tradnl" w:eastAsia="es-MX"/>
        </w:rPr>
        <w:t>. Gasto no Etiquetado</w:t>
      </w:r>
      <w:r w:rsidRPr="0087089F">
        <w:rPr>
          <w:rFonts w:ascii="Arial" w:hAnsi="Arial" w:cs="Arial"/>
          <w:sz w:val="24"/>
          <w:szCs w:val="24"/>
          <w:lang w:val="es-ES_tradnl" w:eastAsia="es-MX"/>
        </w:rPr>
        <w:t>: A las erogaciones que realizan los Organismos Públicos con cargo a sus Ingresos de Libre Disposición y financiamientos. En el caso de los Municipios, se excluye el gasto que realicen con recursos del Estado con un destino específico.</w:t>
      </w:r>
    </w:p>
    <w:p w14:paraId="3EB55783" w14:textId="77777777" w:rsidR="004A460F" w:rsidRPr="0087089F" w:rsidRDefault="004A460F" w:rsidP="004A460F">
      <w:pPr>
        <w:jc w:val="both"/>
        <w:rPr>
          <w:rFonts w:ascii="Arial" w:hAnsi="Arial" w:cs="Arial"/>
          <w:sz w:val="24"/>
          <w:szCs w:val="24"/>
          <w:lang w:val="es-ES_tradnl" w:eastAsia="es-MX"/>
        </w:rPr>
      </w:pPr>
    </w:p>
    <w:p w14:paraId="2A6D71D0" w14:textId="0971BB24" w:rsidR="00A148B5" w:rsidRPr="0087089F" w:rsidRDefault="00A148B5"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lastRenderedPageBreak/>
        <w:t xml:space="preserve">XII. Gasto Total: </w:t>
      </w:r>
      <w:r w:rsidRPr="0087089F">
        <w:rPr>
          <w:rFonts w:ascii="Arial" w:hAnsi="Arial" w:cs="Arial"/>
          <w:sz w:val="24"/>
          <w:szCs w:val="24"/>
          <w:lang w:val="es-ES_tradnl" w:eastAsia="es-MX"/>
        </w:rPr>
        <w:t>A la totalidad de las erogaciones aprobadas en el Presupuesto de Egresos, con cargo a los ingresos previstos en la Ley de Ingresos, las cuales no incluyen las operaciones que darían lugar a la duplicidad en el registro del gasto.</w:t>
      </w:r>
    </w:p>
    <w:p w14:paraId="43B40451" w14:textId="77777777" w:rsidR="00A148B5" w:rsidRPr="0087089F" w:rsidRDefault="00A148B5" w:rsidP="004A460F">
      <w:pPr>
        <w:jc w:val="both"/>
        <w:rPr>
          <w:rFonts w:ascii="Arial" w:hAnsi="Arial" w:cs="Arial"/>
          <w:sz w:val="24"/>
          <w:szCs w:val="24"/>
          <w:lang w:val="es-ES_tradnl" w:eastAsia="es-MX"/>
        </w:rPr>
      </w:pPr>
    </w:p>
    <w:p w14:paraId="782F28D3" w14:textId="686AE996" w:rsidR="00E1555F" w:rsidRPr="0087089F" w:rsidRDefault="00E1555F" w:rsidP="00E1555F">
      <w:pPr>
        <w:jc w:val="both"/>
        <w:rPr>
          <w:rFonts w:ascii="Arial" w:hAnsi="Arial" w:cs="Arial"/>
          <w:b/>
          <w:sz w:val="24"/>
          <w:szCs w:val="24"/>
          <w:lang w:val="es-ES_tradnl" w:eastAsia="es-MX"/>
        </w:rPr>
      </w:pPr>
      <w:r w:rsidRPr="0087089F">
        <w:rPr>
          <w:rFonts w:ascii="Arial" w:hAnsi="Arial" w:cs="Arial"/>
          <w:b/>
          <w:sz w:val="24"/>
          <w:szCs w:val="24"/>
          <w:lang w:val="es-ES_tradnl" w:eastAsia="es-MX"/>
        </w:rPr>
        <w:t xml:space="preserve">XIII. Información </w:t>
      </w:r>
      <w:r w:rsidR="003A2887" w:rsidRPr="0087089F">
        <w:rPr>
          <w:rFonts w:ascii="Arial" w:hAnsi="Arial" w:cs="Arial"/>
          <w:b/>
          <w:sz w:val="24"/>
          <w:szCs w:val="24"/>
          <w:lang w:val="es-ES_tradnl" w:eastAsia="es-MX"/>
        </w:rPr>
        <w:t>F</w:t>
      </w:r>
      <w:r w:rsidRPr="0087089F">
        <w:rPr>
          <w:rFonts w:ascii="Arial" w:hAnsi="Arial" w:cs="Arial"/>
          <w:b/>
          <w:sz w:val="24"/>
          <w:szCs w:val="24"/>
          <w:lang w:val="es-ES_tradnl" w:eastAsia="es-MX"/>
        </w:rPr>
        <w:t xml:space="preserve">inanciera: </w:t>
      </w:r>
      <w:r w:rsidR="003A2887" w:rsidRPr="0087089F">
        <w:rPr>
          <w:rFonts w:ascii="Arial" w:hAnsi="Arial" w:cs="Arial"/>
          <w:sz w:val="24"/>
          <w:szCs w:val="24"/>
          <w:lang w:val="es-ES_tradnl" w:eastAsia="es-MX"/>
        </w:rPr>
        <w:t xml:space="preserve">A </w:t>
      </w:r>
      <w:r w:rsidRPr="0087089F">
        <w:rPr>
          <w:rFonts w:ascii="Arial" w:hAnsi="Arial" w:cs="Arial"/>
          <w:sz w:val="24"/>
          <w:szCs w:val="24"/>
          <w:lang w:val="es-ES_tradnl" w:eastAsia="es-MX"/>
        </w:rPr>
        <w:t>la información presupuestaria y contable expresada en unidades monetarias, sobre las transacciones que realiza un ente público y los eventos económicos identificables y cuantificables que lo afectan, la cual puede representarse por reportes, informes, estados y notas que expresan su situación financiera, los resultados de su operación y los cambios en su patrimonio.</w:t>
      </w:r>
    </w:p>
    <w:p w14:paraId="1AFCCB1C" w14:textId="77777777" w:rsidR="00E1555F" w:rsidRPr="0087089F" w:rsidRDefault="00E1555F" w:rsidP="00E1555F">
      <w:pPr>
        <w:jc w:val="both"/>
        <w:rPr>
          <w:rFonts w:ascii="Arial" w:hAnsi="Arial" w:cs="Arial"/>
          <w:b/>
          <w:sz w:val="24"/>
          <w:szCs w:val="24"/>
          <w:lang w:val="es-ES_tradnl" w:eastAsia="es-MX"/>
        </w:rPr>
      </w:pPr>
    </w:p>
    <w:p w14:paraId="4DEB1587" w14:textId="3FC8B68C"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X</w:t>
      </w:r>
      <w:r w:rsidR="00A148B5" w:rsidRPr="0087089F">
        <w:rPr>
          <w:rFonts w:ascii="Arial" w:hAnsi="Arial" w:cs="Arial"/>
          <w:b/>
          <w:sz w:val="24"/>
          <w:szCs w:val="24"/>
          <w:lang w:val="es-ES_tradnl" w:eastAsia="es-MX"/>
        </w:rPr>
        <w:t>I</w:t>
      </w:r>
      <w:r w:rsidR="00E1555F" w:rsidRPr="0087089F">
        <w:rPr>
          <w:rFonts w:ascii="Arial" w:hAnsi="Arial" w:cs="Arial"/>
          <w:b/>
          <w:sz w:val="24"/>
          <w:szCs w:val="24"/>
          <w:lang w:val="es-ES_tradnl" w:eastAsia="es-MX"/>
        </w:rPr>
        <w:t>V</w:t>
      </w:r>
      <w:r w:rsidRPr="0087089F">
        <w:rPr>
          <w:rFonts w:ascii="Arial" w:hAnsi="Arial" w:cs="Arial"/>
          <w:b/>
          <w:sz w:val="24"/>
          <w:szCs w:val="24"/>
          <w:lang w:val="es-ES_tradnl" w:eastAsia="es-MX"/>
        </w:rPr>
        <w:t>. Ingresos de Libre Disposición</w:t>
      </w:r>
      <w:r w:rsidRPr="0087089F">
        <w:rPr>
          <w:rFonts w:ascii="Arial" w:hAnsi="Arial" w:cs="Arial"/>
          <w:sz w:val="24"/>
          <w:szCs w:val="24"/>
          <w:lang w:val="es-ES_tradnl" w:eastAsia="es-MX"/>
        </w:rPr>
        <w:t>: A los Ingresos locales y las participaciones federales, así como los recursos que, en su caso, reciban del Fondo de Estabilización de los Ingresos de las Entidades Federativas en los términos del artículo 19 de la Ley Federal de Presupuesto y Responsabilidad Hacendaria y cualquier otro recurso que no esté destinado a un fin específico.</w:t>
      </w:r>
    </w:p>
    <w:p w14:paraId="4EA5CD2F" w14:textId="77777777" w:rsidR="004A460F" w:rsidRPr="0087089F" w:rsidRDefault="004A460F" w:rsidP="004A460F">
      <w:pPr>
        <w:jc w:val="both"/>
        <w:rPr>
          <w:rFonts w:ascii="Arial" w:hAnsi="Arial" w:cs="Arial"/>
          <w:sz w:val="24"/>
          <w:szCs w:val="24"/>
          <w:lang w:val="es-ES_tradnl" w:eastAsia="es-MX"/>
        </w:rPr>
      </w:pPr>
    </w:p>
    <w:p w14:paraId="49BD688E" w14:textId="4194EDC0"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X</w:t>
      </w:r>
      <w:r w:rsidR="00A148B5" w:rsidRPr="0087089F">
        <w:rPr>
          <w:rFonts w:ascii="Arial" w:hAnsi="Arial" w:cs="Arial"/>
          <w:b/>
          <w:sz w:val="24"/>
          <w:szCs w:val="24"/>
          <w:lang w:val="es-ES_tradnl" w:eastAsia="es-MX"/>
        </w:rPr>
        <w:t>V</w:t>
      </w:r>
      <w:r w:rsidRPr="0087089F">
        <w:rPr>
          <w:rFonts w:ascii="Arial" w:hAnsi="Arial" w:cs="Arial"/>
          <w:b/>
          <w:sz w:val="24"/>
          <w:szCs w:val="24"/>
          <w:lang w:val="es-ES_tradnl" w:eastAsia="es-MX"/>
        </w:rPr>
        <w:t>. Ingresos Excedentes</w:t>
      </w:r>
      <w:r w:rsidRPr="0087089F">
        <w:rPr>
          <w:rFonts w:ascii="Arial" w:hAnsi="Arial" w:cs="Arial"/>
          <w:sz w:val="24"/>
          <w:szCs w:val="24"/>
          <w:lang w:val="es-ES_tradnl" w:eastAsia="es-MX"/>
        </w:rPr>
        <w:t>: A los recursos que durante el ejercicio fiscal se obtienen en exceso de los aprobados en la Ley de Ingresos.</w:t>
      </w:r>
    </w:p>
    <w:p w14:paraId="0260D952" w14:textId="77777777" w:rsidR="004A460F" w:rsidRPr="0087089F" w:rsidRDefault="004A460F" w:rsidP="004A460F">
      <w:pPr>
        <w:jc w:val="both"/>
        <w:rPr>
          <w:rFonts w:ascii="Arial" w:hAnsi="Arial" w:cs="Arial"/>
          <w:sz w:val="24"/>
          <w:szCs w:val="24"/>
          <w:lang w:val="es-ES_tradnl" w:eastAsia="es-MX"/>
        </w:rPr>
      </w:pPr>
    </w:p>
    <w:p w14:paraId="7FB1E824" w14:textId="5DBAE4B1" w:rsidR="00E1555F" w:rsidRPr="0087089F" w:rsidRDefault="00E1555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 xml:space="preserve">XVI. Ley de Ingresos: </w:t>
      </w:r>
      <w:r w:rsidRPr="0087089F">
        <w:rPr>
          <w:rFonts w:ascii="Arial" w:hAnsi="Arial" w:cs="Arial"/>
          <w:sz w:val="24"/>
          <w:szCs w:val="24"/>
          <w:lang w:val="es-ES_tradnl" w:eastAsia="es-MX"/>
        </w:rPr>
        <w:t>A la Ley de Ingresos del Estado de Chiapas.</w:t>
      </w:r>
    </w:p>
    <w:p w14:paraId="3C808BEF" w14:textId="77777777" w:rsidR="00D701D6" w:rsidRPr="0087089F" w:rsidRDefault="00D701D6" w:rsidP="004A460F">
      <w:pPr>
        <w:jc w:val="both"/>
        <w:rPr>
          <w:rFonts w:ascii="Arial" w:hAnsi="Arial" w:cs="Arial"/>
          <w:b/>
          <w:sz w:val="24"/>
          <w:szCs w:val="24"/>
          <w:lang w:val="es-ES_tradnl" w:eastAsia="es-MX"/>
        </w:rPr>
      </w:pPr>
    </w:p>
    <w:p w14:paraId="587DC813" w14:textId="65E44778"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X</w:t>
      </w:r>
      <w:r w:rsidR="00A148B5" w:rsidRPr="0087089F">
        <w:rPr>
          <w:rFonts w:ascii="Arial" w:hAnsi="Arial" w:cs="Arial"/>
          <w:b/>
          <w:sz w:val="24"/>
          <w:szCs w:val="24"/>
          <w:lang w:val="es-ES_tradnl" w:eastAsia="es-MX"/>
        </w:rPr>
        <w:t>V</w:t>
      </w:r>
      <w:r w:rsidR="00E1555F" w:rsidRPr="0087089F">
        <w:rPr>
          <w:rFonts w:ascii="Arial" w:hAnsi="Arial" w:cs="Arial"/>
          <w:b/>
          <w:sz w:val="24"/>
          <w:szCs w:val="24"/>
          <w:lang w:val="es-ES_tradnl" w:eastAsia="es-MX"/>
        </w:rPr>
        <w:t>II</w:t>
      </w:r>
      <w:r w:rsidRPr="0087089F">
        <w:rPr>
          <w:rFonts w:ascii="Arial" w:hAnsi="Arial" w:cs="Arial"/>
          <w:b/>
          <w:sz w:val="24"/>
          <w:szCs w:val="24"/>
          <w:lang w:val="es-ES_tradnl" w:eastAsia="es-MX"/>
        </w:rPr>
        <w:t>. MIR</w:t>
      </w:r>
      <w:r w:rsidRPr="0087089F">
        <w:rPr>
          <w:rFonts w:ascii="Arial" w:hAnsi="Arial" w:cs="Arial"/>
          <w:sz w:val="24"/>
          <w:szCs w:val="24"/>
          <w:lang w:val="es-ES_tradnl" w:eastAsia="es-MX"/>
        </w:rPr>
        <w:t>: A la Matriz de Indicadores para Resultados, que es la herramienta de planeación estratégica que en forma resumida, sencilla y armónica establece con claridad principalmente los objetivos e indicadores, estructurados en los niveles fin, propósito, componente y actividad.</w:t>
      </w:r>
    </w:p>
    <w:p w14:paraId="6C715DF7" w14:textId="77777777" w:rsidR="004A460F" w:rsidRPr="0087089F" w:rsidRDefault="004A460F" w:rsidP="004A460F">
      <w:pPr>
        <w:jc w:val="both"/>
        <w:rPr>
          <w:rFonts w:ascii="Arial" w:hAnsi="Arial" w:cs="Arial"/>
          <w:sz w:val="24"/>
          <w:szCs w:val="24"/>
          <w:lang w:val="es-ES_tradnl" w:eastAsia="es-MX"/>
        </w:rPr>
      </w:pPr>
    </w:p>
    <w:p w14:paraId="542EAE23" w14:textId="0196B963" w:rsidR="004A460F" w:rsidRPr="0087089F" w:rsidRDefault="00A148B5"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X</w:t>
      </w:r>
      <w:r w:rsidR="009363E6" w:rsidRPr="0087089F">
        <w:rPr>
          <w:rFonts w:ascii="Arial" w:hAnsi="Arial" w:cs="Arial"/>
          <w:b/>
          <w:sz w:val="24"/>
          <w:szCs w:val="24"/>
          <w:lang w:val="es-ES_tradnl" w:eastAsia="es-MX"/>
        </w:rPr>
        <w:t>V</w:t>
      </w:r>
      <w:r w:rsidRPr="0087089F">
        <w:rPr>
          <w:rFonts w:ascii="Arial" w:hAnsi="Arial" w:cs="Arial"/>
          <w:b/>
          <w:sz w:val="24"/>
          <w:szCs w:val="24"/>
          <w:lang w:val="es-ES_tradnl" w:eastAsia="es-MX"/>
        </w:rPr>
        <w:t>I</w:t>
      </w:r>
      <w:r w:rsidR="00E1555F" w:rsidRPr="0087089F">
        <w:rPr>
          <w:rFonts w:ascii="Arial" w:hAnsi="Arial" w:cs="Arial"/>
          <w:b/>
          <w:sz w:val="24"/>
          <w:szCs w:val="24"/>
          <w:lang w:val="es-ES_tradnl" w:eastAsia="es-MX"/>
        </w:rPr>
        <w:t>II</w:t>
      </w:r>
      <w:r w:rsidR="004A460F" w:rsidRPr="0087089F">
        <w:rPr>
          <w:rFonts w:ascii="Arial" w:hAnsi="Arial" w:cs="Arial"/>
          <w:b/>
          <w:sz w:val="24"/>
          <w:szCs w:val="24"/>
          <w:lang w:val="es-ES_tradnl" w:eastAsia="es-MX"/>
        </w:rPr>
        <w:t>. Organismos Públicos</w:t>
      </w:r>
      <w:r w:rsidR="004A460F" w:rsidRPr="0087089F">
        <w:rPr>
          <w:rFonts w:ascii="Arial" w:hAnsi="Arial" w:cs="Arial"/>
          <w:sz w:val="24"/>
          <w:szCs w:val="24"/>
          <w:lang w:val="es-ES_tradnl" w:eastAsia="es-MX"/>
        </w:rPr>
        <w:t>: A las Dependencias, Entidades y Órganos Ejecutores que integran a los Poderes Ejecutivo, Legislativo y Judicial; así como los Órganos Autónomos, de conformidad con lo que establezca el marco legal aplicable.</w:t>
      </w:r>
    </w:p>
    <w:p w14:paraId="1DDB53A7" w14:textId="77777777" w:rsidR="004A460F" w:rsidRPr="0087089F" w:rsidRDefault="004A460F" w:rsidP="004A460F">
      <w:pPr>
        <w:jc w:val="both"/>
        <w:rPr>
          <w:rFonts w:ascii="Arial" w:hAnsi="Arial" w:cs="Arial"/>
          <w:sz w:val="24"/>
          <w:szCs w:val="24"/>
          <w:lang w:val="es-ES_tradnl" w:eastAsia="es-MX"/>
        </w:rPr>
      </w:pPr>
    </w:p>
    <w:p w14:paraId="0224E678" w14:textId="552B5458"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X</w:t>
      </w:r>
      <w:r w:rsidR="00A148B5" w:rsidRPr="0087089F">
        <w:rPr>
          <w:rFonts w:ascii="Arial" w:hAnsi="Arial" w:cs="Arial"/>
          <w:b/>
          <w:sz w:val="24"/>
          <w:szCs w:val="24"/>
          <w:lang w:val="es-ES_tradnl" w:eastAsia="es-MX"/>
        </w:rPr>
        <w:t>I</w:t>
      </w:r>
      <w:r w:rsidR="00E1555F" w:rsidRPr="0087089F">
        <w:rPr>
          <w:rFonts w:ascii="Arial" w:hAnsi="Arial" w:cs="Arial"/>
          <w:b/>
          <w:sz w:val="24"/>
          <w:szCs w:val="24"/>
          <w:lang w:val="es-ES_tradnl" w:eastAsia="es-MX"/>
        </w:rPr>
        <w:t>X</w:t>
      </w:r>
      <w:r w:rsidRPr="0087089F">
        <w:rPr>
          <w:rFonts w:ascii="Arial" w:hAnsi="Arial" w:cs="Arial"/>
          <w:b/>
          <w:sz w:val="24"/>
          <w:szCs w:val="24"/>
          <w:lang w:val="es-ES_tradnl" w:eastAsia="es-MX"/>
        </w:rPr>
        <w:t>. Organismos Públicos del Ejecutivo</w:t>
      </w:r>
      <w:r w:rsidRPr="0087089F">
        <w:rPr>
          <w:rFonts w:ascii="Arial" w:hAnsi="Arial" w:cs="Arial"/>
          <w:sz w:val="24"/>
          <w:szCs w:val="24"/>
          <w:lang w:val="es-ES_tradnl" w:eastAsia="es-MX"/>
        </w:rPr>
        <w:t>: A las Dependencias, Entidades y Órganos Ejecutores del Poder Ejecutivo, de conformidad con lo que establezca el marco legal aplicable.</w:t>
      </w:r>
    </w:p>
    <w:p w14:paraId="5CAA30EE" w14:textId="77777777" w:rsidR="004A460F" w:rsidRPr="0087089F" w:rsidRDefault="004A460F" w:rsidP="004A460F">
      <w:pPr>
        <w:jc w:val="both"/>
        <w:rPr>
          <w:rFonts w:ascii="Arial" w:hAnsi="Arial" w:cs="Arial"/>
          <w:sz w:val="24"/>
          <w:szCs w:val="24"/>
          <w:lang w:val="es-ES_tradnl" w:eastAsia="es-MX"/>
        </w:rPr>
      </w:pPr>
    </w:p>
    <w:p w14:paraId="0824022B" w14:textId="7A4F85CA"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X</w:t>
      </w:r>
      <w:r w:rsidR="00E1555F" w:rsidRPr="0087089F">
        <w:rPr>
          <w:rFonts w:ascii="Arial" w:hAnsi="Arial" w:cs="Arial"/>
          <w:b/>
          <w:sz w:val="24"/>
          <w:szCs w:val="24"/>
          <w:lang w:val="es-ES_tradnl" w:eastAsia="es-MX"/>
        </w:rPr>
        <w:t>X</w:t>
      </w:r>
      <w:r w:rsidRPr="0087089F">
        <w:rPr>
          <w:rFonts w:ascii="Arial" w:hAnsi="Arial" w:cs="Arial"/>
          <w:b/>
          <w:sz w:val="24"/>
          <w:szCs w:val="24"/>
          <w:lang w:val="es-ES_tradnl" w:eastAsia="es-MX"/>
        </w:rPr>
        <w:t>. Órganos Autónomos</w:t>
      </w:r>
      <w:r w:rsidRPr="0087089F">
        <w:rPr>
          <w:rFonts w:ascii="Arial" w:hAnsi="Arial" w:cs="Arial"/>
          <w:sz w:val="24"/>
          <w:szCs w:val="24"/>
          <w:lang w:val="es-ES_tradnl" w:eastAsia="es-MX"/>
        </w:rPr>
        <w:t>: A los organismos con autonomía en el ejercicio de sus funciones y en su administración, creados por disposición expresa en la Constitución Política del Estado Libre y Soberano de Chiapas, a los que se les asignen recursos en el Presupuesto de Egresos.</w:t>
      </w:r>
    </w:p>
    <w:p w14:paraId="6873DEB8" w14:textId="77777777" w:rsidR="004A460F" w:rsidRPr="0087089F" w:rsidRDefault="004A460F" w:rsidP="004A460F">
      <w:pPr>
        <w:jc w:val="both"/>
        <w:rPr>
          <w:rFonts w:ascii="Arial" w:hAnsi="Arial" w:cs="Arial"/>
          <w:sz w:val="24"/>
          <w:szCs w:val="24"/>
          <w:lang w:val="es-ES_tradnl" w:eastAsia="es-MX"/>
        </w:rPr>
      </w:pPr>
    </w:p>
    <w:p w14:paraId="40343467" w14:textId="57CC7DB5" w:rsidR="004A460F" w:rsidRPr="0087089F" w:rsidRDefault="00E1555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X</w:t>
      </w:r>
      <w:r w:rsidR="00A148B5" w:rsidRPr="0087089F">
        <w:rPr>
          <w:rFonts w:ascii="Arial" w:hAnsi="Arial" w:cs="Arial"/>
          <w:b/>
          <w:sz w:val="24"/>
          <w:szCs w:val="24"/>
          <w:lang w:val="es-ES_tradnl" w:eastAsia="es-MX"/>
        </w:rPr>
        <w:t>X</w:t>
      </w:r>
      <w:r w:rsidRPr="0087089F">
        <w:rPr>
          <w:rFonts w:ascii="Arial" w:hAnsi="Arial" w:cs="Arial"/>
          <w:b/>
          <w:sz w:val="24"/>
          <w:szCs w:val="24"/>
          <w:lang w:val="es-ES_tradnl" w:eastAsia="es-MX"/>
        </w:rPr>
        <w:t>I</w:t>
      </w:r>
      <w:r w:rsidR="004A460F" w:rsidRPr="0087089F">
        <w:rPr>
          <w:rFonts w:ascii="Arial" w:hAnsi="Arial" w:cs="Arial"/>
          <w:b/>
          <w:sz w:val="24"/>
          <w:szCs w:val="24"/>
          <w:lang w:val="es-ES_tradnl" w:eastAsia="es-MX"/>
        </w:rPr>
        <w:t>. Órganos Ejecutores</w:t>
      </w:r>
      <w:r w:rsidR="004A460F" w:rsidRPr="0087089F">
        <w:rPr>
          <w:rFonts w:ascii="Arial" w:hAnsi="Arial" w:cs="Arial"/>
          <w:sz w:val="24"/>
          <w:szCs w:val="24"/>
          <w:lang w:val="es-ES_tradnl" w:eastAsia="es-MX"/>
        </w:rPr>
        <w:t>: A las Unidades Administrativas o su equivalente, Órganos Desconcentrados, Unidades Responsables de Apoyo o cualquier otro organismo que integren a los Poderes Ejecutivo, Legislativo y Judicial; así como los Órganos Autónomos, de conformidad con lo que establezca el marco legal aplicable.</w:t>
      </w:r>
    </w:p>
    <w:p w14:paraId="2DCB1B0D" w14:textId="77777777" w:rsidR="004A460F" w:rsidRPr="0087089F" w:rsidRDefault="004A460F" w:rsidP="004A460F">
      <w:pPr>
        <w:jc w:val="both"/>
        <w:rPr>
          <w:rFonts w:ascii="Arial" w:hAnsi="Arial" w:cs="Arial"/>
          <w:sz w:val="24"/>
          <w:szCs w:val="24"/>
          <w:lang w:val="es-ES_tradnl" w:eastAsia="es-MX"/>
        </w:rPr>
      </w:pPr>
    </w:p>
    <w:p w14:paraId="63D98E13" w14:textId="5AFF752C"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lastRenderedPageBreak/>
        <w:t>X</w:t>
      </w:r>
      <w:r w:rsidR="00A148B5" w:rsidRPr="0087089F">
        <w:rPr>
          <w:rFonts w:ascii="Arial" w:hAnsi="Arial" w:cs="Arial"/>
          <w:b/>
          <w:sz w:val="24"/>
          <w:szCs w:val="24"/>
          <w:lang w:val="es-ES_tradnl" w:eastAsia="es-MX"/>
        </w:rPr>
        <w:t>X</w:t>
      </w:r>
      <w:r w:rsidR="00E1555F" w:rsidRPr="0087089F">
        <w:rPr>
          <w:rFonts w:ascii="Arial" w:hAnsi="Arial" w:cs="Arial"/>
          <w:b/>
          <w:sz w:val="24"/>
          <w:szCs w:val="24"/>
          <w:lang w:val="es-ES_tradnl" w:eastAsia="es-MX"/>
        </w:rPr>
        <w:t>II</w:t>
      </w:r>
      <w:r w:rsidRPr="0087089F">
        <w:rPr>
          <w:rFonts w:ascii="Arial" w:hAnsi="Arial" w:cs="Arial"/>
          <w:b/>
          <w:sz w:val="24"/>
          <w:szCs w:val="24"/>
          <w:lang w:val="es-ES_tradnl" w:eastAsia="es-MX"/>
        </w:rPr>
        <w:t xml:space="preserve">. </w:t>
      </w:r>
      <w:proofErr w:type="spellStart"/>
      <w:r w:rsidRPr="0087089F">
        <w:rPr>
          <w:rFonts w:ascii="Arial" w:hAnsi="Arial" w:cs="Arial"/>
          <w:b/>
          <w:sz w:val="24"/>
          <w:szCs w:val="24"/>
          <w:lang w:val="es-ES_tradnl" w:eastAsia="es-MX"/>
        </w:rPr>
        <w:t>PbR</w:t>
      </w:r>
      <w:proofErr w:type="spellEnd"/>
      <w:r w:rsidRPr="0087089F">
        <w:rPr>
          <w:rFonts w:ascii="Arial" w:hAnsi="Arial" w:cs="Arial"/>
          <w:sz w:val="24"/>
          <w:szCs w:val="24"/>
          <w:lang w:val="es-ES_tradnl" w:eastAsia="es-MX"/>
        </w:rPr>
        <w:t>: Al Presupuesto basado en Resultados, que es el componente de la Gestión para Resultados, que consiste en el conjunto de actividades y herramientas que permiten apoyar las decisiones presupuestarias en información que sistemáticamente incorpora consideraciones sobre los resultados del ejercicio de los recursos públicos, y que motiva a las instituciones públicas a elaborarlos, con el objeto de mejorar la calidad del gasto público y promover una adecuada rendición de cuentas.</w:t>
      </w:r>
    </w:p>
    <w:p w14:paraId="2C2C4C44" w14:textId="77777777" w:rsidR="004A460F" w:rsidRPr="0087089F" w:rsidRDefault="004A460F" w:rsidP="004A460F">
      <w:pPr>
        <w:jc w:val="both"/>
        <w:rPr>
          <w:rFonts w:ascii="Arial" w:hAnsi="Arial" w:cs="Arial"/>
          <w:b/>
          <w:sz w:val="24"/>
          <w:szCs w:val="24"/>
          <w:lang w:val="es-ES_tradnl" w:eastAsia="es-MX"/>
        </w:rPr>
      </w:pPr>
    </w:p>
    <w:p w14:paraId="3A768C9E" w14:textId="153F12D2" w:rsidR="004A460F" w:rsidRPr="0087089F" w:rsidRDefault="004A460F" w:rsidP="004A460F">
      <w:pPr>
        <w:jc w:val="both"/>
        <w:rPr>
          <w:rFonts w:ascii="Arial" w:hAnsi="Arial" w:cs="Arial"/>
          <w:b/>
          <w:sz w:val="24"/>
          <w:szCs w:val="24"/>
          <w:u w:val="single"/>
          <w:lang w:val="es-ES_tradnl" w:eastAsia="es-MX"/>
        </w:rPr>
      </w:pPr>
      <w:r w:rsidRPr="0087089F">
        <w:rPr>
          <w:rFonts w:ascii="Arial" w:hAnsi="Arial" w:cs="Arial"/>
          <w:b/>
          <w:sz w:val="24"/>
          <w:szCs w:val="24"/>
          <w:lang w:val="es-ES_tradnl" w:eastAsia="es-MX"/>
        </w:rPr>
        <w:t>X</w:t>
      </w:r>
      <w:r w:rsidR="00022203" w:rsidRPr="0087089F">
        <w:rPr>
          <w:rFonts w:ascii="Arial" w:hAnsi="Arial" w:cs="Arial"/>
          <w:b/>
          <w:sz w:val="24"/>
          <w:szCs w:val="24"/>
          <w:lang w:val="es-ES_tradnl" w:eastAsia="es-MX"/>
        </w:rPr>
        <w:t>X</w:t>
      </w:r>
      <w:r w:rsidRPr="0087089F">
        <w:rPr>
          <w:rFonts w:ascii="Arial" w:hAnsi="Arial" w:cs="Arial"/>
          <w:b/>
          <w:sz w:val="24"/>
          <w:szCs w:val="24"/>
          <w:lang w:val="es-ES_tradnl" w:eastAsia="es-MX"/>
        </w:rPr>
        <w:t>I</w:t>
      </w:r>
      <w:r w:rsidR="00E1555F" w:rsidRPr="0087089F">
        <w:rPr>
          <w:rFonts w:ascii="Arial" w:hAnsi="Arial" w:cs="Arial"/>
          <w:b/>
          <w:sz w:val="24"/>
          <w:szCs w:val="24"/>
          <w:lang w:val="es-ES_tradnl" w:eastAsia="es-MX"/>
        </w:rPr>
        <w:t>II</w:t>
      </w:r>
      <w:r w:rsidRPr="0087089F">
        <w:rPr>
          <w:rFonts w:ascii="Arial" w:hAnsi="Arial" w:cs="Arial"/>
          <w:b/>
          <w:sz w:val="24"/>
          <w:szCs w:val="24"/>
          <w:lang w:val="es-ES_tradnl" w:eastAsia="es-MX"/>
        </w:rPr>
        <w:t>. Presupuesto</w:t>
      </w:r>
      <w:r w:rsidRPr="0087089F">
        <w:rPr>
          <w:rFonts w:ascii="Arial" w:hAnsi="Arial" w:cs="Arial"/>
          <w:sz w:val="24"/>
          <w:szCs w:val="24"/>
          <w:lang w:val="es-ES_tradnl" w:eastAsia="es-MX"/>
        </w:rPr>
        <w:t xml:space="preserve">: A la estimación financiera anticipada de los egresos de manera anual, que son necesarios para cumplir con los propósitos de un programa y/o proyecto determinado; es decir, constituye el instrumento operativo básico para la ejecución de las decisiones de política económica y de planeación. </w:t>
      </w:r>
    </w:p>
    <w:p w14:paraId="70FD60E9" w14:textId="77777777" w:rsidR="004A460F" w:rsidRPr="0087089F" w:rsidRDefault="004A460F" w:rsidP="004A460F">
      <w:pPr>
        <w:jc w:val="both"/>
        <w:rPr>
          <w:rFonts w:ascii="Arial" w:hAnsi="Arial" w:cs="Arial"/>
          <w:sz w:val="24"/>
          <w:szCs w:val="24"/>
          <w:lang w:val="es-ES_tradnl" w:eastAsia="es-MX"/>
        </w:rPr>
      </w:pPr>
    </w:p>
    <w:p w14:paraId="437BD0D7" w14:textId="764F984D"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XX</w:t>
      </w:r>
      <w:r w:rsidR="00022203" w:rsidRPr="0087089F">
        <w:rPr>
          <w:rFonts w:ascii="Arial" w:hAnsi="Arial" w:cs="Arial"/>
          <w:b/>
          <w:sz w:val="24"/>
          <w:szCs w:val="24"/>
          <w:lang w:val="es-ES_tradnl" w:eastAsia="es-MX"/>
        </w:rPr>
        <w:t>I</w:t>
      </w:r>
      <w:r w:rsidR="00E1555F" w:rsidRPr="0087089F">
        <w:rPr>
          <w:rFonts w:ascii="Arial" w:hAnsi="Arial" w:cs="Arial"/>
          <w:b/>
          <w:sz w:val="24"/>
          <w:szCs w:val="24"/>
          <w:lang w:val="es-ES_tradnl" w:eastAsia="es-MX"/>
        </w:rPr>
        <w:t>V</w:t>
      </w:r>
      <w:r w:rsidRPr="0087089F">
        <w:rPr>
          <w:rFonts w:ascii="Arial" w:hAnsi="Arial" w:cs="Arial"/>
          <w:b/>
          <w:sz w:val="24"/>
          <w:szCs w:val="24"/>
          <w:lang w:val="es-ES_tradnl" w:eastAsia="es-MX"/>
        </w:rPr>
        <w:t>. Presupuesto de Egresos</w:t>
      </w:r>
      <w:r w:rsidRPr="0087089F">
        <w:rPr>
          <w:rFonts w:ascii="Arial" w:hAnsi="Arial" w:cs="Arial"/>
          <w:sz w:val="24"/>
          <w:szCs w:val="24"/>
          <w:lang w:val="es-ES_tradnl" w:eastAsia="es-MX"/>
        </w:rPr>
        <w:t>: Al Presupuesto de Egresos del Estado de Chiapas para el Ejercicio Fiscal correspondiente, incluyendo el Decreto y los Anexos.</w:t>
      </w:r>
    </w:p>
    <w:p w14:paraId="0007AE3D" w14:textId="77777777" w:rsidR="004A460F" w:rsidRPr="0087089F" w:rsidRDefault="004A460F" w:rsidP="004A460F">
      <w:pPr>
        <w:jc w:val="both"/>
        <w:rPr>
          <w:rFonts w:ascii="Arial" w:hAnsi="Arial" w:cs="Arial"/>
          <w:sz w:val="24"/>
          <w:szCs w:val="24"/>
          <w:lang w:val="es-ES_tradnl" w:eastAsia="es-MX"/>
        </w:rPr>
      </w:pPr>
    </w:p>
    <w:p w14:paraId="41B3FD60" w14:textId="50325528"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XX</w:t>
      </w:r>
      <w:r w:rsidR="00E1555F" w:rsidRPr="0087089F">
        <w:rPr>
          <w:rFonts w:ascii="Arial" w:hAnsi="Arial" w:cs="Arial"/>
          <w:b/>
          <w:sz w:val="24"/>
          <w:szCs w:val="24"/>
          <w:lang w:val="es-ES_tradnl" w:eastAsia="es-MX"/>
        </w:rPr>
        <w:t>V</w:t>
      </w:r>
      <w:r w:rsidRPr="0087089F">
        <w:rPr>
          <w:rFonts w:ascii="Arial" w:hAnsi="Arial" w:cs="Arial"/>
          <w:b/>
          <w:sz w:val="24"/>
          <w:szCs w:val="24"/>
          <w:lang w:val="es-ES_tradnl" w:eastAsia="es-MX"/>
        </w:rPr>
        <w:t>. Secretaría</w:t>
      </w:r>
      <w:r w:rsidRPr="0087089F">
        <w:rPr>
          <w:rFonts w:ascii="Arial" w:hAnsi="Arial" w:cs="Arial"/>
          <w:sz w:val="24"/>
          <w:szCs w:val="24"/>
          <w:lang w:val="es-ES_tradnl" w:eastAsia="es-MX"/>
        </w:rPr>
        <w:t xml:space="preserve">: A la </w:t>
      </w:r>
      <w:r w:rsidR="00ED649A">
        <w:rPr>
          <w:rFonts w:ascii="Arial" w:hAnsi="Arial" w:cs="Arial"/>
          <w:sz w:val="24"/>
          <w:szCs w:val="24"/>
          <w:lang w:val="es-ES_tradnl" w:eastAsia="es-MX"/>
        </w:rPr>
        <w:t>Secretaría de Finanzas</w:t>
      </w:r>
      <w:r w:rsidRPr="0087089F">
        <w:rPr>
          <w:rFonts w:ascii="Arial" w:hAnsi="Arial" w:cs="Arial"/>
          <w:sz w:val="24"/>
          <w:szCs w:val="24"/>
          <w:lang w:val="es-ES_tradnl" w:eastAsia="es-MX"/>
        </w:rPr>
        <w:t>.</w:t>
      </w:r>
    </w:p>
    <w:p w14:paraId="310C33F4" w14:textId="77777777" w:rsidR="004A460F" w:rsidRPr="0087089F" w:rsidRDefault="004A460F" w:rsidP="004A460F">
      <w:pPr>
        <w:jc w:val="both"/>
        <w:rPr>
          <w:rFonts w:ascii="Arial" w:hAnsi="Arial" w:cs="Arial"/>
          <w:sz w:val="24"/>
          <w:szCs w:val="24"/>
          <w:lang w:val="es-ES_tradnl" w:eastAsia="es-MX"/>
        </w:rPr>
      </w:pPr>
    </w:p>
    <w:p w14:paraId="3C31E438" w14:textId="23F14F8C"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XX</w:t>
      </w:r>
      <w:r w:rsidR="00022203" w:rsidRPr="0087089F">
        <w:rPr>
          <w:rFonts w:ascii="Arial" w:hAnsi="Arial" w:cs="Arial"/>
          <w:b/>
          <w:sz w:val="24"/>
          <w:szCs w:val="24"/>
          <w:lang w:val="es-ES_tradnl" w:eastAsia="es-MX"/>
        </w:rPr>
        <w:t>V</w:t>
      </w:r>
      <w:r w:rsidR="00E1555F" w:rsidRPr="0087089F">
        <w:rPr>
          <w:rFonts w:ascii="Arial" w:hAnsi="Arial" w:cs="Arial"/>
          <w:b/>
          <w:sz w:val="24"/>
          <w:szCs w:val="24"/>
          <w:lang w:val="es-ES_tradnl" w:eastAsia="es-MX"/>
        </w:rPr>
        <w:t>I</w:t>
      </w:r>
      <w:r w:rsidRPr="0087089F">
        <w:rPr>
          <w:rFonts w:ascii="Arial" w:hAnsi="Arial" w:cs="Arial"/>
          <w:b/>
          <w:sz w:val="24"/>
          <w:szCs w:val="24"/>
          <w:lang w:val="es-ES_tradnl" w:eastAsia="es-MX"/>
        </w:rPr>
        <w:t>. SED</w:t>
      </w:r>
      <w:r w:rsidRPr="0087089F">
        <w:rPr>
          <w:rFonts w:ascii="Arial" w:hAnsi="Arial" w:cs="Arial"/>
          <w:sz w:val="24"/>
          <w:szCs w:val="24"/>
          <w:lang w:val="es-ES_tradnl" w:eastAsia="es-MX"/>
        </w:rPr>
        <w:t>: Al Sistema de Evaluación del Desempeño, que consiste en el conjunto de elementos metodológicos que permiten realizar una valoración objetiva del desempeño de los programas bajo los principios de verificación del grado de cumplimiento de las metas y objetivos, con base en indicadores estratégicos y de gestión que permiten conocer el impacto social de los programas y proyectos.</w:t>
      </w:r>
    </w:p>
    <w:p w14:paraId="610D043F" w14:textId="77777777" w:rsidR="004A460F" w:rsidRPr="0087089F" w:rsidRDefault="004A460F" w:rsidP="004A460F">
      <w:pPr>
        <w:jc w:val="both"/>
        <w:rPr>
          <w:rFonts w:ascii="Arial" w:hAnsi="Arial" w:cs="Arial"/>
          <w:sz w:val="24"/>
          <w:szCs w:val="24"/>
          <w:lang w:val="es-ES_tradnl" w:eastAsia="es-MX"/>
        </w:rPr>
      </w:pPr>
    </w:p>
    <w:p w14:paraId="4B68BECD" w14:textId="7B85708B"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XX</w:t>
      </w:r>
      <w:r w:rsidR="00022203" w:rsidRPr="0087089F">
        <w:rPr>
          <w:rFonts w:ascii="Arial" w:hAnsi="Arial" w:cs="Arial"/>
          <w:b/>
          <w:sz w:val="24"/>
          <w:szCs w:val="24"/>
          <w:lang w:val="es-ES_tradnl" w:eastAsia="es-MX"/>
        </w:rPr>
        <w:t>V</w:t>
      </w:r>
      <w:r w:rsidR="00E1555F" w:rsidRPr="0087089F">
        <w:rPr>
          <w:rFonts w:ascii="Arial" w:hAnsi="Arial" w:cs="Arial"/>
          <w:b/>
          <w:sz w:val="24"/>
          <w:szCs w:val="24"/>
          <w:lang w:val="es-ES_tradnl" w:eastAsia="es-MX"/>
        </w:rPr>
        <w:t>II</w:t>
      </w:r>
      <w:r w:rsidRPr="0087089F">
        <w:rPr>
          <w:rFonts w:ascii="Arial" w:hAnsi="Arial" w:cs="Arial"/>
          <w:b/>
          <w:sz w:val="24"/>
          <w:szCs w:val="24"/>
          <w:lang w:val="es-ES_tradnl" w:eastAsia="es-MX"/>
        </w:rPr>
        <w:t>. Transferencias Federales Etiquetadas</w:t>
      </w:r>
      <w:r w:rsidRPr="0087089F">
        <w:rPr>
          <w:rFonts w:ascii="Arial" w:hAnsi="Arial" w:cs="Arial"/>
          <w:sz w:val="24"/>
          <w:szCs w:val="24"/>
          <w:lang w:val="es-ES_tradnl" w:eastAsia="es-MX"/>
        </w:rPr>
        <w:t>: A los recursos que reciben de la Federación, el Estado y los Municipios, que están destinados a un fin específico, entre los cuales se encuentran las aportaciones federales a que se refiere el Capítulo V de la Ley de Coordinación Fiscal, la cuota social y la aportación solidaria federal previstas en el Título Tercero Bis de la Ley General de Salud, los subsidios, convenios de reasignación y demás recursos con destino específico que se otorguen en términos de la Ley Federal de Presupuesto y Responsabilidad Hacendaria y el Presupuesto de Egresos de la Federación.</w:t>
      </w:r>
    </w:p>
    <w:p w14:paraId="0C6C971E" w14:textId="77777777" w:rsidR="004A460F" w:rsidRPr="0087089F" w:rsidRDefault="004A460F" w:rsidP="004A460F">
      <w:pPr>
        <w:jc w:val="both"/>
        <w:rPr>
          <w:rFonts w:ascii="Arial" w:hAnsi="Arial" w:cs="Arial"/>
          <w:sz w:val="24"/>
          <w:szCs w:val="24"/>
          <w:lang w:val="es-ES_tradnl" w:eastAsia="es-MX"/>
        </w:rPr>
      </w:pPr>
    </w:p>
    <w:p w14:paraId="3CEE08CE" w14:textId="493B77A9"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XX</w:t>
      </w:r>
      <w:r w:rsidR="00022203" w:rsidRPr="0087089F">
        <w:rPr>
          <w:rFonts w:ascii="Arial" w:hAnsi="Arial" w:cs="Arial"/>
          <w:b/>
          <w:sz w:val="24"/>
          <w:szCs w:val="24"/>
          <w:lang w:val="es-ES_tradnl" w:eastAsia="es-MX"/>
        </w:rPr>
        <w:t>V</w:t>
      </w:r>
      <w:r w:rsidR="00E1555F" w:rsidRPr="0087089F">
        <w:rPr>
          <w:rFonts w:ascii="Arial" w:hAnsi="Arial" w:cs="Arial"/>
          <w:b/>
          <w:sz w:val="24"/>
          <w:szCs w:val="24"/>
          <w:lang w:val="es-ES_tradnl" w:eastAsia="es-MX"/>
        </w:rPr>
        <w:t>I</w:t>
      </w:r>
      <w:r w:rsidRPr="0087089F">
        <w:rPr>
          <w:rFonts w:ascii="Arial" w:hAnsi="Arial" w:cs="Arial"/>
          <w:b/>
          <w:sz w:val="24"/>
          <w:szCs w:val="24"/>
          <w:lang w:val="es-ES_tradnl" w:eastAsia="es-MX"/>
        </w:rPr>
        <w:t>I</w:t>
      </w:r>
      <w:r w:rsidR="00E1555F" w:rsidRPr="0087089F">
        <w:rPr>
          <w:rFonts w:ascii="Arial" w:hAnsi="Arial" w:cs="Arial"/>
          <w:b/>
          <w:sz w:val="24"/>
          <w:szCs w:val="24"/>
          <w:lang w:val="es-ES_tradnl" w:eastAsia="es-MX"/>
        </w:rPr>
        <w:t>I</w:t>
      </w:r>
      <w:r w:rsidRPr="0087089F">
        <w:rPr>
          <w:rFonts w:ascii="Arial" w:hAnsi="Arial" w:cs="Arial"/>
          <w:b/>
          <w:sz w:val="24"/>
          <w:szCs w:val="24"/>
          <w:lang w:val="es-ES_tradnl" w:eastAsia="es-MX"/>
        </w:rPr>
        <w:t>. UMA</w:t>
      </w:r>
      <w:r w:rsidRPr="0087089F">
        <w:rPr>
          <w:rFonts w:ascii="Arial" w:hAnsi="Arial" w:cs="Arial"/>
          <w:sz w:val="24"/>
          <w:szCs w:val="24"/>
          <w:lang w:val="es-ES_tradnl" w:eastAsia="es-MX"/>
        </w:rPr>
        <w:t>: A la Unidad de Medida y Actualización.</w:t>
      </w:r>
    </w:p>
    <w:p w14:paraId="12D49570" w14:textId="77777777" w:rsidR="004A460F" w:rsidRPr="0087089F" w:rsidRDefault="004A460F" w:rsidP="004A460F">
      <w:pPr>
        <w:jc w:val="both"/>
        <w:rPr>
          <w:rFonts w:ascii="Arial" w:hAnsi="Arial" w:cs="Arial"/>
          <w:b/>
          <w:bCs/>
          <w:sz w:val="24"/>
          <w:szCs w:val="24"/>
          <w:lang w:val="es-ES_tradnl" w:eastAsia="es-MX"/>
        </w:rPr>
      </w:pPr>
    </w:p>
    <w:p w14:paraId="0075B1EC" w14:textId="77777777" w:rsidR="004A460F" w:rsidRPr="0087089F" w:rsidRDefault="004A460F" w:rsidP="004A460F">
      <w:pPr>
        <w:autoSpaceDE w:val="0"/>
        <w:autoSpaceDN w:val="0"/>
        <w:adjustRightInd w:val="0"/>
        <w:jc w:val="both"/>
        <w:rPr>
          <w:rFonts w:ascii="Arial" w:hAnsi="Arial" w:cs="Arial"/>
          <w:sz w:val="24"/>
          <w:szCs w:val="24"/>
          <w:lang w:val="es-ES_tradnl" w:eastAsia="es-MX"/>
        </w:rPr>
      </w:pPr>
      <w:r w:rsidRPr="0087089F">
        <w:rPr>
          <w:rFonts w:ascii="Arial" w:hAnsi="Arial" w:cs="Arial"/>
          <w:b/>
          <w:bCs/>
          <w:sz w:val="24"/>
          <w:szCs w:val="24"/>
          <w:lang w:val="es-ES_tradnl" w:eastAsia="es-MX"/>
        </w:rPr>
        <w:t>Artículo 3</w:t>
      </w:r>
      <w:r w:rsidRPr="0087089F">
        <w:rPr>
          <w:rFonts w:ascii="Arial" w:hAnsi="Arial" w:cs="Arial"/>
          <w:sz w:val="24"/>
          <w:szCs w:val="24"/>
          <w:lang w:val="es-ES_tradnl" w:eastAsia="es-MX"/>
        </w:rPr>
        <w:t>.- La interpretación del presente Presupuesto de Egresos, para efectos administrativos y exclusivamente en el ámbito de competencia del Ejecutivo Estatal, corresponde a la Secretaría en el ejercicio de sus atribuciones, conforme a las disposiciones y definiciones que establece la Ley General de Contabilidad Gubernamental, la Ley de Disciplina Financiera de las Entidades Federativas y los Municipios, el Código y demás disposiciones legales en la materia; asimismo podrá</w:t>
      </w:r>
      <w:r w:rsidRPr="0087089F">
        <w:rPr>
          <w:rFonts w:ascii="Arial" w:hAnsi="Arial" w:cs="Arial"/>
          <w:sz w:val="24"/>
          <w:szCs w:val="24"/>
          <w:lang w:val="es-ES_tradnl"/>
        </w:rPr>
        <w:t xml:space="preserve"> </w:t>
      </w:r>
      <w:r w:rsidRPr="0087089F">
        <w:rPr>
          <w:rFonts w:ascii="Arial" w:hAnsi="Arial" w:cs="Arial"/>
          <w:sz w:val="24"/>
          <w:szCs w:val="24"/>
          <w:lang w:val="es-ES_tradnl" w:eastAsia="es-MX"/>
        </w:rPr>
        <w:t>establecer las medidas y esquemas necesarios para la asignación de recursos a los Organismos Públicos,</w:t>
      </w:r>
      <w:r w:rsidRPr="0087089F">
        <w:rPr>
          <w:rFonts w:ascii="Arial" w:hAnsi="Arial" w:cs="Arial"/>
          <w:b/>
          <w:sz w:val="24"/>
          <w:szCs w:val="24"/>
          <w:lang w:val="es-ES_tradnl" w:eastAsia="es-MX"/>
        </w:rPr>
        <w:t xml:space="preserve"> </w:t>
      </w:r>
      <w:r w:rsidRPr="0087089F">
        <w:rPr>
          <w:rFonts w:ascii="Arial" w:hAnsi="Arial" w:cs="Arial"/>
          <w:sz w:val="24"/>
          <w:szCs w:val="24"/>
          <w:lang w:val="es-ES_tradnl" w:eastAsia="es-MX"/>
        </w:rPr>
        <w:t>así como, determinar las normas, procedimientos administrativos e impulsar acciones que permitan homogeneizar, desconcentrar, transparentar y racionalizar el gasto, con el propósito de mejorar la racionalidad, disciplina y control en el ejercicio de los recursos públicos.</w:t>
      </w:r>
    </w:p>
    <w:p w14:paraId="3E37621B" w14:textId="77777777" w:rsidR="004A460F" w:rsidRPr="0087089F" w:rsidRDefault="004A460F" w:rsidP="004A460F">
      <w:pPr>
        <w:autoSpaceDE w:val="0"/>
        <w:autoSpaceDN w:val="0"/>
        <w:adjustRightInd w:val="0"/>
        <w:jc w:val="both"/>
        <w:rPr>
          <w:rFonts w:ascii="Arial" w:hAnsi="Arial" w:cs="Arial"/>
          <w:b/>
          <w:bCs/>
          <w:sz w:val="24"/>
          <w:szCs w:val="24"/>
          <w:lang w:val="es-ES_tradnl" w:eastAsia="es-MX"/>
        </w:rPr>
      </w:pPr>
    </w:p>
    <w:p w14:paraId="6DBB8890"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Artículo 4</w:t>
      </w:r>
      <w:r w:rsidRPr="0087089F">
        <w:rPr>
          <w:rFonts w:ascii="Arial" w:hAnsi="Arial" w:cs="Arial"/>
          <w:bCs/>
          <w:sz w:val="24"/>
          <w:szCs w:val="24"/>
          <w:lang w:val="es-ES_tradnl" w:eastAsia="es-MX"/>
        </w:rPr>
        <w:t>.- Los titulares de los Organismos Públicos, en el ámbito de sus respectivas competencias, serán responsables de la aplicación eficiente de los recursos, así como de dar cumplimiento a los objetivos, metas y disposiciones conducentes para el desarrollo óptimo y oportuno del gasto público; por lo que, el ejercicio debe registrarse conforme a lo establecido en el presente Presupuesto de Egresos, en el Código y en las demás disposiciones legales aplicables.</w:t>
      </w:r>
    </w:p>
    <w:p w14:paraId="4E72F10D" w14:textId="77777777" w:rsidR="004A460F" w:rsidRPr="0087089F" w:rsidRDefault="004A460F" w:rsidP="004A460F">
      <w:pPr>
        <w:jc w:val="both"/>
        <w:rPr>
          <w:rFonts w:ascii="Arial" w:hAnsi="Arial" w:cs="Arial"/>
          <w:bCs/>
          <w:sz w:val="24"/>
          <w:szCs w:val="24"/>
          <w:lang w:val="es-ES_tradnl" w:eastAsia="es-MX"/>
        </w:rPr>
      </w:pPr>
    </w:p>
    <w:p w14:paraId="2A965990"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Cs/>
          <w:sz w:val="24"/>
          <w:szCs w:val="24"/>
          <w:lang w:val="es-ES_tradnl" w:eastAsia="es-MX"/>
        </w:rPr>
        <w:t>El gasto de los recursos del Presupuesto debe ser verificado y fiscalizado por las instancias de control, fiscalización y evaluación facultadas de acuerdo a las disposiciones legales aplicables, para ello los titulares de los Organismos Públicos deberán proporcionar la información que les sea solicitada; además de lo anterior, difundirán esta información en sus respectivas páginas de internet de forma clara y sencilla, de manera que sea accesible a la ciudadanía.</w:t>
      </w:r>
    </w:p>
    <w:p w14:paraId="64F6BAFB" w14:textId="77777777" w:rsidR="004A460F" w:rsidRPr="0087089F" w:rsidRDefault="004A460F" w:rsidP="004A460F">
      <w:pPr>
        <w:jc w:val="both"/>
        <w:rPr>
          <w:rFonts w:ascii="Arial" w:hAnsi="Arial" w:cs="Arial"/>
          <w:bCs/>
          <w:sz w:val="24"/>
          <w:szCs w:val="24"/>
          <w:lang w:val="es-ES_tradnl" w:eastAsia="es-MX"/>
        </w:rPr>
      </w:pPr>
    </w:p>
    <w:p w14:paraId="68702EEF"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Cs/>
          <w:sz w:val="24"/>
          <w:szCs w:val="24"/>
          <w:lang w:val="es-ES_tradnl" w:eastAsia="es-MX"/>
        </w:rPr>
        <w:t>Los recursos para llevar a cabo los programas y la implementación de las acciones que promuevan la igualdad entre mujeres y hombres, en los términos de la Ley General de Acceso de las Mujeres a una Vida Libre de Violencia, la Ley General para la Igualdad entre Mujeres y Hombres, y la Ley de Desarrollo Constitucional para la Igualdad de Género y Acceso a una Vida Libre de Violencia para las Mujeres; se cubrirán con cargo al Presupuesto autorizado de los Organismos Públicos, para el presente ejercicio fiscal, asimismo, no requerirán de estructuras orgánicas adicionales.</w:t>
      </w:r>
    </w:p>
    <w:p w14:paraId="32C57B6A" w14:textId="77777777" w:rsidR="004A460F" w:rsidRPr="0087089F" w:rsidRDefault="004A460F" w:rsidP="004A460F">
      <w:pPr>
        <w:jc w:val="both"/>
        <w:rPr>
          <w:rFonts w:ascii="Arial" w:hAnsi="Arial" w:cs="Arial"/>
          <w:bCs/>
          <w:sz w:val="24"/>
          <w:szCs w:val="24"/>
          <w:lang w:val="es-ES_tradnl" w:eastAsia="es-MX"/>
        </w:rPr>
      </w:pPr>
    </w:p>
    <w:p w14:paraId="5D1C5D42"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Cs/>
          <w:sz w:val="24"/>
          <w:szCs w:val="24"/>
          <w:lang w:val="es-ES_tradnl" w:eastAsia="es-MX"/>
        </w:rPr>
        <w:t>Los Organismos Públicos deberán cubrir, con cargo a sus Presupuestos autorizados, los compromisos u obligaciones que deriven de las determinaciones o las resoluciones emitidas por autoridad jurisdiccional competente. Para efectos de lo anterior, deberán ajustar o adecuar sus Presupuestos para el cumplimiento de sus obligaciones, sin que ello implique ampliaciones a los mismos.</w:t>
      </w:r>
    </w:p>
    <w:p w14:paraId="24329F52" w14:textId="77777777" w:rsidR="004A460F" w:rsidRPr="0087089F" w:rsidRDefault="004A460F" w:rsidP="004A460F">
      <w:pPr>
        <w:jc w:val="both"/>
        <w:rPr>
          <w:rFonts w:ascii="Arial" w:hAnsi="Arial" w:cs="Arial"/>
          <w:bCs/>
          <w:sz w:val="24"/>
          <w:szCs w:val="24"/>
          <w:lang w:val="es-ES_tradnl" w:eastAsia="es-MX"/>
        </w:rPr>
      </w:pPr>
    </w:p>
    <w:p w14:paraId="4516C74F"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Cs/>
          <w:sz w:val="24"/>
          <w:szCs w:val="24"/>
          <w:lang w:val="es-ES_tradnl" w:eastAsia="es-MX"/>
        </w:rPr>
        <w:t>Los actos u omisiones que impliquen el incumplimiento a las disposiciones presupuestarias y al presente Presupuesto de Egresos, será sancionado en apego con lo establecido en la Ley de Responsabilidades Administrativas para el Estado de Chiapas y demás disposiciones legales aplicables, por las instancias correspondientes.</w:t>
      </w:r>
    </w:p>
    <w:p w14:paraId="15E8F639" w14:textId="77777777" w:rsidR="004A460F" w:rsidRPr="0087089F" w:rsidRDefault="004A460F" w:rsidP="004A460F">
      <w:pPr>
        <w:jc w:val="both"/>
        <w:rPr>
          <w:rFonts w:ascii="Arial" w:hAnsi="Arial" w:cs="Arial"/>
          <w:b/>
          <w:bCs/>
          <w:sz w:val="24"/>
          <w:szCs w:val="24"/>
          <w:lang w:val="es-ES_tradnl" w:eastAsia="es-MX"/>
        </w:rPr>
      </w:pPr>
    </w:p>
    <w:p w14:paraId="253A97FD" w14:textId="4EDC500C"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Artículo 5</w:t>
      </w:r>
      <w:r w:rsidRPr="0087089F">
        <w:rPr>
          <w:rFonts w:ascii="Arial" w:hAnsi="Arial" w:cs="Arial"/>
          <w:bCs/>
          <w:sz w:val="24"/>
          <w:szCs w:val="24"/>
          <w:lang w:val="es-ES_tradnl" w:eastAsia="es-MX"/>
        </w:rPr>
        <w:t xml:space="preserve">.- El presente Presupuesto de Egresos está en equilibrio con el ingreso, por lo que las asignaciones de los recursos a cada Organismo Público se realizan de acuerdo a los fondos establecidos en la </w:t>
      </w:r>
      <w:r w:rsidR="00D701D6" w:rsidRPr="0087089F">
        <w:rPr>
          <w:rFonts w:ascii="Arial" w:hAnsi="Arial" w:cs="Arial"/>
          <w:bCs/>
          <w:sz w:val="24"/>
          <w:szCs w:val="24"/>
          <w:lang w:val="es-ES_tradnl" w:eastAsia="es-MX"/>
        </w:rPr>
        <w:t>Ley de Ingresos</w:t>
      </w:r>
      <w:r w:rsidRPr="0087089F">
        <w:rPr>
          <w:rFonts w:ascii="Arial" w:hAnsi="Arial" w:cs="Arial"/>
          <w:bCs/>
          <w:sz w:val="24"/>
          <w:szCs w:val="24"/>
          <w:lang w:val="es-ES_tradnl" w:eastAsia="es-MX"/>
        </w:rPr>
        <w:t xml:space="preserve">.  </w:t>
      </w:r>
    </w:p>
    <w:p w14:paraId="53E58FFD" w14:textId="77777777" w:rsidR="004A460F" w:rsidRPr="0087089F" w:rsidRDefault="004A460F" w:rsidP="004A460F">
      <w:pPr>
        <w:jc w:val="both"/>
        <w:rPr>
          <w:rFonts w:ascii="Arial" w:hAnsi="Arial" w:cs="Arial"/>
          <w:bCs/>
          <w:sz w:val="24"/>
          <w:szCs w:val="24"/>
          <w:lang w:val="es-ES_tradnl" w:eastAsia="es-MX"/>
        </w:rPr>
      </w:pPr>
    </w:p>
    <w:p w14:paraId="28D1B6E7"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sz w:val="24"/>
          <w:szCs w:val="24"/>
          <w:lang w:val="es-ES_tradnl" w:eastAsia="es-MX"/>
        </w:rPr>
        <w:t xml:space="preserve">El Titular del Poder Ejecutivo Estatal, a través de la Secretaría, </w:t>
      </w:r>
      <w:r w:rsidRPr="0087089F">
        <w:rPr>
          <w:rFonts w:ascii="Arial" w:hAnsi="Arial" w:cs="Arial"/>
          <w:bCs/>
          <w:sz w:val="24"/>
          <w:szCs w:val="24"/>
          <w:lang w:val="es-ES_tradnl" w:eastAsia="es-MX"/>
        </w:rPr>
        <w:t>está facultado para incluir en el Presupuesto a otros Organismos Públicos, así como proyectos con su respectiva fuente de financiamiento. Asimismo, podrá determinar reducciones, diferimientos o cancelaciones de recursos dependiendo de la disponibilidad presupuestaria o financiera.</w:t>
      </w:r>
    </w:p>
    <w:p w14:paraId="1062752B" w14:textId="77777777" w:rsidR="004A460F" w:rsidRPr="0087089F" w:rsidRDefault="004A460F" w:rsidP="004A460F">
      <w:pPr>
        <w:jc w:val="both"/>
        <w:rPr>
          <w:rFonts w:ascii="Arial" w:hAnsi="Arial" w:cs="Arial"/>
          <w:bCs/>
          <w:sz w:val="24"/>
          <w:szCs w:val="24"/>
          <w:lang w:val="es-ES_tradnl" w:eastAsia="es-MX"/>
        </w:rPr>
      </w:pPr>
    </w:p>
    <w:p w14:paraId="2C359D68" w14:textId="5EFE6BC5" w:rsidR="004A460F" w:rsidRPr="0087089F" w:rsidRDefault="004A460F" w:rsidP="004A460F">
      <w:pPr>
        <w:jc w:val="both"/>
        <w:rPr>
          <w:rFonts w:ascii="Arial" w:hAnsi="Arial" w:cs="Arial"/>
          <w:bCs/>
          <w:sz w:val="24"/>
          <w:szCs w:val="24"/>
          <w:lang w:val="es-ES_tradnl" w:eastAsia="es-MX"/>
        </w:rPr>
      </w:pPr>
      <w:r w:rsidRPr="0087089F">
        <w:rPr>
          <w:rFonts w:ascii="Arial" w:hAnsi="Arial" w:cs="Arial"/>
          <w:bCs/>
          <w:sz w:val="24"/>
          <w:szCs w:val="24"/>
          <w:lang w:val="es-ES_tradnl" w:eastAsia="es-MX"/>
        </w:rPr>
        <w:lastRenderedPageBreak/>
        <w:t xml:space="preserve">La Secretaría está facultada para realizar los ajustes necesarios al Presupuesto, para la atención de contingencias, catástrofes naturales o circunstancias que impliquen riesgos sanitarios, que requieran ser atendidos de manera inmediata a la población; en todo momento se respetará no afectar </w:t>
      </w:r>
      <w:r w:rsidR="009C61AF" w:rsidRPr="0087089F">
        <w:rPr>
          <w:rFonts w:ascii="Arial" w:hAnsi="Arial" w:cs="Arial"/>
          <w:bCs/>
          <w:sz w:val="24"/>
          <w:szCs w:val="24"/>
          <w:lang w:val="es-ES_tradnl" w:eastAsia="es-MX"/>
        </w:rPr>
        <w:t xml:space="preserve">a </w:t>
      </w:r>
      <w:r w:rsidRPr="0087089F">
        <w:rPr>
          <w:rFonts w:ascii="Arial" w:hAnsi="Arial" w:cs="Arial"/>
          <w:bCs/>
          <w:sz w:val="24"/>
          <w:szCs w:val="24"/>
          <w:lang w:val="es-ES_tradnl" w:eastAsia="es-MX"/>
        </w:rPr>
        <w:t>los proyectos prioritarios del Estado, así como aquellos recursos que financian los programas sociales, asistenciales, seguridad pública y de protección civil.</w:t>
      </w:r>
    </w:p>
    <w:p w14:paraId="1FE46DC2" w14:textId="77777777" w:rsidR="004A460F" w:rsidRPr="0087089F" w:rsidRDefault="004A460F" w:rsidP="004A460F">
      <w:pPr>
        <w:jc w:val="both"/>
        <w:rPr>
          <w:rFonts w:ascii="Arial" w:hAnsi="Arial" w:cs="Arial"/>
          <w:b/>
          <w:sz w:val="24"/>
          <w:szCs w:val="24"/>
          <w:lang w:val="es-ES_tradnl" w:eastAsia="es-MX"/>
        </w:rPr>
      </w:pPr>
    </w:p>
    <w:p w14:paraId="19537030" w14:textId="1982EE0C" w:rsidR="004A460F" w:rsidRPr="0087089F" w:rsidRDefault="004A460F" w:rsidP="004A460F">
      <w:pPr>
        <w:jc w:val="both"/>
        <w:rPr>
          <w:rFonts w:ascii="Arial" w:hAnsi="Arial" w:cs="Arial"/>
          <w:sz w:val="24"/>
          <w:szCs w:val="24"/>
          <w:lang w:val="es-ES_tradnl" w:eastAsia="es-MX"/>
        </w:rPr>
      </w:pPr>
      <w:r w:rsidRPr="0087089F">
        <w:rPr>
          <w:rFonts w:ascii="Arial" w:hAnsi="Arial" w:cs="Arial"/>
          <w:b/>
          <w:sz w:val="24"/>
          <w:szCs w:val="24"/>
          <w:lang w:val="es-ES_tradnl" w:eastAsia="es-MX"/>
        </w:rPr>
        <w:t>Artículo 6</w:t>
      </w:r>
      <w:r w:rsidRPr="0087089F">
        <w:rPr>
          <w:rFonts w:ascii="Arial" w:hAnsi="Arial" w:cs="Arial"/>
          <w:sz w:val="24"/>
          <w:szCs w:val="24"/>
          <w:lang w:val="es-ES_tradnl" w:eastAsia="es-MX"/>
        </w:rPr>
        <w:t xml:space="preserve">.- Las adecuaciones que </w:t>
      </w:r>
      <w:r w:rsidR="009C61AF" w:rsidRPr="0087089F">
        <w:rPr>
          <w:rFonts w:ascii="Arial" w:hAnsi="Arial" w:cs="Arial"/>
          <w:sz w:val="24"/>
          <w:szCs w:val="24"/>
          <w:lang w:val="es-ES_tradnl" w:eastAsia="es-MX"/>
        </w:rPr>
        <w:t>durante el ejercicio fiscal 2025</w:t>
      </w:r>
      <w:r w:rsidRPr="0087089F">
        <w:rPr>
          <w:rFonts w:ascii="Arial" w:hAnsi="Arial" w:cs="Arial"/>
          <w:sz w:val="24"/>
          <w:szCs w:val="24"/>
          <w:lang w:val="es-ES_tradnl" w:eastAsia="es-MX"/>
        </w:rPr>
        <w:t>, se efectúen al Presupuesto en términos de las disposiciones legales aplicables, serán informadas al Congreso del Estado por el Titular del Poder Ejecutivo Estatal, al rendir la Cuenta Pública.</w:t>
      </w:r>
    </w:p>
    <w:p w14:paraId="3103AA92" w14:textId="77777777" w:rsidR="004A460F" w:rsidRPr="0087089F" w:rsidRDefault="004A460F" w:rsidP="004A460F">
      <w:pPr>
        <w:jc w:val="both"/>
        <w:rPr>
          <w:rFonts w:ascii="Arial" w:hAnsi="Arial" w:cs="Arial"/>
          <w:sz w:val="24"/>
          <w:szCs w:val="24"/>
          <w:lang w:val="es-ES_tradnl" w:eastAsia="es-MX"/>
        </w:rPr>
      </w:pPr>
    </w:p>
    <w:p w14:paraId="74B3614D" w14:textId="5A943B7D" w:rsidR="004A460F" w:rsidRPr="0087089F" w:rsidRDefault="004A460F" w:rsidP="004A460F">
      <w:pPr>
        <w:jc w:val="both"/>
        <w:rPr>
          <w:rFonts w:ascii="Arial" w:hAnsi="Arial" w:cs="Arial"/>
          <w:sz w:val="24"/>
          <w:szCs w:val="24"/>
          <w:lang w:val="es-ES_tradnl" w:eastAsia="es-MX"/>
        </w:rPr>
      </w:pPr>
      <w:r w:rsidRPr="0087089F">
        <w:rPr>
          <w:rFonts w:ascii="Arial" w:hAnsi="Arial" w:cs="Arial"/>
          <w:sz w:val="24"/>
          <w:szCs w:val="24"/>
          <w:lang w:val="es-ES_tradnl" w:eastAsia="es-MX"/>
        </w:rPr>
        <w:t xml:space="preserve">Derivado de la entrada en vigor de nuevas disposiciones legales que, para su implementación, requieran de recursos presupuestarios no contemplados en el presente Presupuesto de Egresos, y a las reformas jurídicas que tengan por objeto la creación, modificación, fusión o extinción de cualquier Organismo Público durante el ejercicio fiscal </w:t>
      </w:r>
      <w:r w:rsidR="009C61AF" w:rsidRPr="0087089F">
        <w:rPr>
          <w:rFonts w:ascii="Arial" w:hAnsi="Arial" w:cs="Arial"/>
          <w:sz w:val="24"/>
          <w:szCs w:val="24"/>
          <w:lang w:val="es-ES_tradnl" w:eastAsia="es-MX"/>
        </w:rPr>
        <w:t>2025</w:t>
      </w:r>
      <w:r w:rsidRPr="0087089F">
        <w:rPr>
          <w:rFonts w:ascii="Arial" w:hAnsi="Arial" w:cs="Arial"/>
          <w:sz w:val="24"/>
          <w:szCs w:val="24"/>
          <w:lang w:val="es-ES_tradnl" w:eastAsia="es-MX"/>
        </w:rPr>
        <w:t>; se autoriza a la Secretaría para realizar las adecuaciones que se requieran entre los diferentes capítulos de gasto, para cumplir con las necesidades que se presenten, siempre y cuando se cuente con la disponibilidad presupuestaria.</w:t>
      </w:r>
    </w:p>
    <w:p w14:paraId="20A8C501" w14:textId="77777777" w:rsidR="004A460F" w:rsidRPr="0087089F" w:rsidRDefault="004A460F" w:rsidP="004A460F">
      <w:pPr>
        <w:jc w:val="center"/>
        <w:rPr>
          <w:rFonts w:ascii="Arial" w:hAnsi="Arial" w:cs="Arial"/>
          <w:b/>
          <w:sz w:val="24"/>
          <w:szCs w:val="24"/>
          <w:lang w:val="es-ES_tradnl" w:eastAsia="es-MX"/>
        </w:rPr>
      </w:pPr>
    </w:p>
    <w:p w14:paraId="13BF2074" w14:textId="77777777" w:rsidR="00D7586D" w:rsidRPr="0087089F" w:rsidRDefault="00D7586D" w:rsidP="004A460F">
      <w:pPr>
        <w:jc w:val="center"/>
        <w:rPr>
          <w:rFonts w:ascii="Arial" w:hAnsi="Arial" w:cs="Arial"/>
          <w:b/>
          <w:sz w:val="24"/>
          <w:szCs w:val="24"/>
          <w:lang w:val="es-ES_tradnl" w:eastAsia="es-MX"/>
        </w:rPr>
      </w:pPr>
    </w:p>
    <w:p w14:paraId="059A7EEC" w14:textId="77777777" w:rsidR="004A460F" w:rsidRPr="0087089F" w:rsidRDefault="004A460F" w:rsidP="004A460F">
      <w:pPr>
        <w:jc w:val="center"/>
        <w:rPr>
          <w:rFonts w:ascii="Arial" w:hAnsi="Arial" w:cs="Arial"/>
          <w:b/>
          <w:bCs/>
          <w:sz w:val="24"/>
          <w:szCs w:val="24"/>
          <w:lang w:val="es-ES_tradnl" w:eastAsia="es-MX"/>
        </w:rPr>
      </w:pPr>
      <w:r w:rsidRPr="0087089F">
        <w:rPr>
          <w:rFonts w:ascii="Arial" w:hAnsi="Arial" w:cs="Arial"/>
          <w:b/>
          <w:sz w:val="24"/>
          <w:szCs w:val="24"/>
          <w:lang w:val="es-ES_tradnl" w:eastAsia="es-MX"/>
        </w:rPr>
        <w:t>C</w:t>
      </w:r>
      <w:r w:rsidRPr="0087089F">
        <w:rPr>
          <w:rFonts w:ascii="Arial" w:hAnsi="Arial" w:cs="Arial"/>
          <w:b/>
          <w:bCs/>
          <w:sz w:val="24"/>
          <w:szCs w:val="24"/>
          <w:lang w:val="es-ES_tradnl" w:eastAsia="es-MX"/>
        </w:rPr>
        <w:t>apítulo II</w:t>
      </w:r>
    </w:p>
    <w:p w14:paraId="1303E91F" w14:textId="77777777" w:rsidR="004A460F" w:rsidRPr="0087089F" w:rsidRDefault="004A460F" w:rsidP="004A460F">
      <w:pPr>
        <w:jc w:val="center"/>
        <w:rPr>
          <w:rFonts w:ascii="Arial" w:hAnsi="Arial" w:cs="Arial"/>
          <w:b/>
          <w:bCs/>
          <w:sz w:val="24"/>
          <w:szCs w:val="24"/>
          <w:lang w:val="es-ES_tradnl" w:eastAsia="es-MX"/>
        </w:rPr>
      </w:pPr>
      <w:r w:rsidRPr="0087089F">
        <w:rPr>
          <w:rFonts w:ascii="Arial" w:hAnsi="Arial" w:cs="Arial"/>
          <w:b/>
          <w:bCs/>
          <w:sz w:val="24"/>
          <w:szCs w:val="24"/>
          <w:lang w:val="es-ES_tradnl" w:eastAsia="es-MX"/>
        </w:rPr>
        <w:t>De las Erogaciones</w:t>
      </w:r>
    </w:p>
    <w:p w14:paraId="18130562" w14:textId="77777777" w:rsidR="004A460F" w:rsidRPr="0087089F" w:rsidRDefault="004A460F" w:rsidP="004A460F">
      <w:pPr>
        <w:jc w:val="center"/>
        <w:rPr>
          <w:rFonts w:ascii="Arial" w:hAnsi="Arial" w:cs="Arial"/>
          <w:b/>
          <w:bCs/>
          <w:sz w:val="24"/>
          <w:szCs w:val="24"/>
          <w:lang w:val="es-ES_tradnl" w:eastAsia="es-MX"/>
        </w:rPr>
      </w:pPr>
    </w:p>
    <w:p w14:paraId="2CC24024" w14:textId="77777777" w:rsidR="004A460F" w:rsidRPr="0087089F" w:rsidRDefault="004A460F" w:rsidP="004A460F">
      <w:pPr>
        <w:jc w:val="center"/>
        <w:rPr>
          <w:rFonts w:ascii="Arial" w:hAnsi="Arial" w:cs="Arial"/>
          <w:b/>
          <w:bCs/>
          <w:sz w:val="24"/>
          <w:szCs w:val="24"/>
          <w:lang w:val="es-ES_tradnl" w:eastAsia="es-MX"/>
        </w:rPr>
      </w:pPr>
      <w:r w:rsidRPr="0087089F">
        <w:rPr>
          <w:rFonts w:ascii="Arial" w:hAnsi="Arial" w:cs="Arial"/>
          <w:b/>
          <w:bCs/>
          <w:sz w:val="24"/>
          <w:szCs w:val="24"/>
          <w:lang w:val="es-ES_tradnl" w:eastAsia="es-MX"/>
        </w:rPr>
        <w:t>Sección I</w:t>
      </w:r>
    </w:p>
    <w:p w14:paraId="3323801E" w14:textId="77777777" w:rsidR="004A460F" w:rsidRPr="0087089F" w:rsidRDefault="004A460F" w:rsidP="004A460F">
      <w:pPr>
        <w:jc w:val="center"/>
        <w:rPr>
          <w:rFonts w:ascii="Arial" w:hAnsi="Arial" w:cs="Arial"/>
          <w:b/>
          <w:bCs/>
          <w:sz w:val="24"/>
          <w:szCs w:val="24"/>
          <w:lang w:val="es-ES_tradnl" w:eastAsia="es-MX"/>
        </w:rPr>
      </w:pPr>
      <w:r w:rsidRPr="0087089F">
        <w:rPr>
          <w:rFonts w:ascii="Arial" w:hAnsi="Arial" w:cs="Arial"/>
          <w:b/>
          <w:bCs/>
          <w:sz w:val="24"/>
          <w:szCs w:val="24"/>
          <w:lang w:val="es-ES_tradnl" w:eastAsia="es-MX"/>
        </w:rPr>
        <w:t>Disposiciones Generales</w:t>
      </w:r>
    </w:p>
    <w:p w14:paraId="73F6CCF9" w14:textId="77777777" w:rsidR="004A460F" w:rsidRPr="0087089F" w:rsidRDefault="004A460F" w:rsidP="004A460F">
      <w:pPr>
        <w:jc w:val="both"/>
        <w:rPr>
          <w:rFonts w:ascii="Arial" w:hAnsi="Arial" w:cs="Arial"/>
          <w:b/>
          <w:bCs/>
          <w:sz w:val="24"/>
          <w:szCs w:val="24"/>
          <w:lang w:val="es-ES_tradnl" w:eastAsia="es-MX"/>
        </w:rPr>
      </w:pPr>
    </w:p>
    <w:p w14:paraId="5E2250A2" w14:textId="30680AC5"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Artículo 7</w:t>
      </w:r>
      <w:r w:rsidRPr="0087089F">
        <w:rPr>
          <w:rFonts w:ascii="Arial" w:hAnsi="Arial" w:cs="Arial"/>
          <w:bCs/>
          <w:sz w:val="24"/>
          <w:szCs w:val="24"/>
          <w:lang w:val="es-ES_tradnl" w:eastAsia="es-MX"/>
        </w:rPr>
        <w:t xml:space="preserve">.- El gasto neto total previsto en el presente Presupuesto de Egresos, es por la cantidad de </w:t>
      </w:r>
      <w:r w:rsidR="00160F24" w:rsidRPr="00160F24">
        <w:rPr>
          <w:rFonts w:ascii="Arial" w:hAnsi="Arial" w:cs="Arial"/>
          <w:b/>
          <w:bCs/>
          <w:sz w:val="24"/>
          <w:szCs w:val="24"/>
          <w:lang w:val="es-ES_tradnl" w:eastAsia="es-MX"/>
        </w:rPr>
        <w:t>$</w:t>
      </w:r>
      <w:r w:rsidR="00160F24">
        <w:rPr>
          <w:rFonts w:ascii="Arial" w:hAnsi="Arial" w:cs="Arial"/>
          <w:b/>
          <w:bCs/>
          <w:sz w:val="24"/>
          <w:szCs w:val="24"/>
          <w:lang w:val="es-ES_tradnl" w:eastAsia="es-MX"/>
        </w:rPr>
        <w:t xml:space="preserve"> </w:t>
      </w:r>
      <w:r w:rsidR="008D3181" w:rsidRPr="008D3181">
        <w:rPr>
          <w:rFonts w:ascii="Arial" w:hAnsi="Arial" w:cs="Arial"/>
          <w:b/>
          <w:bCs/>
          <w:sz w:val="24"/>
          <w:szCs w:val="24"/>
          <w:lang w:val="es-ES_tradnl" w:eastAsia="es-MX"/>
        </w:rPr>
        <w:t>131</w:t>
      </w:r>
      <w:proofErr w:type="gramStart"/>
      <w:r w:rsidR="008D3181" w:rsidRPr="008D3181">
        <w:rPr>
          <w:rFonts w:ascii="Arial" w:hAnsi="Arial" w:cs="Arial"/>
          <w:b/>
          <w:bCs/>
          <w:sz w:val="24"/>
          <w:szCs w:val="24"/>
          <w:lang w:val="es-ES_tradnl" w:eastAsia="es-MX"/>
        </w:rPr>
        <w:t>,976,321,871.00</w:t>
      </w:r>
      <w:proofErr w:type="gramEnd"/>
      <w:r w:rsidR="008D3181" w:rsidRPr="008D3181">
        <w:rPr>
          <w:rFonts w:ascii="Arial" w:hAnsi="Arial" w:cs="Arial"/>
          <w:b/>
          <w:bCs/>
          <w:sz w:val="24"/>
          <w:szCs w:val="24"/>
          <w:lang w:val="es-ES_tradnl" w:eastAsia="es-MX"/>
        </w:rPr>
        <w:t xml:space="preserve"> </w:t>
      </w:r>
      <w:r w:rsidRPr="0087089F">
        <w:rPr>
          <w:rFonts w:ascii="Arial" w:hAnsi="Arial" w:cs="Arial"/>
          <w:bCs/>
          <w:sz w:val="24"/>
          <w:szCs w:val="24"/>
          <w:lang w:val="es-ES_tradnl" w:eastAsia="es-MX"/>
        </w:rPr>
        <w:t xml:space="preserve">en equilibrio con la </w:t>
      </w:r>
      <w:r w:rsidR="00D701D6" w:rsidRPr="0087089F">
        <w:rPr>
          <w:rFonts w:ascii="Arial" w:hAnsi="Arial" w:cs="Arial"/>
          <w:bCs/>
          <w:sz w:val="24"/>
          <w:szCs w:val="24"/>
          <w:lang w:val="es-ES_tradnl" w:eastAsia="es-MX"/>
        </w:rPr>
        <w:t>Ley de Ingresos</w:t>
      </w:r>
      <w:r w:rsidR="00126F36" w:rsidRPr="0087089F">
        <w:rPr>
          <w:rFonts w:ascii="Arial" w:hAnsi="Arial" w:cs="Arial"/>
          <w:bCs/>
          <w:sz w:val="24"/>
          <w:szCs w:val="24"/>
          <w:lang w:val="es-ES_tradnl" w:eastAsia="es-MX"/>
        </w:rPr>
        <w:t xml:space="preserve"> del Estado de Chiapas</w:t>
      </w:r>
      <w:r w:rsidR="00D7586D" w:rsidRPr="0087089F">
        <w:rPr>
          <w:rFonts w:ascii="Arial" w:hAnsi="Arial" w:cs="Arial"/>
          <w:bCs/>
          <w:sz w:val="24"/>
          <w:szCs w:val="24"/>
          <w:lang w:val="es-ES_tradnl" w:eastAsia="es-MX"/>
        </w:rPr>
        <w:t xml:space="preserve"> para el Ejercicio Fiscal 2025</w:t>
      </w:r>
      <w:r w:rsidRPr="0087089F">
        <w:rPr>
          <w:rFonts w:ascii="Arial" w:hAnsi="Arial" w:cs="Arial"/>
          <w:bCs/>
          <w:sz w:val="24"/>
          <w:szCs w:val="24"/>
          <w:lang w:val="es-ES_tradnl" w:eastAsia="es-MX"/>
        </w:rPr>
        <w:t>. El importe total del presente Presupuesto de Egresos se asigna y se distribuye acorde a l</w:t>
      </w:r>
      <w:r w:rsidR="00126F36" w:rsidRPr="0087089F">
        <w:rPr>
          <w:rFonts w:ascii="Arial" w:hAnsi="Arial" w:cs="Arial"/>
          <w:bCs/>
          <w:sz w:val="24"/>
          <w:szCs w:val="24"/>
          <w:lang w:val="es-ES_tradnl" w:eastAsia="es-MX"/>
        </w:rPr>
        <w:t>o</w:t>
      </w:r>
      <w:r w:rsidRPr="0087089F">
        <w:rPr>
          <w:rFonts w:ascii="Arial" w:hAnsi="Arial" w:cs="Arial"/>
          <w:bCs/>
          <w:sz w:val="24"/>
          <w:szCs w:val="24"/>
          <w:lang w:val="es-ES_tradnl" w:eastAsia="es-MX"/>
        </w:rPr>
        <w:t xml:space="preserve">s </w:t>
      </w:r>
      <w:r w:rsidR="00126F36" w:rsidRPr="0087089F">
        <w:rPr>
          <w:rFonts w:ascii="Arial" w:hAnsi="Arial" w:cs="Arial"/>
          <w:bCs/>
          <w:sz w:val="24"/>
          <w:szCs w:val="24"/>
          <w:lang w:val="es-ES_tradnl" w:eastAsia="es-MX"/>
        </w:rPr>
        <w:t xml:space="preserve">Clasificadores Presupuestarios </w:t>
      </w:r>
      <w:r w:rsidRPr="0087089F">
        <w:rPr>
          <w:rFonts w:ascii="Arial" w:hAnsi="Arial" w:cs="Arial"/>
          <w:bCs/>
          <w:sz w:val="24"/>
          <w:szCs w:val="24"/>
          <w:lang w:val="es-ES_tradnl" w:eastAsia="es-MX"/>
        </w:rPr>
        <w:t>siguientes:</w:t>
      </w:r>
    </w:p>
    <w:p w14:paraId="0BCF2F2C" w14:textId="77777777" w:rsidR="00FC7B11" w:rsidRDefault="00FC7B11" w:rsidP="004A460F">
      <w:pPr>
        <w:jc w:val="both"/>
        <w:rPr>
          <w:rFonts w:ascii="Arial" w:hAnsi="Arial" w:cs="Arial"/>
          <w:b/>
          <w:bCs/>
          <w:sz w:val="24"/>
          <w:szCs w:val="24"/>
          <w:lang w:val="es-ES_tradnl" w:eastAsia="es-MX"/>
        </w:rPr>
      </w:pPr>
    </w:p>
    <w:p w14:paraId="6DBC4421" w14:textId="77777777" w:rsidR="00DE57F8" w:rsidRDefault="00DE57F8" w:rsidP="004A460F">
      <w:pPr>
        <w:jc w:val="both"/>
        <w:rPr>
          <w:rFonts w:ascii="Arial" w:hAnsi="Arial" w:cs="Arial"/>
          <w:b/>
          <w:bCs/>
          <w:sz w:val="24"/>
          <w:szCs w:val="24"/>
          <w:lang w:val="es-ES_tradnl" w:eastAsia="es-MX"/>
        </w:rPr>
      </w:pPr>
    </w:p>
    <w:p w14:paraId="6D4FCF53" w14:textId="52492720"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I.</w:t>
      </w:r>
      <w:r w:rsidRPr="0087089F">
        <w:rPr>
          <w:rFonts w:ascii="Arial" w:hAnsi="Arial" w:cs="Arial"/>
          <w:bCs/>
          <w:sz w:val="24"/>
          <w:szCs w:val="24"/>
          <w:lang w:val="es-ES_tradnl" w:eastAsia="es-MX"/>
        </w:rPr>
        <w:t xml:space="preserve"> </w:t>
      </w:r>
      <w:r w:rsidR="005D68D9">
        <w:rPr>
          <w:rFonts w:ascii="Arial" w:hAnsi="Arial" w:cs="Arial"/>
          <w:b/>
          <w:bCs/>
          <w:sz w:val="24"/>
          <w:szCs w:val="24"/>
          <w:lang w:val="es-ES_tradnl" w:eastAsia="es-MX"/>
        </w:rPr>
        <w:t>NIVEL DE GOBIERNO:</w:t>
      </w:r>
    </w:p>
    <w:p w14:paraId="578E9B11" w14:textId="77777777" w:rsidR="00456681" w:rsidRPr="0087089F" w:rsidRDefault="00456681" w:rsidP="00DA7461">
      <w:pPr>
        <w:jc w:val="both"/>
        <w:rPr>
          <w:rFonts w:ascii="Arial" w:hAnsi="Arial" w:cs="Arial"/>
          <w:bCs/>
          <w:szCs w:val="22"/>
          <w:lang w:val="es-ES_tradnl" w:eastAsia="es-MX"/>
        </w:rPr>
      </w:pPr>
    </w:p>
    <w:tbl>
      <w:tblPr>
        <w:tblW w:w="9323" w:type="dxa"/>
        <w:jc w:val="center"/>
        <w:tblInd w:w="-3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31"/>
        <w:gridCol w:w="4392"/>
      </w:tblGrid>
      <w:tr w:rsidR="005D68D9" w:rsidRPr="0087089F" w14:paraId="76714F48" w14:textId="77777777" w:rsidTr="0013298C">
        <w:trPr>
          <w:trHeight w:val="402"/>
          <w:jc w:val="center"/>
        </w:trPr>
        <w:tc>
          <w:tcPr>
            <w:tcW w:w="4931" w:type="dxa"/>
            <w:shd w:val="clear" w:color="000000" w:fill="FFFFFF"/>
            <w:noWrap/>
            <w:vAlign w:val="center"/>
            <w:hideMark/>
          </w:tcPr>
          <w:p w14:paraId="0FBEF2C6" w14:textId="77777777" w:rsidR="005D68D9" w:rsidRPr="0087089F" w:rsidRDefault="005D68D9" w:rsidP="00DA7461">
            <w:pPr>
              <w:jc w:val="center"/>
              <w:rPr>
                <w:rFonts w:ascii="Arial" w:hAnsi="Arial" w:cs="Arial"/>
                <w:b/>
                <w:bCs/>
                <w:color w:val="000000"/>
                <w:sz w:val="22"/>
                <w:szCs w:val="22"/>
                <w:lang w:val="es-ES_tradnl" w:eastAsia="es-MX"/>
              </w:rPr>
            </w:pPr>
            <w:r w:rsidRPr="0087089F">
              <w:rPr>
                <w:rFonts w:ascii="Arial" w:hAnsi="Arial" w:cs="Arial"/>
                <w:b/>
                <w:bCs/>
                <w:color w:val="000000"/>
                <w:sz w:val="22"/>
                <w:szCs w:val="22"/>
                <w:lang w:val="es-ES_tradnl" w:eastAsia="es-MX"/>
              </w:rPr>
              <w:t>Concepto</w:t>
            </w:r>
          </w:p>
        </w:tc>
        <w:tc>
          <w:tcPr>
            <w:tcW w:w="4392" w:type="dxa"/>
            <w:shd w:val="clear" w:color="000000" w:fill="FFFFFF"/>
            <w:noWrap/>
            <w:vAlign w:val="center"/>
            <w:hideMark/>
          </w:tcPr>
          <w:p w14:paraId="2B7460A3" w14:textId="77777777" w:rsidR="005D68D9" w:rsidRPr="0087089F" w:rsidRDefault="005D68D9" w:rsidP="00DA7461">
            <w:pPr>
              <w:jc w:val="center"/>
              <w:rPr>
                <w:rFonts w:ascii="Arial" w:hAnsi="Arial" w:cs="Arial"/>
                <w:b/>
                <w:bCs/>
                <w:color w:val="000000"/>
                <w:sz w:val="22"/>
                <w:szCs w:val="22"/>
                <w:lang w:val="es-ES_tradnl" w:eastAsia="es-MX"/>
              </w:rPr>
            </w:pPr>
            <w:r w:rsidRPr="0087089F">
              <w:rPr>
                <w:rFonts w:ascii="Arial" w:hAnsi="Arial" w:cs="Arial"/>
                <w:b/>
                <w:bCs/>
                <w:color w:val="000000"/>
                <w:sz w:val="22"/>
                <w:szCs w:val="22"/>
                <w:lang w:val="es-ES_tradnl" w:eastAsia="es-MX"/>
              </w:rPr>
              <w:t>Importe</w:t>
            </w:r>
          </w:p>
        </w:tc>
      </w:tr>
      <w:tr w:rsidR="005D68D9" w:rsidRPr="0087089F" w14:paraId="2167BE8A" w14:textId="77777777" w:rsidTr="0013298C">
        <w:trPr>
          <w:trHeight w:val="322"/>
          <w:jc w:val="center"/>
        </w:trPr>
        <w:tc>
          <w:tcPr>
            <w:tcW w:w="4931" w:type="dxa"/>
            <w:shd w:val="clear" w:color="auto" w:fill="auto"/>
            <w:noWrap/>
            <w:vAlign w:val="center"/>
            <w:hideMark/>
          </w:tcPr>
          <w:p w14:paraId="73FB6348" w14:textId="77777777" w:rsidR="005D68D9" w:rsidRPr="0087089F" w:rsidRDefault="005D68D9" w:rsidP="00DA7461">
            <w:pPr>
              <w:jc w:val="right"/>
              <w:rPr>
                <w:rFonts w:ascii="Arial" w:hAnsi="Arial" w:cs="Arial"/>
                <w:b/>
                <w:bCs/>
                <w:color w:val="000000"/>
                <w:sz w:val="22"/>
                <w:szCs w:val="24"/>
                <w:lang w:val="es-ES_tradnl" w:eastAsia="es-MX"/>
              </w:rPr>
            </w:pPr>
            <w:r w:rsidRPr="0087089F">
              <w:rPr>
                <w:rFonts w:ascii="Arial" w:hAnsi="Arial" w:cs="Arial"/>
                <w:b/>
                <w:bCs/>
                <w:color w:val="000000"/>
                <w:sz w:val="22"/>
                <w:szCs w:val="24"/>
                <w:lang w:val="es-ES_tradnl" w:eastAsia="es-MX"/>
              </w:rPr>
              <w:t>Total</w:t>
            </w:r>
          </w:p>
        </w:tc>
        <w:tc>
          <w:tcPr>
            <w:tcW w:w="4392" w:type="dxa"/>
            <w:shd w:val="clear" w:color="auto" w:fill="auto"/>
            <w:noWrap/>
            <w:vAlign w:val="center"/>
          </w:tcPr>
          <w:p w14:paraId="0E1CB12D" w14:textId="2D3616C6" w:rsidR="005D68D9" w:rsidRPr="0087089F" w:rsidRDefault="00FC7B11" w:rsidP="00EA6657">
            <w:pPr>
              <w:jc w:val="right"/>
              <w:rPr>
                <w:rFonts w:ascii="Arial" w:hAnsi="Arial" w:cs="Arial"/>
                <w:b/>
                <w:bCs/>
                <w:color w:val="000000"/>
                <w:sz w:val="22"/>
                <w:szCs w:val="24"/>
                <w:lang w:val="es-ES_tradnl" w:eastAsia="es-MX"/>
              </w:rPr>
            </w:pPr>
            <w:r w:rsidRPr="00FC7B11">
              <w:rPr>
                <w:rFonts w:ascii="Arial" w:hAnsi="Arial" w:cs="Arial"/>
                <w:b/>
                <w:bCs/>
                <w:color w:val="000000"/>
                <w:sz w:val="22"/>
                <w:szCs w:val="24"/>
                <w:lang w:val="es-ES_tradnl" w:eastAsia="es-MX"/>
              </w:rPr>
              <w:t>131,976,321,871.00</w:t>
            </w:r>
          </w:p>
        </w:tc>
      </w:tr>
      <w:tr w:rsidR="005D68D9" w:rsidRPr="00AB6518" w14:paraId="131F504F" w14:textId="77777777" w:rsidTr="0013298C">
        <w:trPr>
          <w:trHeight w:val="329"/>
          <w:jc w:val="center"/>
        </w:trPr>
        <w:tc>
          <w:tcPr>
            <w:tcW w:w="4931" w:type="dxa"/>
            <w:shd w:val="clear" w:color="auto" w:fill="auto"/>
            <w:noWrap/>
            <w:vAlign w:val="center"/>
            <w:hideMark/>
          </w:tcPr>
          <w:p w14:paraId="24056C2E" w14:textId="77777777" w:rsidR="005D68D9" w:rsidRPr="00AB6518" w:rsidRDefault="005D68D9" w:rsidP="00DA7461">
            <w:pPr>
              <w:rPr>
                <w:rFonts w:ascii="Arial" w:hAnsi="Arial" w:cs="Arial"/>
                <w:color w:val="000000"/>
                <w:sz w:val="22"/>
                <w:szCs w:val="22"/>
                <w:lang w:val="es-ES_tradnl" w:eastAsia="es-MX"/>
              </w:rPr>
            </w:pPr>
            <w:r w:rsidRPr="00AB6518">
              <w:rPr>
                <w:rFonts w:ascii="Arial" w:hAnsi="Arial" w:cs="Arial"/>
                <w:color w:val="000000"/>
                <w:sz w:val="22"/>
                <w:szCs w:val="22"/>
                <w:lang w:val="es-ES_tradnl" w:eastAsia="es-MX"/>
              </w:rPr>
              <w:t>Estado</w:t>
            </w:r>
          </w:p>
        </w:tc>
        <w:tc>
          <w:tcPr>
            <w:tcW w:w="4392" w:type="dxa"/>
            <w:shd w:val="clear" w:color="auto" w:fill="auto"/>
            <w:noWrap/>
            <w:vAlign w:val="center"/>
          </w:tcPr>
          <w:p w14:paraId="7F13F574" w14:textId="59B9F662" w:rsidR="005D68D9" w:rsidRPr="00AB6518" w:rsidRDefault="00FC7B11" w:rsidP="00456681">
            <w:pPr>
              <w:jc w:val="right"/>
              <w:rPr>
                <w:rFonts w:ascii="Arial" w:hAnsi="Arial" w:cs="Arial"/>
                <w:color w:val="000000"/>
                <w:sz w:val="22"/>
                <w:szCs w:val="22"/>
                <w:lang w:val="es-ES_tradnl" w:eastAsia="es-MX"/>
              </w:rPr>
            </w:pPr>
            <w:r w:rsidRPr="00FC7B11">
              <w:rPr>
                <w:rFonts w:ascii="Arial" w:hAnsi="Arial" w:cs="Arial"/>
                <w:color w:val="000000"/>
                <w:sz w:val="22"/>
                <w:szCs w:val="22"/>
                <w:lang w:val="es-ES_tradnl" w:eastAsia="es-MX"/>
              </w:rPr>
              <w:t>97,873,115,599.38</w:t>
            </w:r>
          </w:p>
        </w:tc>
      </w:tr>
      <w:tr w:rsidR="005D68D9" w:rsidRPr="0087089F" w14:paraId="75A12C97" w14:textId="77777777" w:rsidTr="0013298C">
        <w:trPr>
          <w:trHeight w:val="402"/>
          <w:jc w:val="center"/>
        </w:trPr>
        <w:tc>
          <w:tcPr>
            <w:tcW w:w="4931" w:type="dxa"/>
            <w:shd w:val="clear" w:color="auto" w:fill="auto"/>
            <w:noWrap/>
            <w:vAlign w:val="center"/>
            <w:hideMark/>
          </w:tcPr>
          <w:p w14:paraId="3358B440" w14:textId="77777777" w:rsidR="005D68D9" w:rsidRPr="0087089F" w:rsidRDefault="005D68D9"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Municipios</w:t>
            </w:r>
          </w:p>
        </w:tc>
        <w:tc>
          <w:tcPr>
            <w:tcW w:w="4392" w:type="dxa"/>
            <w:shd w:val="clear" w:color="auto" w:fill="auto"/>
            <w:noWrap/>
            <w:vAlign w:val="center"/>
          </w:tcPr>
          <w:p w14:paraId="6D07D503" w14:textId="5729A148" w:rsidR="005D68D9" w:rsidRPr="0087089F" w:rsidRDefault="00FC7B11" w:rsidP="00456681">
            <w:pPr>
              <w:jc w:val="right"/>
              <w:rPr>
                <w:rFonts w:ascii="Arial" w:hAnsi="Arial" w:cs="Arial"/>
                <w:color w:val="000000"/>
                <w:sz w:val="22"/>
                <w:szCs w:val="22"/>
                <w:lang w:val="es-ES_tradnl" w:eastAsia="es-MX"/>
              </w:rPr>
            </w:pPr>
            <w:r w:rsidRPr="00FC7B11">
              <w:rPr>
                <w:rFonts w:ascii="Arial" w:hAnsi="Arial" w:cs="Arial"/>
                <w:color w:val="000000"/>
                <w:sz w:val="22"/>
                <w:szCs w:val="22"/>
                <w:lang w:val="es-ES_tradnl" w:eastAsia="es-MX"/>
              </w:rPr>
              <w:t>34,103,206,271.62</w:t>
            </w:r>
          </w:p>
        </w:tc>
      </w:tr>
    </w:tbl>
    <w:p w14:paraId="5C7CEA1D" w14:textId="77777777" w:rsidR="00ED529F" w:rsidRDefault="00ED529F" w:rsidP="00DA7461">
      <w:pPr>
        <w:jc w:val="both"/>
        <w:rPr>
          <w:rFonts w:ascii="Arial" w:hAnsi="Arial" w:cs="Arial"/>
          <w:bCs/>
          <w:szCs w:val="22"/>
          <w:lang w:val="es-ES_tradnl" w:eastAsia="es-MX"/>
        </w:rPr>
      </w:pPr>
    </w:p>
    <w:p w14:paraId="26516FC5" w14:textId="77777777" w:rsidR="00FC7B11" w:rsidRPr="0087089F" w:rsidRDefault="00FC7B11" w:rsidP="00DA7461">
      <w:pPr>
        <w:jc w:val="both"/>
        <w:rPr>
          <w:rFonts w:ascii="Arial" w:hAnsi="Arial" w:cs="Arial"/>
          <w:bCs/>
          <w:szCs w:val="22"/>
          <w:lang w:val="es-ES_tradnl" w:eastAsia="es-MX"/>
        </w:rPr>
      </w:pPr>
    </w:p>
    <w:p w14:paraId="0AD5331D" w14:textId="77777777" w:rsidR="00DE57F8" w:rsidRDefault="00DE57F8" w:rsidP="00DA7461">
      <w:pPr>
        <w:jc w:val="both"/>
        <w:rPr>
          <w:rFonts w:ascii="Arial" w:hAnsi="Arial" w:cs="Arial"/>
          <w:b/>
          <w:bCs/>
          <w:sz w:val="24"/>
          <w:szCs w:val="24"/>
          <w:lang w:val="es-ES_tradnl" w:eastAsia="es-MX"/>
        </w:rPr>
      </w:pPr>
    </w:p>
    <w:p w14:paraId="3016976F" w14:textId="77777777" w:rsidR="00DE57F8" w:rsidRDefault="00DE57F8" w:rsidP="00DA7461">
      <w:pPr>
        <w:jc w:val="both"/>
        <w:rPr>
          <w:rFonts w:ascii="Arial" w:hAnsi="Arial" w:cs="Arial"/>
          <w:b/>
          <w:bCs/>
          <w:sz w:val="24"/>
          <w:szCs w:val="24"/>
          <w:lang w:val="es-ES_tradnl" w:eastAsia="es-MX"/>
        </w:rPr>
      </w:pPr>
    </w:p>
    <w:p w14:paraId="3F2E533F" w14:textId="77777777" w:rsidR="00ED529F" w:rsidRPr="00FC7B11" w:rsidRDefault="00485D94" w:rsidP="00DA7461">
      <w:pPr>
        <w:jc w:val="both"/>
        <w:rPr>
          <w:rFonts w:ascii="Arial" w:hAnsi="Arial" w:cs="Arial"/>
          <w:b/>
          <w:bCs/>
          <w:sz w:val="24"/>
          <w:szCs w:val="24"/>
          <w:lang w:val="es-ES_tradnl" w:eastAsia="es-MX"/>
        </w:rPr>
      </w:pPr>
      <w:r w:rsidRPr="00FC7B11">
        <w:rPr>
          <w:rFonts w:ascii="Arial" w:hAnsi="Arial" w:cs="Arial"/>
          <w:b/>
          <w:bCs/>
          <w:sz w:val="24"/>
          <w:szCs w:val="24"/>
          <w:lang w:val="es-ES_tradnl" w:eastAsia="es-MX"/>
        </w:rPr>
        <w:lastRenderedPageBreak/>
        <w:t xml:space="preserve">II. </w:t>
      </w:r>
      <w:r w:rsidR="00ED529F" w:rsidRPr="00FC7B11">
        <w:rPr>
          <w:rFonts w:ascii="Arial" w:hAnsi="Arial" w:cs="Arial"/>
          <w:b/>
          <w:bCs/>
          <w:sz w:val="24"/>
          <w:szCs w:val="24"/>
          <w:lang w:val="es-ES_tradnl" w:eastAsia="es-MX"/>
        </w:rPr>
        <w:t>PODERES:</w:t>
      </w:r>
    </w:p>
    <w:p w14:paraId="6F3C6343" w14:textId="77777777" w:rsidR="00F80D0F" w:rsidRPr="0087089F" w:rsidRDefault="00F80D0F" w:rsidP="00DA7461">
      <w:pPr>
        <w:jc w:val="both"/>
        <w:rPr>
          <w:rFonts w:ascii="Arial" w:hAnsi="Arial" w:cs="Arial"/>
          <w:bCs/>
          <w:szCs w:val="22"/>
          <w:lang w:val="es-ES_tradnl" w:eastAsia="es-MX"/>
        </w:rPr>
      </w:pPr>
    </w:p>
    <w:tbl>
      <w:tblPr>
        <w:tblStyle w:val="Tablaconcuadrcula"/>
        <w:tblW w:w="9526" w:type="dxa"/>
        <w:jc w:val="center"/>
        <w:tblInd w:w="108" w:type="dxa"/>
        <w:tblLayout w:type="fixed"/>
        <w:tblLook w:val="04A0" w:firstRow="1" w:lastRow="0" w:firstColumn="1" w:lastColumn="0" w:noHBand="0" w:noVBand="1"/>
      </w:tblPr>
      <w:tblGrid>
        <w:gridCol w:w="6521"/>
        <w:gridCol w:w="3005"/>
      </w:tblGrid>
      <w:tr w:rsidR="005D68D9" w:rsidRPr="0087089F" w14:paraId="15E6D88A" w14:textId="77777777" w:rsidTr="0013298C">
        <w:trPr>
          <w:jc w:val="center"/>
        </w:trPr>
        <w:tc>
          <w:tcPr>
            <w:tcW w:w="6521" w:type="dxa"/>
            <w:vAlign w:val="center"/>
          </w:tcPr>
          <w:p w14:paraId="702AAF07" w14:textId="77777777" w:rsidR="005D68D9" w:rsidRPr="0087089F" w:rsidRDefault="005D68D9" w:rsidP="000A1183">
            <w:pPr>
              <w:spacing w:before="60" w:after="60"/>
              <w:jc w:val="center"/>
              <w:rPr>
                <w:rFonts w:ascii="Arial" w:hAnsi="Arial" w:cs="Arial"/>
                <w:b/>
                <w:bCs/>
                <w:sz w:val="22"/>
                <w:szCs w:val="22"/>
                <w:lang w:val="es-MX" w:eastAsia="es-MX"/>
              </w:rPr>
            </w:pPr>
            <w:r w:rsidRPr="0087089F">
              <w:rPr>
                <w:rFonts w:ascii="Arial" w:hAnsi="Arial" w:cs="Arial"/>
                <w:b/>
                <w:bCs/>
                <w:sz w:val="22"/>
                <w:szCs w:val="22"/>
                <w:lang w:val="es-MX" w:eastAsia="es-MX"/>
              </w:rPr>
              <w:t>Concepto</w:t>
            </w:r>
          </w:p>
        </w:tc>
        <w:tc>
          <w:tcPr>
            <w:tcW w:w="3005" w:type="dxa"/>
            <w:vAlign w:val="center"/>
          </w:tcPr>
          <w:p w14:paraId="3089928F" w14:textId="77777777" w:rsidR="005D68D9" w:rsidRPr="0087089F" w:rsidRDefault="005D68D9" w:rsidP="000A1183">
            <w:pPr>
              <w:spacing w:before="60" w:after="60"/>
              <w:jc w:val="center"/>
              <w:rPr>
                <w:rFonts w:ascii="Arial" w:hAnsi="Arial" w:cs="Arial"/>
                <w:b/>
                <w:bCs/>
                <w:sz w:val="22"/>
                <w:szCs w:val="22"/>
                <w:lang w:val="es-MX" w:eastAsia="es-MX"/>
              </w:rPr>
            </w:pPr>
            <w:r w:rsidRPr="0087089F">
              <w:rPr>
                <w:rFonts w:ascii="Arial" w:hAnsi="Arial" w:cs="Arial"/>
                <w:b/>
                <w:bCs/>
                <w:sz w:val="22"/>
                <w:szCs w:val="22"/>
                <w:lang w:val="es-MX" w:eastAsia="es-MX"/>
              </w:rPr>
              <w:t>Importe</w:t>
            </w:r>
          </w:p>
        </w:tc>
      </w:tr>
      <w:tr w:rsidR="005D68D9" w:rsidRPr="0087089F" w14:paraId="48FA140D" w14:textId="77777777" w:rsidTr="0013298C">
        <w:trPr>
          <w:trHeight w:val="235"/>
          <w:jc w:val="center"/>
        </w:trPr>
        <w:tc>
          <w:tcPr>
            <w:tcW w:w="6521" w:type="dxa"/>
          </w:tcPr>
          <w:p w14:paraId="540DD1E4" w14:textId="77777777" w:rsidR="005D68D9" w:rsidRPr="0087089F" w:rsidRDefault="005D68D9" w:rsidP="005D68D9">
            <w:pPr>
              <w:spacing w:before="60" w:after="60"/>
              <w:rPr>
                <w:rFonts w:ascii="Arial" w:hAnsi="Arial" w:cs="Arial"/>
                <w:b/>
                <w:bCs/>
                <w:sz w:val="22"/>
                <w:szCs w:val="22"/>
                <w:lang w:val="es-MX" w:eastAsia="es-MX"/>
              </w:rPr>
            </w:pPr>
            <w:r w:rsidRPr="0087089F">
              <w:rPr>
                <w:rFonts w:ascii="Arial" w:hAnsi="Arial" w:cs="Arial"/>
                <w:b/>
                <w:bCs/>
                <w:sz w:val="22"/>
                <w:szCs w:val="22"/>
                <w:lang w:val="es-MX" w:eastAsia="es-MX"/>
              </w:rPr>
              <w:t>Total</w:t>
            </w:r>
          </w:p>
        </w:tc>
        <w:tc>
          <w:tcPr>
            <w:tcW w:w="3005" w:type="dxa"/>
            <w:vAlign w:val="center"/>
          </w:tcPr>
          <w:p w14:paraId="3139F4AA" w14:textId="1DA92420" w:rsidR="005D68D9" w:rsidRPr="0087089F" w:rsidRDefault="005D68D9" w:rsidP="0021520C">
            <w:pPr>
              <w:spacing w:before="60" w:after="60"/>
              <w:ind w:left="-105"/>
              <w:jc w:val="right"/>
              <w:rPr>
                <w:rFonts w:ascii="Arial" w:hAnsi="Arial" w:cs="Arial"/>
                <w:b/>
                <w:bCs/>
                <w:sz w:val="22"/>
                <w:szCs w:val="22"/>
                <w:lang w:val="es-MX" w:eastAsia="es-MX"/>
              </w:rPr>
            </w:pPr>
            <w:r w:rsidRPr="001B7F7F">
              <w:rPr>
                <w:rFonts w:ascii="Arial" w:hAnsi="Arial" w:cs="Arial"/>
                <w:b/>
                <w:bCs/>
                <w:sz w:val="22"/>
                <w:szCs w:val="22"/>
                <w:lang w:val="es-MX" w:eastAsia="es-MX"/>
              </w:rPr>
              <w:t>131,976,321,871.00</w:t>
            </w:r>
          </w:p>
        </w:tc>
      </w:tr>
      <w:tr w:rsidR="005D68D9" w:rsidRPr="0087089F" w14:paraId="4F5DD0C0" w14:textId="77777777" w:rsidTr="0013298C">
        <w:trPr>
          <w:trHeight w:val="284"/>
          <w:jc w:val="center"/>
        </w:trPr>
        <w:tc>
          <w:tcPr>
            <w:tcW w:w="6521" w:type="dxa"/>
          </w:tcPr>
          <w:p w14:paraId="3CE00F10" w14:textId="77777777" w:rsidR="005D68D9" w:rsidRPr="0087089F" w:rsidRDefault="005D68D9" w:rsidP="000A1183">
            <w:pPr>
              <w:spacing w:before="60" w:after="60"/>
              <w:rPr>
                <w:rFonts w:ascii="Arial" w:hAnsi="Arial" w:cs="Arial"/>
                <w:color w:val="000000"/>
                <w:sz w:val="22"/>
                <w:szCs w:val="22"/>
                <w:lang w:val="es-MX" w:eastAsia="es-MX"/>
              </w:rPr>
            </w:pPr>
            <w:r w:rsidRPr="0087089F">
              <w:rPr>
                <w:rFonts w:ascii="Arial" w:hAnsi="Arial" w:cs="Arial"/>
                <w:color w:val="000000"/>
                <w:sz w:val="22"/>
                <w:szCs w:val="22"/>
                <w:lang w:val="es-MX" w:eastAsia="es-MX"/>
              </w:rPr>
              <w:t xml:space="preserve">Poder Ejecutivo </w:t>
            </w:r>
          </w:p>
        </w:tc>
        <w:tc>
          <w:tcPr>
            <w:tcW w:w="3005" w:type="dxa"/>
            <w:vAlign w:val="center"/>
          </w:tcPr>
          <w:p w14:paraId="7AAEB891" w14:textId="0C651FD0" w:rsidR="005D68D9" w:rsidRPr="0087089F" w:rsidRDefault="00CE2BAC" w:rsidP="001405EB">
            <w:pPr>
              <w:jc w:val="right"/>
              <w:rPr>
                <w:rFonts w:ascii="Arial" w:hAnsi="Arial" w:cs="Arial"/>
                <w:bCs/>
                <w:sz w:val="22"/>
                <w:szCs w:val="22"/>
                <w:lang w:val="es-MX" w:eastAsia="es-MX"/>
              </w:rPr>
            </w:pPr>
            <w:r w:rsidRPr="00CE2BAC">
              <w:rPr>
                <w:rFonts w:ascii="Arial" w:hAnsi="Arial" w:cs="Arial"/>
                <w:bCs/>
                <w:sz w:val="22"/>
                <w:szCs w:val="22"/>
                <w:lang w:val="es-MX" w:eastAsia="es-MX"/>
              </w:rPr>
              <w:t>101,308,279,381.</w:t>
            </w:r>
            <w:r w:rsidR="001405EB">
              <w:rPr>
                <w:rFonts w:ascii="Arial" w:hAnsi="Arial" w:cs="Arial"/>
                <w:bCs/>
                <w:sz w:val="22"/>
                <w:szCs w:val="22"/>
                <w:lang w:val="es-MX" w:eastAsia="es-MX"/>
              </w:rPr>
              <w:t>78</w:t>
            </w:r>
          </w:p>
        </w:tc>
      </w:tr>
      <w:tr w:rsidR="005D68D9" w:rsidRPr="0087089F" w14:paraId="51779194" w14:textId="77777777" w:rsidTr="0013298C">
        <w:trPr>
          <w:jc w:val="center"/>
        </w:trPr>
        <w:tc>
          <w:tcPr>
            <w:tcW w:w="6521" w:type="dxa"/>
          </w:tcPr>
          <w:p w14:paraId="5D1E3A14" w14:textId="77777777" w:rsidR="005D68D9" w:rsidRPr="0087089F" w:rsidRDefault="005D68D9" w:rsidP="000A1183">
            <w:pPr>
              <w:spacing w:before="60" w:after="60"/>
              <w:rPr>
                <w:rFonts w:ascii="Arial" w:hAnsi="Arial" w:cs="Arial"/>
                <w:color w:val="000000"/>
                <w:sz w:val="22"/>
                <w:szCs w:val="22"/>
                <w:lang w:val="es-MX" w:eastAsia="es-MX"/>
              </w:rPr>
            </w:pPr>
            <w:r w:rsidRPr="0087089F">
              <w:rPr>
                <w:rFonts w:ascii="Arial" w:hAnsi="Arial" w:cs="Arial"/>
                <w:color w:val="000000"/>
                <w:sz w:val="22"/>
                <w:szCs w:val="22"/>
                <w:lang w:val="es-MX" w:eastAsia="es-MX"/>
              </w:rPr>
              <w:t xml:space="preserve">Poder Legislativo </w:t>
            </w:r>
          </w:p>
        </w:tc>
        <w:tc>
          <w:tcPr>
            <w:tcW w:w="3005" w:type="dxa"/>
            <w:vAlign w:val="center"/>
          </w:tcPr>
          <w:p w14:paraId="6BA6F36B" w14:textId="39E2457C" w:rsidR="005D68D9" w:rsidRPr="0087089F" w:rsidRDefault="00CE2BAC" w:rsidP="000824F3">
            <w:pPr>
              <w:jc w:val="right"/>
              <w:rPr>
                <w:rFonts w:ascii="Arial" w:hAnsi="Arial" w:cs="Arial"/>
                <w:bCs/>
                <w:sz w:val="22"/>
                <w:szCs w:val="22"/>
                <w:lang w:val="es-MX" w:eastAsia="es-MX"/>
              </w:rPr>
            </w:pPr>
            <w:r w:rsidRPr="00CE2BAC">
              <w:rPr>
                <w:rFonts w:ascii="Arial" w:hAnsi="Arial" w:cs="Arial"/>
                <w:bCs/>
                <w:sz w:val="22"/>
                <w:szCs w:val="22"/>
                <w:lang w:val="es-MX" w:eastAsia="es-MX"/>
              </w:rPr>
              <w:t>543,222,266.34</w:t>
            </w:r>
          </w:p>
        </w:tc>
      </w:tr>
      <w:tr w:rsidR="005D68D9" w:rsidRPr="0087089F" w14:paraId="3BCF78EA" w14:textId="77777777" w:rsidTr="0013298C">
        <w:trPr>
          <w:jc w:val="center"/>
        </w:trPr>
        <w:tc>
          <w:tcPr>
            <w:tcW w:w="6521" w:type="dxa"/>
          </w:tcPr>
          <w:p w14:paraId="7318C875" w14:textId="77777777" w:rsidR="005D68D9" w:rsidRPr="0087089F" w:rsidRDefault="005D68D9" w:rsidP="000A1183">
            <w:pPr>
              <w:spacing w:before="60" w:after="60"/>
              <w:rPr>
                <w:rFonts w:ascii="Arial" w:hAnsi="Arial" w:cs="Arial"/>
                <w:color w:val="000000"/>
                <w:sz w:val="22"/>
                <w:szCs w:val="22"/>
                <w:lang w:val="es-MX" w:eastAsia="es-MX"/>
              </w:rPr>
            </w:pPr>
            <w:r w:rsidRPr="0087089F">
              <w:rPr>
                <w:rFonts w:ascii="Arial" w:hAnsi="Arial" w:cs="Arial"/>
                <w:color w:val="000000"/>
                <w:sz w:val="22"/>
                <w:szCs w:val="22"/>
                <w:lang w:val="es-MX" w:eastAsia="es-MX"/>
              </w:rPr>
              <w:t>Órganos Autónomos</w:t>
            </w:r>
          </w:p>
        </w:tc>
        <w:tc>
          <w:tcPr>
            <w:tcW w:w="3005" w:type="dxa"/>
            <w:vAlign w:val="center"/>
          </w:tcPr>
          <w:p w14:paraId="18CF2DB6" w14:textId="59DAFC38" w:rsidR="005D68D9" w:rsidRPr="0087089F" w:rsidRDefault="001405EB" w:rsidP="000824F3">
            <w:pPr>
              <w:jc w:val="right"/>
              <w:rPr>
                <w:rFonts w:ascii="Arial" w:hAnsi="Arial" w:cs="Arial"/>
                <w:bCs/>
                <w:sz w:val="22"/>
                <w:szCs w:val="22"/>
                <w:lang w:val="es-MX" w:eastAsia="es-MX"/>
              </w:rPr>
            </w:pPr>
            <w:r>
              <w:rPr>
                <w:rFonts w:ascii="Arial" w:hAnsi="Arial" w:cs="Arial"/>
                <w:bCs/>
                <w:sz w:val="22"/>
                <w:szCs w:val="22"/>
                <w:lang w:val="es-MX" w:eastAsia="es-MX"/>
              </w:rPr>
              <w:t>4,212,559,910.74</w:t>
            </w:r>
          </w:p>
        </w:tc>
      </w:tr>
      <w:tr w:rsidR="005D68D9" w:rsidRPr="0087089F" w14:paraId="368ABAC9" w14:textId="77777777" w:rsidTr="0013298C">
        <w:trPr>
          <w:trHeight w:val="540"/>
          <w:jc w:val="center"/>
        </w:trPr>
        <w:tc>
          <w:tcPr>
            <w:tcW w:w="6521" w:type="dxa"/>
          </w:tcPr>
          <w:p w14:paraId="215E8EFD" w14:textId="77777777" w:rsidR="005D68D9" w:rsidRPr="0087089F" w:rsidRDefault="005D68D9" w:rsidP="00D36162">
            <w:pPr>
              <w:spacing w:before="60" w:after="60"/>
              <w:rPr>
                <w:rFonts w:ascii="Arial" w:hAnsi="Arial" w:cs="Arial"/>
                <w:color w:val="000000"/>
                <w:sz w:val="22"/>
                <w:szCs w:val="22"/>
                <w:lang w:val="es-MX" w:eastAsia="es-MX"/>
              </w:rPr>
            </w:pPr>
            <w:r w:rsidRPr="0087089F">
              <w:rPr>
                <w:rFonts w:ascii="Arial" w:hAnsi="Arial" w:cs="Arial"/>
                <w:color w:val="000000"/>
                <w:sz w:val="22"/>
                <w:szCs w:val="22"/>
                <w:lang w:val="es-MX" w:eastAsia="es-MX"/>
              </w:rPr>
              <w:t>Entidades Paraestatales y Fideicomisos No Empresariales y No Financieros</w:t>
            </w:r>
          </w:p>
        </w:tc>
        <w:tc>
          <w:tcPr>
            <w:tcW w:w="3005" w:type="dxa"/>
            <w:vAlign w:val="center"/>
          </w:tcPr>
          <w:p w14:paraId="43A03B8E" w14:textId="6DCEC629" w:rsidR="005D68D9" w:rsidRPr="0087089F" w:rsidRDefault="001405EB" w:rsidP="000824F3">
            <w:pPr>
              <w:jc w:val="right"/>
              <w:rPr>
                <w:rFonts w:ascii="Arial" w:hAnsi="Arial" w:cs="Arial"/>
                <w:bCs/>
                <w:sz w:val="22"/>
                <w:szCs w:val="22"/>
                <w:lang w:val="es-MX" w:eastAsia="es-MX"/>
              </w:rPr>
            </w:pPr>
            <w:r>
              <w:rPr>
                <w:rFonts w:ascii="Arial" w:hAnsi="Arial" w:cs="Arial"/>
                <w:bCs/>
                <w:sz w:val="22"/>
                <w:szCs w:val="22"/>
                <w:lang w:val="es-MX" w:eastAsia="es-MX"/>
              </w:rPr>
              <w:t>21,709,651,754.75</w:t>
            </w:r>
          </w:p>
        </w:tc>
      </w:tr>
      <w:tr w:rsidR="005D68D9" w:rsidRPr="0087089F" w14:paraId="75FF4B20" w14:textId="77777777" w:rsidTr="0013298C">
        <w:trPr>
          <w:jc w:val="center"/>
        </w:trPr>
        <w:tc>
          <w:tcPr>
            <w:tcW w:w="6521" w:type="dxa"/>
          </w:tcPr>
          <w:p w14:paraId="032C8A90" w14:textId="77777777" w:rsidR="005D68D9" w:rsidRPr="0087089F" w:rsidRDefault="005D68D9" w:rsidP="000A1183">
            <w:pPr>
              <w:spacing w:before="60" w:after="60"/>
              <w:rPr>
                <w:rFonts w:ascii="Arial" w:hAnsi="Arial" w:cs="Arial"/>
                <w:color w:val="000000"/>
                <w:sz w:val="22"/>
                <w:szCs w:val="22"/>
                <w:lang w:val="es-MX" w:eastAsia="es-MX"/>
              </w:rPr>
            </w:pPr>
            <w:r w:rsidRPr="0087089F">
              <w:rPr>
                <w:rFonts w:ascii="Arial" w:hAnsi="Arial" w:cs="Arial"/>
                <w:color w:val="000000"/>
                <w:sz w:val="22"/>
                <w:szCs w:val="22"/>
                <w:lang w:val="es-MX" w:eastAsia="es-MX"/>
              </w:rPr>
              <w:t>Instituciones Públicas de Seguridad Social</w:t>
            </w:r>
          </w:p>
        </w:tc>
        <w:tc>
          <w:tcPr>
            <w:tcW w:w="3005" w:type="dxa"/>
            <w:vAlign w:val="center"/>
          </w:tcPr>
          <w:p w14:paraId="5ECC6C1C" w14:textId="77F7C20B" w:rsidR="005D68D9" w:rsidRPr="0087089F" w:rsidRDefault="00CE2BAC" w:rsidP="00A4178A">
            <w:pPr>
              <w:jc w:val="right"/>
              <w:rPr>
                <w:rFonts w:ascii="Arial" w:hAnsi="Arial" w:cs="Arial"/>
                <w:bCs/>
                <w:sz w:val="22"/>
                <w:szCs w:val="22"/>
                <w:lang w:val="es-MX" w:eastAsia="es-MX"/>
              </w:rPr>
            </w:pPr>
            <w:r w:rsidRPr="00CE2BAC">
              <w:rPr>
                <w:rFonts w:ascii="Arial" w:hAnsi="Arial" w:cs="Arial"/>
                <w:bCs/>
                <w:sz w:val="22"/>
                <w:szCs w:val="22"/>
                <w:lang w:val="es-MX" w:eastAsia="es-MX"/>
              </w:rPr>
              <w:t>4,202,608,557.39</w:t>
            </w:r>
          </w:p>
        </w:tc>
      </w:tr>
    </w:tbl>
    <w:p w14:paraId="412955F0" w14:textId="77777777" w:rsidR="00D36162" w:rsidRPr="0087089F" w:rsidRDefault="00D36162" w:rsidP="00DA7461">
      <w:pPr>
        <w:jc w:val="both"/>
        <w:rPr>
          <w:rFonts w:ascii="Arial" w:hAnsi="Arial" w:cs="Arial"/>
          <w:bCs/>
          <w:sz w:val="18"/>
          <w:szCs w:val="22"/>
          <w:lang w:val="es-ES_tradnl" w:eastAsia="es-MX"/>
        </w:rPr>
      </w:pPr>
    </w:p>
    <w:p w14:paraId="282955BA" w14:textId="57ACDCEC" w:rsidR="00F80D0F" w:rsidRPr="0087089F" w:rsidRDefault="00456681" w:rsidP="00DA7461">
      <w:pPr>
        <w:jc w:val="both"/>
        <w:rPr>
          <w:rFonts w:ascii="Arial" w:hAnsi="Arial" w:cs="Arial"/>
          <w:bCs/>
          <w:sz w:val="24"/>
          <w:szCs w:val="22"/>
          <w:lang w:val="es-ES_tradnl" w:eastAsia="es-MX"/>
        </w:rPr>
      </w:pPr>
      <w:r w:rsidRPr="0087089F">
        <w:rPr>
          <w:rFonts w:ascii="Arial" w:hAnsi="Arial" w:cs="Arial"/>
          <w:bCs/>
          <w:sz w:val="24"/>
          <w:szCs w:val="22"/>
          <w:lang w:val="es-ES_tradnl" w:eastAsia="es-MX"/>
        </w:rPr>
        <w:t>En el Presupuesto del Poder Ejecutivo</w:t>
      </w:r>
      <w:r w:rsidR="004A460F" w:rsidRPr="0087089F">
        <w:rPr>
          <w:rFonts w:ascii="Arial" w:hAnsi="Arial" w:cs="Arial"/>
          <w:bCs/>
          <w:sz w:val="24"/>
          <w:szCs w:val="22"/>
          <w:lang w:val="es-ES_tradnl" w:eastAsia="es-MX"/>
        </w:rPr>
        <w:t>,</w:t>
      </w:r>
      <w:r w:rsidRPr="0087089F">
        <w:rPr>
          <w:rFonts w:ascii="Arial" w:hAnsi="Arial" w:cs="Arial"/>
          <w:bCs/>
          <w:sz w:val="24"/>
          <w:szCs w:val="22"/>
          <w:lang w:val="es-ES_tradnl" w:eastAsia="es-MX"/>
        </w:rPr>
        <w:t xml:space="preserve"> se considera</w:t>
      </w:r>
      <w:r w:rsidR="004A460F" w:rsidRPr="0087089F">
        <w:rPr>
          <w:rFonts w:ascii="Arial" w:hAnsi="Arial" w:cs="Arial"/>
          <w:bCs/>
          <w:sz w:val="24"/>
          <w:szCs w:val="22"/>
          <w:lang w:val="es-ES_tradnl" w:eastAsia="es-MX"/>
        </w:rPr>
        <w:t>n</w:t>
      </w:r>
      <w:r w:rsidRPr="0087089F">
        <w:rPr>
          <w:rFonts w:ascii="Arial" w:hAnsi="Arial" w:cs="Arial"/>
          <w:bCs/>
          <w:sz w:val="24"/>
          <w:szCs w:val="22"/>
          <w:lang w:val="es-ES_tradnl" w:eastAsia="es-MX"/>
        </w:rPr>
        <w:t xml:space="preserve"> los recursos para la operatividad del Poder Judicial, mismo que con base en la </w:t>
      </w:r>
      <w:r w:rsidR="004A460F" w:rsidRPr="0087089F">
        <w:rPr>
          <w:rFonts w:ascii="Arial" w:hAnsi="Arial" w:cs="Arial"/>
          <w:bCs/>
          <w:sz w:val="24"/>
          <w:szCs w:val="22"/>
          <w:lang w:val="es-ES_tradnl" w:eastAsia="es-MX"/>
        </w:rPr>
        <w:t>Constitución Política del Estado Libre y Soberano de Chiapas,</w:t>
      </w:r>
      <w:r w:rsidRPr="0087089F">
        <w:rPr>
          <w:rFonts w:ascii="Arial" w:hAnsi="Arial" w:cs="Arial"/>
          <w:bCs/>
          <w:sz w:val="24"/>
          <w:szCs w:val="22"/>
          <w:lang w:val="es-ES_tradnl" w:eastAsia="es-MX"/>
        </w:rPr>
        <w:t xml:space="preserve"> lo presenta directamente ante el H</w:t>
      </w:r>
      <w:r w:rsidR="004A460F" w:rsidRPr="0087089F">
        <w:rPr>
          <w:rFonts w:ascii="Arial" w:hAnsi="Arial" w:cs="Arial"/>
          <w:bCs/>
          <w:sz w:val="24"/>
          <w:szCs w:val="22"/>
          <w:lang w:val="es-ES_tradnl" w:eastAsia="es-MX"/>
        </w:rPr>
        <w:t>onorable</w:t>
      </w:r>
      <w:r w:rsidRPr="0087089F">
        <w:rPr>
          <w:rFonts w:ascii="Arial" w:hAnsi="Arial" w:cs="Arial"/>
          <w:bCs/>
          <w:sz w:val="24"/>
          <w:szCs w:val="22"/>
          <w:lang w:val="es-ES_tradnl" w:eastAsia="es-MX"/>
        </w:rPr>
        <w:t xml:space="preserve"> Congreso del Estado.</w:t>
      </w:r>
    </w:p>
    <w:p w14:paraId="4F8F495B" w14:textId="77777777" w:rsidR="0087089F" w:rsidRDefault="0087089F" w:rsidP="00DA7461">
      <w:pPr>
        <w:jc w:val="both"/>
        <w:rPr>
          <w:rFonts w:ascii="Arial" w:hAnsi="Arial" w:cs="Arial"/>
          <w:b/>
          <w:bCs/>
          <w:sz w:val="24"/>
          <w:szCs w:val="22"/>
          <w:lang w:val="es-ES_tradnl" w:eastAsia="es-MX"/>
        </w:rPr>
      </w:pPr>
    </w:p>
    <w:p w14:paraId="1D43A375" w14:textId="45E487DD" w:rsidR="00862290" w:rsidRPr="0087089F" w:rsidRDefault="005D68D9" w:rsidP="00DA7461">
      <w:pPr>
        <w:jc w:val="both"/>
        <w:rPr>
          <w:rFonts w:ascii="Arial" w:hAnsi="Arial" w:cs="Arial"/>
          <w:bCs/>
          <w:sz w:val="24"/>
          <w:szCs w:val="22"/>
          <w:lang w:val="es-ES_tradnl" w:eastAsia="es-MX"/>
        </w:rPr>
      </w:pPr>
      <w:r>
        <w:rPr>
          <w:rFonts w:ascii="Arial" w:hAnsi="Arial" w:cs="Arial"/>
          <w:b/>
          <w:bCs/>
          <w:sz w:val="24"/>
          <w:szCs w:val="22"/>
          <w:lang w:val="es-ES_tradnl" w:eastAsia="es-MX"/>
        </w:rPr>
        <w:t>I</w:t>
      </w:r>
      <w:r w:rsidR="00FB59AD" w:rsidRPr="0087089F">
        <w:rPr>
          <w:rFonts w:ascii="Arial" w:hAnsi="Arial" w:cs="Arial"/>
          <w:b/>
          <w:bCs/>
          <w:sz w:val="24"/>
          <w:szCs w:val="22"/>
          <w:lang w:val="es-ES_tradnl" w:eastAsia="es-MX"/>
        </w:rPr>
        <w:t>II</w:t>
      </w:r>
      <w:r w:rsidR="00F912BD" w:rsidRPr="0087089F">
        <w:rPr>
          <w:rFonts w:ascii="Arial" w:hAnsi="Arial" w:cs="Arial"/>
          <w:b/>
          <w:bCs/>
          <w:sz w:val="24"/>
          <w:szCs w:val="22"/>
          <w:lang w:val="es-ES_tradnl" w:eastAsia="es-MX"/>
        </w:rPr>
        <w:t>. FUENTES DE FINANCIAMIENTO</w:t>
      </w:r>
      <w:r w:rsidR="00F912BD" w:rsidRPr="0087089F">
        <w:rPr>
          <w:rFonts w:ascii="Arial" w:hAnsi="Arial" w:cs="Arial"/>
          <w:bCs/>
          <w:sz w:val="24"/>
          <w:szCs w:val="22"/>
          <w:lang w:val="es-ES_tradnl" w:eastAsia="es-MX"/>
        </w:rPr>
        <w:t>:</w:t>
      </w:r>
    </w:p>
    <w:p w14:paraId="46E28749" w14:textId="77777777" w:rsidR="00F912BD" w:rsidRPr="0087089F" w:rsidRDefault="00F912BD" w:rsidP="00DA7461">
      <w:pPr>
        <w:jc w:val="both"/>
        <w:rPr>
          <w:rFonts w:ascii="Arial" w:hAnsi="Arial" w:cs="Arial"/>
          <w:b/>
          <w:bCs/>
          <w:sz w:val="22"/>
          <w:szCs w:val="22"/>
          <w:lang w:val="es-ES_tradnl" w:eastAsia="es-MX"/>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126"/>
        <w:gridCol w:w="2126"/>
        <w:gridCol w:w="2127"/>
      </w:tblGrid>
      <w:tr w:rsidR="006742B9" w:rsidRPr="0087089F" w14:paraId="21B8563C" w14:textId="77777777" w:rsidTr="00742249">
        <w:trPr>
          <w:trHeight w:val="300"/>
        </w:trPr>
        <w:tc>
          <w:tcPr>
            <w:tcW w:w="3119" w:type="dxa"/>
            <w:shd w:val="clear" w:color="auto" w:fill="auto"/>
            <w:vAlign w:val="center"/>
            <w:hideMark/>
          </w:tcPr>
          <w:p w14:paraId="3DF57F15" w14:textId="77777777" w:rsidR="006742B9" w:rsidRPr="0087089F" w:rsidRDefault="006742B9" w:rsidP="000A1183">
            <w:pPr>
              <w:spacing w:before="60" w:after="60"/>
              <w:jc w:val="center"/>
              <w:rPr>
                <w:rFonts w:ascii="Arial" w:hAnsi="Arial" w:cs="Arial"/>
                <w:b/>
                <w:bCs/>
                <w:sz w:val="22"/>
                <w:szCs w:val="22"/>
                <w:lang w:val="es-MX" w:eastAsia="es-MX"/>
              </w:rPr>
            </w:pPr>
            <w:r w:rsidRPr="0087089F">
              <w:rPr>
                <w:rFonts w:ascii="Arial" w:hAnsi="Arial" w:cs="Arial"/>
                <w:b/>
                <w:bCs/>
                <w:sz w:val="22"/>
                <w:szCs w:val="22"/>
                <w:lang w:val="es-MX" w:eastAsia="es-MX"/>
              </w:rPr>
              <w:t>Concepto</w:t>
            </w:r>
          </w:p>
        </w:tc>
        <w:tc>
          <w:tcPr>
            <w:tcW w:w="2126" w:type="dxa"/>
            <w:shd w:val="clear" w:color="auto" w:fill="auto"/>
            <w:vAlign w:val="center"/>
            <w:hideMark/>
          </w:tcPr>
          <w:p w14:paraId="0E1915F5" w14:textId="77777777" w:rsidR="006742B9" w:rsidRPr="0087089F" w:rsidRDefault="006742B9" w:rsidP="000A1183">
            <w:pPr>
              <w:spacing w:before="60" w:after="60"/>
              <w:jc w:val="center"/>
              <w:rPr>
                <w:rFonts w:ascii="Arial" w:hAnsi="Arial" w:cs="Arial"/>
                <w:b/>
                <w:bCs/>
                <w:sz w:val="22"/>
                <w:szCs w:val="22"/>
                <w:lang w:val="es-MX" w:eastAsia="es-MX"/>
              </w:rPr>
            </w:pPr>
            <w:r w:rsidRPr="0087089F">
              <w:rPr>
                <w:rFonts w:ascii="Arial" w:hAnsi="Arial" w:cs="Arial"/>
                <w:b/>
                <w:bCs/>
                <w:sz w:val="22"/>
                <w:szCs w:val="22"/>
                <w:lang w:val="es-MX" w:eastAsia="es-MX"/>
              </w:rPr>
              <w:t>Importe</w:t>
            </w:r>
          </w:p>
        </w:tc>
        <w:tc>
          <w:tcPr>
            <w:tcW w:w="2126" w:type="dxa"/>
            <w:shd w:val="clear" w:color="auto" w:fill="auto"/>
            <w:vAlign w:val="center"/>
            <w:hideMark/>
          </w:tcPr>
          <w:p w14:paraId="736C1CDC" w14:textId="77777777" w:rsidR="006742B9" w:rsidRPr="0087089F" w:rsidRDefault="006742B9" w:rsidP="000A1183">
            <w:pPr>
              <w:spacing w:before="60" w:after="60"/>
              <w:jc w:val="center"/>
              <w:rPr>
                <w:rFonts w:ascii="Arial" w:hAnsi="Arial" w:cs="Arial"/>
                <w:b/>
                <w:bCs/>
                <w:sz w:val="22"/>
                <w:szCs w:val="22"/>
                <w:lang w:val="es-MX" w:eastAsia="es-MX"/>
              </w:rPr>
            </w:pPr>
            <w:r w:rsidRPr="0087089F">
              <w:rPr>
                <w:rFonts w:ascii="Arial" w:hAnsi="Arial" w:cs="Arial"/>
                <w:b/>
                <w:bCs/>
                <w:sz w:val="22"/>
                <w:szCs w:val="22"/>
                <w:lang w:val="es-MX" w:eastAsia="es-MX"/>
              </w:rPr>
              <w:t>Estado</w:t>
            </w:r>
          </w:p>
        </w:tc>
        <w:tc>
          <w:tcPr>
            <w:tcW w:w="2127" w:type="dxa"/>
            <w:shd w:val="clear" w:color="auto" w:fill="auto"/>
            <w:vAlign w:val="center"/>
            <w:hideMark/>
          </w:tcPr>
          <w:p w14:paraId="159C215B" w14:textId="77777777" w:rsidR="006742B9" w:rsidRPr="0087089F" w:rsidRDefault="006742B9" w:rsidP="000A1183">
            <w:pPr>
              <w:spacing w:before="60" w:after="60"/>
              <w:jc w:val="center"/>
              <w:rPr>
                <w:rFonts w:ascii="Arial" w:hAnsi="Arial" w:cs="Arial"/>
                <w:b/>
                <w:bCs/>
                <w:sz w:val="22"/>
                <w:szCs w:val="22"/>
                <w:lang w:val="es-MX" w:eastAsia="es-MX"/>
              </w:rPr>
            </w:pPr>
            <w:r w:rsidRPr="0087089F">
              <w:rPr>
                <w:rFonts w:ascii="Arial" w:hAnsi="Arial" w:cs="Arial"/>
                <w:b/>
                <w:bCs/>
                <w:sz w:val="22"/>
                <w:szCs w:val="22"/>
                <w:lang w:val="es-MX" w:eastAsia="es-MX"/>
              </w:rPr>
              <w:t>Municipios</w:t>
            </w:r>
          </w:p>
        </w:tc>
      </w:tr>
      <w:tr w:rsidR="006742B9" w:rsidRPr="0087089F" w14:paraId="30D94F78" w14:textId="77777777" w:rsidTr="00742249">
        <w:trPr>
          <w:trHeight w:val="300"/>
        </w:trPr>
        <w:tc>
          <w:tcPr>
            <w:tcW w:w="3119" w:type="dxa"/>
            <w:shd w:val="clear" w:color="auto" w:fill="auto"/>
            <w:noWrap/>
            <w:vAlign w:val="center"/>
            <w:hideMark/>
          </w:tcPr>
          <w:p w14:paraId="37D0FBC9" w14:textId="77777777" w:rsidR="006742B9" w:rsidRPr="0087089F" w:rsidRDefault="006742B9" w:rsidP="006671E9">
            <w:pPr>
              <w:spacing w:before="60" w:after="60"/>
              <w:ind w:firstLineChars="300" w:firstLine="663"/>
              <w:jc w:val="right"/>
              <w:rPr>
                <w:rFonts w:ascii="Arial" w:hAnsi="Arial" w:cs="Arial"/>
                <w:b/>
                <w:bCs/>
                <w:sz w:val="22"/>
                <w:szCs w:val="22"/>
                <w:lang w:val="es-MX" w:eastAsia="es-MX"/>
              </w:rPr>
            </w:pPr>
            <w:r w:rsidRPr="0087089F">
              <w:rPr>
                <w:rFonts w:ascii="Arial" w:hAnsi="Arial" w:cs="Arial"/>
                <w:b/>
                <w:bCs/>
                <w:sz w:val="22"/>
                <w:szCs w:val="22"/>
                <w:lang w:val="es-MX" w:eastAsia="es-MX"/>
              </w:rPr>
              <w:t>Total</w:t>
            </w:r>
          </w:p>
        </w:tc>
        <w:tc>
          <w:tcPr>
            <w:tcW w:w="2126" w:type="dxa"/>
            <w:shd w:val="clear" w:color="auto" w:fill="auto"/>
            <w:noWrap/>
            <w:vAlign w:val="center"/>
          </w:tcPr>
          <w:p w14:paraId="67582C81" w14:textId="6E922321" w:rsidR="006742B9" w:rsidRPr="0087089F" w:rsidRDefault="00D31F46" w:rsidP="001821D9">
            <w:pPr>
              <w:jc w:val="right"/>
              <w:rPr>
                <w:rFonts w:ascii="Arial" w:hAnsi="Arial" w:cs="Arial"/>
                <w:b/>
                <w:bCs/>
                <w:sz w:val="22"/>
                <w:szCs w:val="22"/>
              </w:rPr>
            </w:pPr>
            <w:r w:rsidRPr="00D31F46">
              <w:rPr>
                <w:rFonts w:ascii="Arial" w:hAnsi="Arial" w:cs="Arial"/>
                <w:b/>
                <w:bCs/>
                <w:sz w:val="22"/>
                <w:szCs w:val="22"/>
              </w:rPr>
              <w:t>131,976,321,871.00</w:t>
            </w:r>
          </w:p>
        </w:tc>
        <w:tc>
          <w:tcPr>
            <w:tcW w:w="2126" w:type="dxa"/>
            <w:shd w:val="clear" w:color="auto" w:fill="auto"/>
            <w:noWrap/>
            <w:vAlign w:val="center"/>
          </w:tcPr>
          <w:p w14:paraId="3CB02C93" w14:textId="6776DC27" w:rsidR="006742B9" w:rsidRPr="0087089F" w:rsidRDefault="00D31F46" w:rsidP="000A1183">
            <w:pPr>
              <w:jc w:val="right"/>
              <w:rPr>
                <w:rFonts w:ascii="Arial" w:hAnsi="Arial" w:cs="Arial"/>
                <w:b/>
                <w:bCs/>
                <w:sz w:val="22"/>
                <w:szCs w:val="22"/>
              </w:rPr>
            </w:pPr>
            <w:r w:rsidRPr="00D31F46">
              <w:rPr>
                <w:rFonts w:ascii="Arial" w:hAnsi="Arial" w:cs="Arial"/>
                <w:b/>
                <w:bCs/>
                <w:sz w:val="22"/>
                <w:szCs w:val="22"/>
              </w:rPr>
              <w:t>97,873,115,599.38</w:t>
            </w:r>
          </w:p>
        </w:tc>
        <w:tc>
          <w:tcPr>
            <w:tcW w:w="2127" w:type="dxa"/>
            <w:shd w:val="clear" w:color="auto" w:fill="auto"/>
            <w:noWrap/>
            <w:vAlign w:val="center"/>
          </w:tcPr>
          <w:p w14:paraId="4DAAE9D4" w14:textId="36D80811" w:rsidR="006742B9" w:rsidRPr="0087089F" w:rsidRDefault="00D31F46" w:rsidP="000A1183">
            <w:pPr>
              <w:jc w:val="right"/>
              <w:rPr>
                <w:rFonts w:ascii="Arial" w:hAnsi="Arial" w:cs="Arial"/>
                <w:b/>
                <w:bCs/>
                <w:sz w:val="22"/>
                <w:szCs w:val="22"/>
              </w:rPr>
            </w:pPr>
            <w:r w:rsidRPr="00D31F46">
              <w:rPr>
                <w:rFonts w:ascii="Arial" w:hAnsi="Arial" w:cs="Arial"/>
                <w:b/>
                <w:bCs/>
                <w:sz w:val="22"/>
                <w:szCs w:val="22"/>
              </w:rPr>
              <w:t>34,103,206,271.62</w:t>
            </w:r>
          </w:p>
        </w:tc>
      </w:tr>
      <w:tr w:rsidR="006742B9" w:rsidRPr="00D31F46" w14:paraId="34191D40" w14:textId="77777777" w:rsidTr="00742249">
        <w:trPr>
          <w:trHeight w:val="300"/>
        </w:trPr>
        <w:tc>
          <w:tcPr>
            <w:tcW w:w="3119" w:type="dxa"/>
            <w:shd w:val="clear" w:color="auto" w:fill="auto"/>
            <w:noWrap/>
            <w:vAlign w:val="center"/>
            <w:hideMark/>
          </w:tcPr>
          <w:p w14:paraId="1BCA8630" w14:textId="77777777" w:rsidR="006742B9" w:rsidRPr="0087089F" w:rsidRDefault="006742B9" w:rsidP="000A1183">
            <w:pPr>
              <w:rPr>
                <w:rFonts w:ascii="Arial" w:hAnsi="Arial" w:cs="Arial"/>
                <w:b/>
                <w:bCs/>
                <w:sz w:val="22"/>
                <w:szCs w:val="22"/>
                <w:lang w:val="es-MX" w:eastAsia="es-MX"/>
              </w:rPr>
            </w:pPr>
            <w:r w:rsidRPr="0087089F">
              <w:rPr>
                <w:rFonts w:ascii="Arial" w:hAnsi="Arial" w:cs="Arial"/>
                <w:b/>
                <w:bCs/>
                <w:sz w:val="22"/>
                <w:szCs w:val="22"/>
                <w:lang w:val="es-MX" w:eastAsia="es-MX"/>
              </w:rPr>
              <w:t>1. No Etiquetado</w:t>
            </w:r>
          </w:p>
        </w:tc>
        <w:tc>
          <w:tcPr>
            <w:tcW w:w="2126" w:type="dxa"/>
            <w:shd w:val="clear" w:color="auto" w:fill="auto"/>
            <w:noWrap/>
            <w:vAlign w:val="center"/>
          </w:tcPr>
          <w:p w14:paraId="438A9FE0" w14:textId="665BBD66" w:rsidR="006742B9" w:rsidRPr="0087089F" w:rsidRDefault="00FC7B11" w:rsidP="000A1183">
            <w:pPr>
              <w:jc w:val="right"/>
              <w:rPr>
                <w:rFonts w:ascii="Arial" w:hAnsi="Arial" w:cs="Arial"/>
                <w:b/>
                <w:bCs/>
                <w:sz w:val="22"/>
              </w:rPr>
            </w:pPr>
            <w:r w:rsidRPr="00FC7B11">
              <w:rPr>
                <w:rFonts w:ascii="Arial" w:hAnsi="Arial" w:cs="Arial"/>
                <w:b/>
                <w:bCs/>
                <w:sz w:val="22"/>
              </w:rPr>
              <w:t>57,672,239,883.00</w:t>
            </w:r>
          </w:p>
        </w:tc>
        <w:tc>
          <w:tcPr>
            <w:tcW w:w="2126" w:type="dxa"/>
            <w:shd w:val="clear" w:color="auto" w:fill="auto"/>
            <w:noWrap/>
            <w:vAlign w:val="center"/>
          </w:tcPr>
          <w:p w14:paraId="3824364F" w14:textId="5E5CACC8" w:rsidR="006742B9" w:rsidRPr="0087089F" w:rsidRDefault="00FC7B11" w:rsidP="000A1183">
            <w:pPr>
              <w:jc w:val="right"/>
              <w:rPr>
                <w:rFonts w:ascii="Arial" w:hAnsi="Arial" w:cs="Arial"/>
                <w:b/>
                <w:bCs/>
                <w:sz w:val="22"/>
              </w:rPr>
            </w:pPr>
            <w:r w:rsidRPr="00FC7B11">
              <w:rPr>
                <w:rFonts w:ascii="Arial" w:hAnsi="Arial" w:cs="Arial"/>
                <w:b/>
                <w:bCs/>
                <w:sz w:val="22"/>
              </w:rPr>
              <w:t>46,669,630,301.38</w:t>
            </w:r>
          </w:p>
        </w:tc>
        <w:tc>
          <w:tcPr>
            <w:tcW w:w="2127" w:type="dxa"/>
            <w:shd w:val="clear" w:color="auto" w:fill="auto"/>
            <w:noWrap/>
            <w:vAlign w:val="center"/>
          </w:tcPr>
          <w:p w14:paraId="604437AF" w14:textId="61EE8A4F" w:rsidR="006742B9" w:rsidRPr="00D31F46" w:rsidRDefault="00FC7B11" w:rsidP="000A1183">
            <w:pPr>
              <w:jc w:val="right"/>
              <w:rPr>
                <w:rFonts w:ascii="Arial" w:hAnsi="Arial" w:cs="Arial"/>
                <w:b/>
                <w:bCs/>
                <w:sz w:val="22"/>
              </w:rPr>
            </w:pPr>
            <w:r w:rsidRPr="00D31F46">
              <w:rPr>
                <w:rFonts w:ascii="Arial" w:hAnsi="Arial" w:cs="Arial"/>
                <w:b/>
                <w:bCs/>
                <w:sz w:val="22"/>
              </w:rPr>
              <w:t>11,002,609,581.62</w:t>
            </w:r>
          </w:p>
        </w:tc>
      </w:tr>
      <w:tr w:rsidR="00FC7B11" w:rsidRPr="0087089F" w14:paraId="3447E49D" w14:textId="77777777" w:rsidTr="00742249">
        <w:trPr>
          <w:trHeight w:val="300"/>
        </w:trPr>
        <w:tc>
          <w:tcPr>
            <w:tcW w:w="3119" w:type="dxa"/>
            <w:shd w:val="clear" w:color="auto" w:fill="auto"/>
            <w:noWrap/>
            <w:vAlign w:val="center"/>
            <w:hideMark/>
          </w:tcPr>
          <w:p w14:paraId="4283F093" w14:textId="77777777" w:rsidR="00FC7B11" w:rsidRPr="0087089F" w:rsidRDefault="00FC7B11" w:rsidP="000A1183">
            <w:pPr>
              <w:ind w:firstLineChars="200" w:firstLine="440"/>
              <w:rPr>
                <w:rFonts w:ascii="Arial" w:hAnsi="Arial" w:cs="Arial"/>
                <w:sz w:val="22"/>
                <w:szCs w:val="22"/>
                <w:lang w:val="es-MX" w:eastAsia="es-MX"/>
              </w:rPr>
            </w:pPr>
            <w:r w:rsidRPr="0087089F">
              <w:rPr>
                <w:rFonts w:ascii="Arial" w:hAnsi="Arial" w:cs="Arial"/>
                <w:sz w:val="22"/>
                <w:szCs w:val="22"/>
                <w:lang w:val="es-MX" w:eastAsia="es-MX"/>
              </w:rPr>
              <w:t>11. Recursos Fiscales</w:t>
            </w:r>
          </w:p>
        </w:tc>
        <w:tc>
          <w:tcPr>
            <w:tcW w:w="2126" w:type="dxa"/>
            <w:shd w:val="clear" w:color="auto" w:fill="auto"/>
            <w:noWrap/>
            <w:vAlign w:val="center"/>
          </w:tcPr>
          <w:p w14:paraId="5AB10673" w14:textId="2F5795FB" w:rsidR="00FC7B11" w:rsidRPr="0087089F" w:rsidRDefault="00FC7B11" w:rsidP="000A1183">
            <w:pPr>
              <w:jc w:val="right"/>
              <w:rPr>
                <w:rFonts w:ascii="Arial" w:hAnsi="Arial" w:cs="Arial"/>
                <w:sz w:val="22"/>
              </w:rPr>
            </w:pPr>
            <w:r w:rsidRPr="00FC7B11">
              <w:rPr>
                <w:rFonts w:ascii="Arial" w:hAnsi="Arial" w:cs="Arial"/>
                <w:sz w:val="22"/>
              </w:rPr>
              <w:t>6,885,419,294.00</w:t>
            </w:r>
          </w:p>
        </w:tc>
        <w:tc>
          <w:tcPr>
            <w:tcW w:w="2126" w:type="dxa"/>
            <w:shd w:val="clear" w:color="auto" w:fill="auto"/>
            <w:noWrap/>
            <w:vAlign w:val="center"/>
          </w:tcPr>
          <w:p w14:paraId="54515BD1" w14:textId="5F4CA57C" w:rsidR="00FC7B11" w:rsidRPr="0087089F" w:rsidRDefault="00FC7B11" w:rsidP="000A1183">
            <w:pPr>
              <w:jc w:val="right"/>
              <w:rPr>
                <w:rFonts w:ascii="Arial" w:hAnsi="Arial" w:cs="Arial"/>
                <w:sz w:val="22"/>
              </w:rPr>
            </w:pPr>
            <w:r w:rsidRPr="00FC7B11">
              <w:rPr>
                <w:rFonts w:ascii="Arial" w:hAnsi="Arial" w:cs="Arial"/>
                <w:sz w:val="22"/>
              </w:rPr>
              <w:t>6,885,419,294.00</w:t>
            </w:r>
          </w:p>
        </w:tc>
        <w:tc>
          <w:tcPr>
            <w:tcW w:w="2127" w:type="dxa"/>
            <w:shd w:val="clear" w:color="auto" w:fill="auto"/>
            <w:noWrap/>
            <w:vAlign w:val="center"/>
          </w:tcPr>
          <w:p w14:paraId="503C4C4C" w14:textId="0118DCC3" w:rsidR="00FC7B11" w:rsidRPr="0087089F" w:rsidRDefault="00FC7B11" w:rsidP="000A1183">
            <w:pPr>
              <w:jc w:val="right"/>
              <w:rPr>
                <w:rFonts w:ascii="Arial" w:hAnsi="Arial" w:cs="Arial"/>
                <w:sz w:val="22"/>
              </w:rPr>
            </w:pPr>
            <w:r>
              <w:rPr>
                <w:rFonts w:ascii="Arial" w:hAnsi="Arial" w:cs="Arial"/>
                <w:sz w:val="22"/>
              </w:rPr>
              <w:t>0.00</w:t>
            </w:r>
          </w:p>
        </w:tc>
      </w:tr>
      <w:tr w:rsidR="00FC7B11" w:rsidRPr="0087089F" w14:paraId="2A3FA988" w14:textId="77777777" w:rsidTr="00742249">
        <w:trPr>
          <w:trHeight w:val="300"/>
        </w:trPr>
        <w:tc>
          <w:tcPr>
            <w:tcW w:w="3119" w:type="dxa"/>
            <w:shd w:val="clear" w:color="auto" w:fill="auto"/>
            <w:noWrap/>
            <w:vAlign w:val="center"/>
            <w:hideMark/>
          </w:tcPr>
          <w:p w14:paraId="451A2F2E" w14:textId="77777777" w:rsidR="00FC7B11" w:rsidRPr="0087089F" w:rsidRDefault="00FC7B11" w:rsidP="000A1183">
            <w:pPr>
              <w:ind w:firstLineChars="200" w:firstLine="440"/>
              <w:rPr>
                <w:rFonts w:ascii="Arial" w:hAnsi="Arial" w:cs="Arial"/>
                <w:sz w:val="22"/>
                <w:szCs w:val="22"/>
                <w:lang w:val="es-MX" w:eastAsia="es-MX"/>
              </w:rPr>
            </w:pPr>
            <w:r w:rsidRPr="0087089F">
              <w:rPr>
                <w:rFonts w:ascii="Arial" w:hAnsi="Arial" w:cs="Arial"/>
                <w:sz w:val="22"/>
                <w:szCs w:val="22"/>
                <w:lang w:val="es-MX" w:eastAsia="es-MX"/>
              </w:rPr>
              <w:t>14. Ingresos Propios</w:t>
            </w:r>
          </w:p>
        </w:tc>
        <w:tc>
          <w:tcPr>
            <w:tcW w:w="2126" w:type="dxa"/>
            <w:shd w:val="clear" w:color="auto" w:fill="auto"/>
            <w:noWrap/>
            <w:vAlign w:val="center"/>
          </w:tcPr>
          <w:p w14:paraId="1890D0E1" w14:textId="4C8E0502" w:rsidR="00FC7B11" w:rsidRPr="0087089F" w:rsidRDefault="00FC7B11" w:rsidP="000A1183">
            <w:pPr>
              <w:jc w:val="right"/>
              <w:rPr>
                <w:rFonts w:ascii="Arial" w:hAnsi="Arial" w:cs="Arial"/>
                <w:sz w:val="22"/>
              </w:rPr>
            </w:pPr>
            <w:r w:rsidRPr="00FC7B11">
              <w:rPr>
                <w:rFonts w:ascii="Arial" w:hAnsi="Arial" w:cs="Arial"/>
                <w:sz w:val="22"/>
              </w:rPr>
              <w:t>115,126,782.00</w:t>
            </w:r>
          </w:p>
        </w:tc>
        <w:tc>
          <w:tcPr>
            <w:tcW w:w="2126" w:type="dxa"/>
            <w:shd w:val="clear" w:color="auto" w:fill="auto"/>
            <w:noWrap/>
            <w:vAlign w:val="center"/>
          </w:tcPr>
          <w:p w14:paraId="06AA0110" w14:textId="1A757146" w:rsidR="00FC7B11" w:rsidRPr="0087089F" w:rsidRDefault="00FC7B11" w:rsidP="000A1183">
            <w:pPr>
              <w:jc w:val="right"/>
              <w:rPr>
                <w:rFonts w:ascii="Arial" w:hAnsi="Arial" w:cs="Arial"/>
                <w:sz w:val="22"/>
              </w:rPr>
            </w:pPr>
            <w:r w:rsidRPr="00FC7B11">
              <w:rPr>
                <w:rFonts w:ascii="Arial" w:hAnsi="Arial" w:cs="Arial"/>
                <w:sz w:val="22"/>
              </w:rPr>
              <w:t>115,126,782.00</w:t>
            </w:r>
          </w:p>
        </w:tc>
        <w:tc>
          <w:tcPr>
            <w:tcW w:w="2127" w:type="dxa"/>
            <w:shd w:val="clear" w:color="auto" w:fill="auto"/>
            <w:noWrap/>
            <w:vAlign w:val="center"/>
          </w:tcPr>
          <w:p w14:paraId="42F77491" w14:textId="044FB67F" w:rsidR="00FC7B11" w:rsidRPr="0087089F" w:rsidRDefault="00FC7B11" w:rsidP="000A1183">
            <w:pPr>
              <w:jc w:val="right"/>
              <w:rPr>
                <w:rFonts w:ascii="Arial" w:hAnsi="Arial" w:cs="Arial"/>
                <w:sz w:val="22"/>
              </w:rPr>
            </w:pPr>
            <w:r>
              <w:rPr>
                <w:rFonts w:ascii="Arial" w:hAnsi="Arial" w:cs="Arial"/>
                <w:sz w:val="22"/>
              </w:rPr>
              <w:t>0.00</w:t>
            </w:r>
          </w:p>
        </w:tc>
      </w:tr>
      <w:tr w:rsidR="00FC7B11" w:rsidRPr="0087089F" w14:paraId="23AE71EC" w14:textId="77777777" w:rsidTr="00742249">
        <w:trPr>
          <w:trHeight w:val="300"/>
        </w:trPr>
        <w:tc>
          <w:tcPr>
            <w:tcW w:w="3119" w:type="dxa"/>
            <w:shd w:val="clear" w:color="auto" w:fill="auto"/>
            <w:noWrap/>
            <w:vAlign w:val="center"/>
            <w:hideMark/>
          </w:tcPr>
          <w:p w14:paraId="67578B7D" w14:textId="77777777" w:rsidR="00FC7B11" w:rsidRPr="0087089F" w:rsidRDefault="00FC7B11" w:rsidP="000A1183">
            <w:pPr>
              <w:ind w:firstLineChars="200" w:firstLine="440"/>
              <w:rPr>
                <w:rFonts w:ascii="Arial" w:hAnsi="Arial" w:cs="Arial"/>
                <w:sz w:val="22"/>
                <w:szCs w:val="22"/>
                <w:lang w:val="es-MX" w:eastAsia="es-MX"/>
              </w:rPr>
            </w:pPr>
            <w:r w:rsidRPr="0087089F">
              <w:rPr>
                <w:rFonts w:ascii="Arial" w:hAnsi="Arial" w:cs="Arial"/>
                <w:sz w:val="22"/>
                <w:szCs w:val="22"/>
                <w:lang w:val="es-MX" w:eastAsia="es-MX"/>
              </w:rPr>
              <w:t>15. Recursos Federales</w:t>
            </w:r>
          </w:p>
        </w:tc>
        <w:tc>
          <w:tcPr>
            <w:tcW w:w="2126" w:type="dxa"/>
            <w:shd w:val="clear" w:color="auto" w:fill="auto"/>
            <w:noWrap/>
            <w:vAlign w:val="center"/>
          </w:tcPr>
          <w:p w14:paraId="248F2662" w14:textId="355F7959" w:rsidR="00FC7B11" w:rsidRPr="0087089F" w:rsidRDefault="00FC7B11" w:rsidP="000A1183">
            <w:pPr>
              <w:jc w:val="right"/>
              <w:rPr>
                <w:rFonts w:ascii="Arial" w:hAnsi="Arial" w:cs="Arial"/>
                <w:sz w:val="22"/>
              </w:rPr>
            </w:pPr>
            <w:r w:rsidRPr="00FC7B11">
              <w:rPr>
                <w:rFonts w:ascii="Arial" w:hAnsi="Arial" w:cs="Arial"/>
                <w:sz w:val="22"/>
              </w:rPr>
              <w:t>50,671,693,807.00</w:t>
            </w:r>
          </w:p>
        </w:tc>
        <w:tc>
          <w:tcPr>
            <w:tcW w:w="2126" w:type="dxa"/>
            <w:shd w:val="clear" w:color="auto" w:fill="auto"/>
            <w:noWrap/>
            <w:vAlign w:val="center"/>
          </w:tcPr>
          <w:p w14:paraId="22C04DA1" w14:textId="1C2D2AC9" w:rsidR="00FC7B11" w:rsidRPr="0087089F" w:rsidRDefault="00FC7B11" w:rsidP="000A1183">
            <w:pPr>
              <w:jc w:val="right"/>
              <w:rPr>
                <w:rFonts w:ascii="Arial" w:hAnsi="Arial" w:cs="Arial"/>
                <w:sz w:val="22"/>
              </w:rPr>
            </w:pPr>
            <w:r w:rsidRPr="00FC7B11">
              <w:rPr>
                <w:rFonts w:ascii="Arial" w:hAnsi="Arial" w:cs="Arial"/>
                <w:sz w:val="22"/>
              </w:rPr>
              <w:t>39,669,084,225.38</w:t>
            </w:r>
          </w:p>
        </w:tc>
        <w:tc>
          <w:tcPr>
            <w:tcW w:w="2127" w:type="dxa"/>
            <w:shd w:val="clear" w:color="auto" w:fill="auto"/>
            <w:noWrap/>
            <w:vAlign w:val="center"/>
          </w:tcPr>
          <w:p w14:paraId="466ECCAA" w14:textId="533C2FAA" w:rsidR="00FC7B11" w:rsidRPr="0087089F" w:rsidRDefault="00FC7B11" w:rsidP="000A1183">
            <w:pPr>
              <w:jc w:val="right"/>
              <w:rPr>
                <w:rFonts w:ascii="Arial" w:hAnsi="Arial" w:cs="Arial"/>
                <w:sz w:val="22"/>
              </w:rPr>
            </w:pPr>
            <w:r w:rsidRPr="00FC7B11">
              <w:rPr>
                <w:rFonts w:ascii="Arial" w:hAnsi="Arial" w:cs="Arial"/>
                <w:sz w:val="22"/>
              </w:rPr>
              <w:t>11,002,609,581.62</w:t>
            </w:r>
          </w:p>
        </w:tc>
      </w:tr>
      <w:tr w:rsidR="00FC7B11" w:rsidRPr="0087089F" w14:paraId="772DBBBF" w14:textId="77777777" w:rsidTr="00742249">
        <w:trPr>
          <w:trHeight w:val="300"/>
        </w:trPr>
        <w:tc>
          <w:tcPr>
            <w:tcW w:w="3119" w:type="dxa"/>
            <w:shd w:val="clear" w:color="auto" w:fill="auto"/>
            <w:noWrap/>
            <w:vAlign w:val="center"/>
            <w:hideMark/>
          </w:tcPr>
          <w:p w14:paraId="76552E3E" w14:textId="77777777" w:rsidR="00FC7B11" w:rsidRPr="0087089F" w:rsidRDefault="00FC7B11" w:rsidP="000A1183">
            <w:pPr>
              <w:rPr>
                <w:rFonts w:ascii="Arial" w:hAnsi="Arial" w:cs="Arial"/>
                <w:b/>
                <w:bCs/>
                <w:sz w:val="22"/>
                <w:szCs w:val="22"/>
                <w:lang w:val="es-MX" w:eastAsia="es-MX"/>
              </w:rPr>
            </w:pPr>
            <w:r w:rsidRPr="0087089F">
              <w:rPr>
                <w:rFonts w:ascii="Arial" w:hAnsi="Arial" w:cs="Arial"/>
                <w:b/>
                <w:bCs/>
                <w:sz w:val="22"/>
                <w:szCs w:val="22"/>
                <w:lang w:val="es-MX" w:eastAsia="es-MX"/>
              </w:rPr>
              <w:t>2. Etiquetado</w:t>
            </w:r>
          </w:p>
        </w:tc>
        <w:tc>
          <w:tcPr>
            <w:tcW w:w="2126" w:type="dxa"/>
            <w:shd w:val="clear" w:color="auto" w:fill="auto"/>
            <w:noWrap/>
            <w:vAlign w:val="center"/>
          </w:tcPr>
          <w:p w14:paraId="3CDBF39D" w14:textId="7A9ED564" w:rsidR="00FC7B11" w:rsidRPr="0087089F" w:rsidRDefault="00FC7B11" w:rsidP="000A1183">
            <w:pPr>
              <w:jc w:val="right"/>
              <w:rPr>
                <w:rFonts w:ascii="Arial" w:hAnsi="Arial" w:cs="Arial"/>
                <w:b/>
                <w:bCs/>
                <w:sz w:val="22"/>
              </w:rPr>
            </w:pPr>
            <w:r w:rsidRPr="00FC7B11">
              <w:rPr>
                <w:rFonts w:ascii="Arial" w:hAnsi="Arial" w:cs="Arial"/>
                <w:b/>
                <w:bCs/>
                <w:sz w:val="22"/>
              </w:rPr>
              <w:t>74,304,081,988.00</w:t>
            </w:r>
          </w:p>
        </w:tc>
        <w:tc>
          <w:tcPr>
            <w:tcW w:w="2126" w:type="dxa"/>
            <w:shd w:val="clear" w:color="auto" w:fill="auto"/>
            <w:noWrap/>
            <w:vAlign w:val="center"/>
          </w:tcPr>
          <w:p w14:paraId="5D1DA7DF" w14:textId="40482FF9" w:rsidR="00FC7B11" w:rsidRPr="0087089F" w:rsidRDefault="00FC7B11" w:rsidP="000A1183">
            <w:pPr>
              <w:jc w:val="right"/>
              <w:rPr>
                <w:rFonts w:ascii="Arial" w:hAnsi="Arial" w:cs="Arial"/>
                <w:b/>
                <w:bCs/>
                <w:sz w:val="22"/>
              </w:rPr>
            </w:pPr>
            <w:r w:rsidRPr="00FC7B11">
              <w:rPr>
                <w:rFonts w:ascii="Arial" w:hAnsi="Arial" w:cs="Arial"/>
                <w:b/>
                <w:bCs/>
                <w:sz w:val="22"/>
              </w:rPr>
              <w:t>51,203,485,298.00</w:t>
            </w:r>
          </w:p>
        </w:tc>
        <w:tc>
          <w:tcPr>
            <w:tcW w:w="2127" w:type="dxa"/>
            <w:shd w:val="clear" w:color="auto" w:fill="auto"/>
            <w:noWrap/>
            <w:vAlign w:val="center"/>
          </w:tcPr>
          <w:p w14:paraId="55BE0E0C" w14:textId="7B14A443" w:rsidR="00FC7B11" w:rsidRPr="0087089F" w:rsidRDefault="00FC7B11" w:rsidP="000A1183">
            <w:pPr>
              <w:jc w:val="right"/>
              <w:rPr>
                <w:rFonts w:ascii="Arial" w:hAnsi="Arial" w:cs="Arial"/>
                <w:b/>
                <w:bCs/>
                <w:sz w:val="22"/>
              </w:rPr>
            </w:pPr>
            <w:r w:rsidRPr="00FC7B11">
              <w:rPr>
                <w:rFonts w:ascii="Arial" w:hAnsi="Arial" w:cs="Arial"/>
                <w:b/>
                <w:bCs/>
                <w:sz w:val="22"/>
              </w:rPr>
              <w:t>23,100,596,690.00</w:t>
            </w:r>
          </w:p>
        </w:tc>
      </w:tr>
      <w:tr w:rsidR="00FC7B11" w:rsidRPr="0087089F" w14:paraId="742D206A" w14:textId="77777777" w:rsidTr="00742249">
        <w:trPr>
          <w:trHeight w:val="300"/>
        </w:trPr>
        <w:tc>
          <w:tcPr>
            <w:tcW w:w="3119" w:type="dxa"/>
            <w:shd w:val="clear" w:color="auto" w:fill="auto"/>
            <w:noWrap/>
            <w:vAlign w:val="center"/>
            <w:hideMark/>
          </w:tcPr>
          <w:p w14:paraId="308882FA" w14:textId="77777777" w:rsidR="00FC7B11" w:rsidRPr="0087089F" w:rsidRDefault="00FC7B11" w:rsidP="00003DC8">
            <w:pPr>
              <w:ind w:firstLineChars="200" w:firstLine="440"/>
              <w:rPr>
                <w:rFonts w:ascii="Arial" w:hAnsi="Arial" w:cs="Arial"/>
                <w:sz w:val="22"/>
                <w:szCs w:val="22"/>
                <w:lang w:val="es-MX" w:eastAsia="es-MX"/>
              </w:rPr>
            </w:pPr>
            <w:r w:rsidRPr="0087089F">
              <w:rPr>
                <w:rFonts w:ascii="Arial" w:hAnsi="Arial" w:cs="Arial"/>
                <w:sz w:val="22"/>
                <w:szCs w:val="22"/>
                <w:lang w:val="es-MX" w:eastAsia="es-MX"/>
              </w:rPr>
              <w:t>25. Recursos Federales</w:t>
            </w:r>
          </w:p>
        </w:tc>
        <w:tc>
          <w:tcPr>
            <w:tcW w:w="2126" w:type="dxa"/>
            <w:shd w:val="clear" w:color="auto" w:fill="auto"/>
            <w:noWrap/>
            <w:vAlign w:val="center"/>
          </w:tcPr>
          <w:p w14:paraId="00157C94" w14:textId="0E2CA9AD" w:rsidR="00FC7B11" w:rsidRPr="00003DC8" w:rsidRDefault="00FC7B11" w:rsidP="00003DC8">
            <w:pPr>
              <w:jc w:val="right"/>
              <w:rPr>
                <w:rFonts w:ascii="Arial" w:hAnsi="Arial" w:cs="Arial"/>
                <w:sz w:val="22"/>
              </w:rPr>
            </w:pPr>
            <w:r w:rsidRPr="00FC7B11">
              <w:rPr>
                <w:rFonts w:ascii="Arial" w:hAnsi="Arial" w:cs="Arial"/>
                <w:sz w:val="22"/>
              </w:rPr>
              <w:t>74,304,081,988.00</w:t>
            </w:r>
          </w:p>
        </w:tc>
        <w:tc>
          <w:tcPr>
            <w:tcW w:w="2126" w:type="dxa"/>
            <w:shd w:val="clear" w:color="auto" w:fill="auto"/>
            <w:noWrap/>
            <w:vAlign w:val="center"/>
          </w:tcPr>
          <w:p w14:paraId="5358DF61" w14:textId="3FFF2009" w:rsidR="00FC7B11" w:rsidRPr="00D31F46" w:rsidRDefault="00FC7B11" w:rsidP="00003DC8">
            <w:pPr>
              <w:jc w:val="right"/>
              <w:rPr>
                <w:rFonts w:ascii="Arial" w:hAnsi="Arial" w:cs="Arial"/>
                <w:sz w:val="22"/>
              </w:rPr>
            </w:pPr>
            <w:r w:rsidRPr="00D31F46">
              <w:rPr>
                <w:rFonts w:ascii="Arial" w:hAnsi="Arial" w:cs="Arial"/>
                <w:bCs/>
                <w:sz w:val="22"/>
              </w:rPr>
              <w:t>51,203,485,298.00</w:t>
            </w:r>
          </w:p>
        </w:tc>
        <w:tc>
          <w:tcPr>
            <w:tcW w:w="2127" w:type="dxa"/>
            <w:shd w:val="clear" w:color="auto" w:fill="auto"/>
            <w:noWrap/>
            <w:vAlign w:val="center"/>
          </w:tcPr>
          <w:p w14:paraId="137E6D20" w14:textId="44A14D05" w:rsidR="00FC7B11" w:rsidRPr="00003DC8" w:rsidRDefault="00FC7B11" w:rsidP="00003DC8">
            <w:pPr>
              <w:jc w:val="right"/>
              <w:rPr>
                <w:rFonts w:ascii="Arial" w:hAnsi="Arial" w:cs="Arial"/>
                <w:sz w:val="22"/>
              </w:rPr>
            </w:pPr>
            <w:r w:rsidRPr="00FC7B11">
              <w:rPr>
                <w:rFonts w:ascii="Arial" w:hAnsi="Arial" w:cs="Arial"/>
                <w:sz w:val="22"/>
              </w:rPr>
              <w:t>23,100,596,690.00</w:t>
            </w:r>
          </w:p>
        </w:tc>
      </w:tr>
    </w:tbl>
    <w:p w14:paraId="070A8310" w14:textId="77777777" w:rsidR="00F912BD" w:rsidRDefault="00F912BD" w:rsidP="00DA7461">
      <w:pPr>
        <w:jc w:val="both"/>
        <w:rPr>
          <w:rFonts w:ascii="Arial" w:hAnsi="Arial" w:cs="Arial"/>
          <w:b/>
          <w:bCs/>
          <w:sz w:val="22"/>
          <w:szCs w:val="22"/>
          <w:lang w:val="es-ES_tradnl" w:eastAsia="es-MX"/>
        </w:rPr>
      </w:pPr>
    </w:p>
    <w:p w14:paraId="32E04876" w14:textId="7E02E862" w:rsidR="00862290" w:rsidRPr="0087089F" w:rsidRDefault="005D68D9" w:rsidP="00DA7461">
      <w:pPr>
        <w:jc w:val="both"/>
        <w:rPr>
          <w:rFonts w:ascii="Arial" w:hAnsi="Arial" w:cs="Arial"/>
          <w:bCs/>
          <w:sz w:val="24"/>
          <w:szCs w:val="22"/>
          <w:lang w:val="es-ES_tradnl" w:eastAsia="es-MX"/>
        </w:rPr>
      </w:pPr>
      <w:r>
        <w:rPr>
          <w:rFonts w:ascii="Arial" w:hAnsi="Arial" w:cs="Arial"/>
          <w:b/>
          <w:bCs/>
          <w:sz w:val="24"/>
          <w:szCs w:val="22"/>
          <w:lang w:val="es-ES_tradnl" w:eastAsia="es-MX"/>
        </w:rPr>
        <w:t>I</w:t>
      </w:r>
      <w:r w:rsidR="00FB59AD" w:rsidRPr="0087089F">
        <w:rPr>
          <w:rFonts w:ascii="Arial" w:hAnsi="Arial" w:cs="Arial"/>
          <w:b/>
          <w:bCs/>
          <w:sz w:val="24"/>
          <w:szCs w:val="22"/>
          <w:lang w:val="es-ES_tradnl" w:eastAsia="es-MX"/>
        </w:rPr>
        <w:t>V</w:t>
      </w:r>
      <w:r w:rsidR="00485D94" w:rsidRPr="0087089F">
        <w:rPr>
          <w:rFonts w:ascii="Arial" w:hAnsi="Arial" w:cs="Arial"/>
          <w:b/>
          <w:bCs/>
          <w:sz w:val="24"/>
          <w:szCs w:val="22"/>
          <w:lang w:val="es-ES_tradnl" w:eastAsia="es-MX"/>
        </w:rPr>
        <w:t xml:space="preserve">. </w:t>
      </w:r>
      <w:r w:rsidR="00F912BD" w:rsidRPr="0087089F">
        <w:rPr>
          <w:rFonts w:ascii="Arial" w:hAnsi="Arial" w:cs="Arial"/>
          <w:b/>
          <w:bCs/>
          <w:sz w:val="24"/>
          <w:szCs w:val="22"/>
          <w:lang w:val="es-ES_tradnl" w:eastAsia="es-MX"/>
        </w:rPr>
        <w:t>FONDOS</w:t>
      </w:r>
      <w:r w:rsidR="00F912BD" w:rsidRPr="0087089F">
        <w:rPr>
          <w:rFonts w:ascii="Arial" w:hAnsi="Arial" w:cs="Arial"/>
          <w:bCs/>
          <w:sz w:val="24"/>
          <w:szCs w:val="22"/>
          <w:lang w:val="es-ES_tradnl" w:eastAsia="es-MX"/>
        </w:rPr>
        <w:t>:</w:t>
      </w:r>
    </w:p>
    <w:p w14:paraId="6148B86C" w14:textId="77777777" w:rsidR="00F912BD" w:rsidRPr="0087089F" w:rsidRDefault="00F912BD" w:rsidP="00DA7461">
      <w:pPr>
        <w:jc w:val="both"/>
        <w:rPr>
          <w:rFonts w:ascii="Arial" w:hAnsi="Arial" w:cs="Arial"/>
          <w:b/>
          <w:bCs/>
          <w:sz w:val="22"/>
          <w:szCs w:val="22"/>
          <w:lang w:val="es-ES_tradnl" w:eastAsia="es-MX"/>
        </w:rPr>
      </w:pPr>
    </w:p>
    <w:tbl>
      <w:tblPr>
        <w:tblW w:w="947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48"/>
        <w:gridCol w:w="2126"/>
      </w:tblGrid>
      <w:tr w:rsidR="005D68D9" w:rsidRPr="0087089F" w14:paraId="4E4A4F77" w14:textId="77777777" w:rsidTr="005D68D9">
        <w:trPr>
          <w:trHeight w:val="315"/>
        </w:trPr>
        <w:tc>
          <w:tcPr>
            <w:tcW w:w="7348" w:type="dxa"/>
            <w:shd w:val="clear" w:color="auto" w:fill="auto"/>
            <w:noWrap/>
            <w:vAlign w:val="center"/>
          </w:tcPr>
          <w:p w14:paraId="49AC2C8F" w14:textId="77777777" w:rsidR="005D68D9" w:rsidRPr="0087089F" w:rsidRDefault="005D68D9" w:rsidP="000A1183">
            <w:pPr>
              <w:spacing w:before="60" w:after="60"/>
              <w:jc w:val="center"/>
              <w:rPr>
                <w:rFonts w:ascii="Arial" w:hAnsi="Arial" w:cs="Arial"/>
                <w:b/>
                <w:bCs/>
                <w:sz w:val="22"/>
                <w:szCs w:val="22"/>
                <w:lang w:val="es-MX" w:eastAsia="es-MX"/>
              </w:rPr>
            </w:pPr>
            <w:r w:rsidRPr="0087089F">
              <w:rPr>
                <w:rFonts w:ascii="Arial" w:hAnsi="Arial" w:cs="Arial"/>
                <w:b/>
                <w:bCs/>
                <w:sz w:val="22"/>
                <w:szCs w:val="22"/>
                <w:lang w:val="es-MX" w:eastAsia="es-MX"/>
              </w:rPr>
              <w:t>Concepto</w:t>
            </w:r>
          </w:p>
        </w:tc>
        <w:tc>
          <w:tcPr>
            <w:tcW w:w="2126" w:type="dxa"/>
            <w:shd w:val="clear" w:color="auto" w:fill="auto"/>
            <w:noWrap/>
            <w:vAlign w:val="center"/>
          </w:tcPr>
          <w:p w14:paraId="6D365000" w14:textId="77777777" w:rsidR="005D68D9" w:rsidRPr="0087089F" w:rsidRDefault="005D68D9" w:rsidP="000A1183">
            <w:pPr>
              <w:spacing w:before="60" w:after="60"/>
              <w:jc w:val="center"/>
              <w:rPr>
                <w:rFonts w:ascii="Arial" w:hAnsi="Arial" w:cs="Arial"/>
                <w:b/>
                <w:bCs/>
                <w:sz w:val="22"/>
                <w:szCs w:val="22"/>
              </w:rPr>
            </w:pPr>
            <w:r w:rsidRPr="0087089F">
              <w:rPr>
                <w:rFonts w:ascii="Arial" w:hAnsi="Arial" w:cs="Arial"/>
                <w:b/>
                <w:bCs/>
                <w:sz w:val="22"/>
                <w:szCs w:val="22"/>
              </w:rPr>
              <w:t>Importe</w:t>
            </w:r>
          </w:p>
        </w:tc>
      </w:tr>
      <w:tr w:rsidR="005D68D9" w:rsidRPr="0087089F" w14:paraId="6BD2E7AA" w14:textId="77777777" w:rsidTr="005D68D9">
        <w:trPr>
          <w:trHeight w:val="315"/>
        </w:trPr>
        <w:tc>
          <w:tcPr>
            <w:tcW w:w="7348" w:type="dxa"/>
            <w:shd w:val="clear" w:color="auto" w:fill="auto"/>
            <w:noWrap/>
            <w:vAlign w:val="center"/>
          </w:tcPr>
          <w:p w14:paraId="13D777A7" w14:textId="77777777" w:rsidR="005D68D9" w:rsidRPr="0087089F" w:rsidRDefault="005D68D9" w:rsidP="00747612">
            <w:pPr>
              <w:spacing w:before="60" w:after="60"/>
              <w:jc w:val="right"/>
              <w:rPr>
                <w:rFonts w:ascii="Arial" w:hAnsi="Arial" w:cs="Arial"/>
                <w:b/>
                <w:bCs/>
                <w:sz w:val="22"/>
                <w:szCs w:val="22"/>
                <w:lang w:val="es-MX" w:eastAsia="es-MX"/>
              </w:rPr>
            </w:pPr>
            <w:r w:rsidRPr="0087089F">
              <w:rPr>
                <w:rFonts w:ascii="Arial" w:hAnsi="Arial" w:cs="Arial"/>
                <w:b/>
                <w:bCs/>
                <w:sz w:val="22"/>
                <w:szCs w:val="22"/>
                <w:lang w:val="es-MX" w:eastAsia="es-MX"/>
              </w:rPr>
              <w:t xml:space="preserve">Total      </w:t>
            </w:r>
          </w:p>
        </w:tc>
        <w:tc>
          <w:tcPr>
            <w:tcW w:w="2126" w:type="dxa"/>
            <w:shd w:val="clear" w:color="auto" w:fill="auto"/>
            <w:noWrap/>
            <w:vAlign w:val="center"/>
          </w:tcPr>
          <w:p w14:paraId="4C15F8F7" w14:textId="1501725A" w:rsidR="005D68D9" w:rsidRPr="0087089F" w:rsidRDefault="00FC7B11" w:rsidP="00747612">
            <w:pPr>
              <w:jc w:val="right"/>
              <w:rPr>
                <w:rFonts w:ascii="Arial" w:hAnsi="Arial" w:cs="Arial"/>
                <w:b/>
                <w:bCs/>
                <w:sz w:val="22"/>
              </w:rPr>
            </w:pPr>
            <w:r w:rsidRPr="00FC7B11">
              <w:rPr>
                <w:rFonts w:ascii="Arial" w:hAnsi="Arial" w:cs="Arial"/>
                <w:b/>
                <w:bCs/>
                <w:sz w:val="22"/>
              </w:rPr>
              <w:t>131,976,321,871.00</w:t>
            </w:r>
          </w:p>
        </w:tc>
      </w:tr>
      <w:tr w:rsidR="005D68D9" w:rsidRPr="0087089F" w14:paraId="543E86DE" w14:textId="77777777" w:rsidTr="005D68D9">
        <w:trPr>
          <w:trHeight w:val="315"/>
        </w:trPr>
        <w:tc>
          <w:tcPr>
            <w:tcW w:w="7348" w:type="dxa"/>
            <w:shd w:val="clear" w:color="auto" w:fill="auto"/>
            <w:noWrap/>
            <w:vAlign w:val="center"/>
            <w:hideMark/>
          </w:tcPr>
          <w:p w14:paraId="150E53BB" w14:textId="77777777" w:rsidR="005D68D9" w:rsidRPr="0087089F" w:rsidRDefault="005D68D9" w:rsidP="00747612">
            <w:pPr>
              <w:rPr>
                <w:rFonts w:ascii="Arial" w:hAnsi="Arial" w:cs="Arial"/>
                <w:b/>
                <w:bCs/>
                <w:sz w:val="22"/>
                <w:szCs w:val="22"/>
                <w:lang w:val="es-MX" w:eastAsia="es-MX"/>
              </w:rPr>
            </w:pPr>
            <w:r w:rsidRPr="0087089F">
              <w:rPr>
                <w:rFonts w:ascii="Arial" w:hAnsi="Arial" w:cs="Arial"/>
                <w:b/>
                <w:bCs/>
                <w:sz w:val="22"/>
                <w:szCs w:val="22"/>
                <w:lang w:val="es-MX" w:eastAsia="es-MX"/>
              </w:rPr>
              <w:t>Ingresos de Libre Disposición</w:t>
            </w:r>
          </w:p>
        </w:tc>
        <w:tc>
          <w:tcPr>
            <w:tcW w:w="2126" w:type="dxa"/>
            <w:shd w:val="clear" w:color="auto" w:fill="auto"/>
            <w:noWrap/>
            <w:vAlign w:val="center"/>
          </w:tcPr>
          <w:p w14:paraId="61AEE0DB" w14:textId="0D4237B9" w:rsidR="005D68D9" w:rsidRPr="00003DC8" w:rsidRDefault="000444EB" w:rsidP="00747612">
            <w:pPr>
              <w:jc w:val="right"/>
              <w:rPr>
                <w:rFonts w:ascii="Arial" w:hAnsi="Arial" w:cs="Arial"/>
                <w:sz w:val="22"/>
              </w:rPr>
            </w:pPr>
            <w:r w:rsidRPr="000444EB">
              <w:rPr>
                <w:rFonts w:ascii="Arial" w:hAnsi="Arial" w:cs="Arial"/>
                <w:sz w:val="22"/>
              </w:rPr>
              <w:t>57,672,239,883.00</w:t>
            </w:r>
          </w:p>
        </w:tc>
      </w:tr>
      <w:tr w:rsidR="005D68D9" w:rsidRPr="0087089F" w14:paraId="380CE166" w14:textId="77777777" w:rsidTr="005D68D9">
        <w:trPr>
          <w:trHeight w:val="300"/>
        </w:trPr>
        <w:tc>
          <w:tcPr>
            <w:tcW w:w="7348" w:type="dxa"/>
            <w:shd w:val="clear" w:color="auto" w:fill="auto"/>
            <w:noWrap/>
            <w:vAlign w:val="center"/>
            <w:hideMark/>
          </w:tcPr>
          <w:p w14:paraId="7DC8CFA2" w14:textId="77777777" w:rsidR="005D68D9" w:rsidRPr="0087089F" w:rsidRDefault="005D68D9" w:rsidP="00747612">
            <w:pPr>
              <w:ind w:firstLineChars="35" w:firstLine="70"/>
              <w:rPr>
                <w:rFonts w:ascii="Arial" w:hAnsi="Arial" w:cs="Arial"/>
                <w:b/>
                <w:bCs/>
                <w:color w:val="000000"/>
                <w:sz w:val="22"/>
                <w:szCs w:val="22"/>
                <w:lang w:val="es-MX" w:eastAsia="es-MX"/>
              </w:rPr>
            </w:pPr>
            <w:r w:rsidRPr="0087089F">
              <w:rPr>
                <w:rFonts w:ascii="Arial" w:hAnsi="Arial" w:cs="Arial"/>
                <w:b/>
                <w:bCs/>
                <w:color w:val="000000"/>
                <w:szCs w:val="22"/>
                <w:lang w:val="es-MX" w:eastAsia="es-MX"/>
              </w:rPr>
              <w:t>Ingreso Estatal</w:t>
            </w:r>
          </w:p>
        </w:tc>
        <w:tc>
          <w:tcPr>
            <w:tcW w:w="2126" w:type="dxa"/>
            <w:shd w:val="clear" w:color="auto" w:fill="auto"/>
            <w:noWrap/>
            <w:vAlign w:val="center"/>
          </w:tcPr>
          <w:p w14:paraId="1BD263A7" w14:textId="786E3994" w:rsidR="005D68D9" w:rsidRPr="0087089F" w:rsidRDefault="000444EB" w:rsidP="00747612">
            <w:pPr>
              <w:jc w:val="right"/>
              <w:rPr>
                <w:rFonts w:ascii="Arial" w:hAnsi="Arial" w:cs="Arial"/>
                <w:sz w:val="22"/>
              </w:rPr>
            </w:pPr>
            <w:r w:rsidRPr="000444EB">
              <w:rPr>
                <w:rFonts w:ascii="Arial" w:hAnsi="Arial" w:cs="Arial"/>
                <w:sz w:val="22"/>
              </w:rPr>
              <w:t>6,885,419,294.00</w:t>
            </w:r>
          </w:p>
        </w:tc>
      </w:tr>
      <w:tr w:rsidR="005D68D9" w:rsidRPr="0087089F" w14:paraId="418F82F5" w14:textId="77777777" w:rsidTr="005D68D9">
        <w:trPr>
          <w:trHeight w:val="300"/>
        </w:trPr>
        <w:tc>
          <w:tcPr>
            <w:tcW w:w="7348" w:type="dxa"/>
            <w:shd w:val="clear" w:color="auto" w:fill="auto"/>
            <w:noWrap/>
            <w:vAlign w:val="center"/>
            <w:hideMark/>
          </w:tcPr>
          <w:p w14:paraId="612FCA8A" w14:textId="77777777" w:rsidR="005D68D9" w:rsidRPr="0087089F" w:rsidRDefault="005D68D9" w:rsidP="006671E9">
            <w:pPr>
              <w:ind w:firstLineChars="97" w:firstLine="195"/>
              <w:rPr>
                <w:rFonts w:ascii="Arial" w:hAnsi="Arial" w:cs="Arial"/>
                <w:b/>
                <w:bCs/>
                <w:color w:val="000000"/>
                <w:sz w:val="22"/>
                <w:szCs w:val="22"/>
                <w:lang w:val="es-MX" w:eastAsia="es-MX"/>
              </w:rPr>
            </w:pPr>
            <w:r w:rsidRPr="0087089F">
              <w:rPr>
                <w:rFonts w:ascii="Arial" w:hAnsi="Arial" w:cs="Arial"/>
                <w:b/>
                <w:bCs/>
                <w:color w:val="000000"/>
                <w:szCs w:val="22"/>
                <w:lang w:val="es-MX" w:eastAsia="es-MX"/>
              </w:rPr>
              <w:t>Ramo 28</w:t>
            </w:r>
          </w:p>
        </w:tc>
        <w:tc>
          <w:tcPr>
            <w:tcW w:w="2126" w:type="dxa"/>
            <w:shd w:val="clear" w:color="auto" w:fill="auto"/>
            <w:noWrap/>
            <w:vAlign w:val="center"/>
          </w:tcPr>
          <w:p w14:paraId="0179EABA" w14:textId="00DD9715" w:rsidR="005D68D9" w:rsidRPr="0087089F" w:rsidRDefault="000444EB" w:rsidP="00747612">
            <w:pPr>
              <w:jc w:val="right"/>
              <w:rPr>
                <w:rFonts w:ascii="Arial" w:hAnsi="Arial" w:cs="Arial"/>
                <w:sz w:val="22"/>
              </w:rPr>
            </w:pPr>
            <w:r w:rsidRPr="000444EB">
              <w:rPr>
                <w:rFonts w:ascii="Arial" w:hAnsi="Arial" w:cs="Arial"/>
                <w:sz w:val="22"/>
              </w:rPr>
              <w:t>50,671,693,807.00</w:t>
            </w:r>
          </w:p>
        </w:tc>
      </w:tr>
      <w:tr w:rsidR="005D68D9" w:rsidRPr="0087089F" w14:paraId="7070F8AF" w14:textId="77777777" w:rsidTr="005D68D9">
        <w:trPr>
          <w:trHeight w:val="300"/>
        </w:trPr>
        <w:tc>
          <w:tcPr>
            <w:tcW w:w="7348" w:type="dxa"/>
            <w:shd w:val="clear" w:color="auto" w:fill="auto"/>
            <w:noWrap/>
            <w:vAlign w:val="center"/>
            <w:hideMark/>
          </w:tcPr>
          <w:p w14:paraId="399FB7E3" w14:textId="77777777" w:rsidR="005D68D9" w:rsidRPr="0087089F" w:rsidRDefault="005D68D9" w:rsidP="00747612">
            <w:pPr>
              <w:ind w:left="214"/>
              <w:rPr>
                <w:rFonts w:ascii="Arial" w:hAnsi="Arial" w:cs="Arial"/>
                <w:b/>
                <w:bCs/>
                <w:color w:val="000000"/>
                <w:sz w:val="22"/>
                <w:szCs w:val="22"/>
                <w:lang w:val="es-MX" w:eastAsia="es-MX"/>
              </w:rPr>
            </w:pPr>
            <w:r w:rsidRPr="0087089F">
              <w:rPr>
                <w:rFonts w:ascii="Arial" w:hAnsi="Arial" w:cs="Arial"/>
                <w:b/>
                <w:bCs/>
                <w:color w:val="000000"/>
                <w:szCs w:val="22"/>
                <w:lang w:val="es-MX" w:eastAsia="es-MX"/>
              </w:rPr>
              <w:t>Participaciones</w:t>
            </w:r>
          </w:p>
        </w:tc>
        <w:tc>
          <w:tcPr>
            <w:tcW w:w="2126" w:type="dxa"/>
            <w:shd w:val="clear" w:color="auto" w:fill="auto"/>
            <w:noWrap/>
            <w:vAlign w:val="center"/>
          </w:tcPr>
          <w:p w14:paraId="3F5E52DC" w14:textId="07F72442" w:rsidR="005D68D9" w:rsidRPr="0087089F" w:rsidRDefault="00B144B4" w:rsidP="00747612">
            <w:pPr>
              <w:jc w:val="right"/>
              <w:rPr>
                <w:rFonts w:ascii="Arial" w:hAnsi="Arial" w:cs="Arial"/>
                <w:sz w:val="22"/>
              </w:rPr>
            </w:pPr>
            <w:r w:rsidRPr="00B144B4">
              <w:rPr>
                <w:rFonts w:ascii="Arial" w:hAnsi="Arial" w:cs="Arial"/>
                <w:sz w:val="22"/>
              </w:rPr>
              <w:t>49,161,615,170.00</w:t>
            </w:r>
          </w:p>
        </w:tc>
      </w:tr>
      <w:tr w:rsidR="005D68D9" w:rsidRPr="0087089F" w14:paraId="4DDA663F" w14:textId="77777777" w:rsidTr="005D68D9">
        <w:trPr>
          <w:trHeight w:val="300"/>
        </w:trPr>
        <w:tc>
          <w:tcPr>
            <w:tcW w:w="7348" w:type="dxa"/>
            <w:shd w:val="clear" w:color="auto" w:fill="auto"/>
            <w:vAlign w:val="center"/>
            <w:hideMark/>
          </w:tcPr>
          <w:p w14:paraId="7FF37055" w14:textId="5D0D791D" w:rsidR="005D68D9" w:rsidRPr="0087089F" w:rsidRDefault="005D68D9" w:rsidP="00747612">
            <w:pPr>
              <w:ind w:left="497"/>
              <w:jc w:val="both"/>
              <w:rPr>
                <w:rFonts w:ascii="Arial" w:hAnsi="Arial" w:cs="Arial"/>
                <w:color w:val="000000"/>
                <w:sz w:val="22"/>
                <w:szCs w:val="22"/>
                <w:lang w:val="es-MX" w:eastAsia="es-MX"/>
              </w:rPr>
            </w:pPr>
            <w:r w:rsidRPr="0087089F">
              <w:rPr>
                <w:rFonts w:ascii="Arial" w:hAnsi="Arial" w:cs="Arial"/>
                <w:color w:val="000000"/>
                <w:szCs w:val="22"/>
                <w:lang w:val="es-MX" w:eastAsia="es-MX"/>
              </w:rPr>
              <w:t xml:space="preserve">Fondo General de Participaciones </w:t>
            </w:r>
          </w:p>
        </w:tc>
        <w:tc>
          <w:tcPr>
            <w:tcW w:w="2126" w:type="dxa"/>
            <w:shd w:val="clear" w:color="auto" w:fill="auto"/>
            <w:noWrap/>
            <w:vAlign w:val="center"/>
          </w:tcPr>
          <w:p w14:paraId="39297373" w14:textId="5E55BAE8" w:rsidR="005D68D9" w:rsidRPr="0087089F" w:rsidRDefault="00B144B4" w:rsidP="00747612">
            <w:pPr>
              <w:jc w:val="right"/>
              <w:rPr>
                <w:rFonts w:ascii="Arial" w:hAnsi="Arial" w:cs="Arial"/>
                <w:sz w:val="22"/>
              </w:rPr>
            </w:pPr>
            <w:r w:rsidRPr="00B144B4">
              <w:rPr>
                <w:rFonts w:ascii="Arial" w:hAnsi="Arial" w:cs="Arial"/>
                <w:sz w:val="22"/>
              </w:rPr>
              <w:t>41,519,228,637.00</w:t>
            </w:r>
          </w:p>
        </w:tc>
      </w:tr>
      <w:tr w:rsidR="005D68D9" w:rsidRPr="0087089F" w14:paraId="63476372" w14:textId="77777777" w:rsidTr="005D68D9">
        <w:trPr>
          <w:trHeight w:val="300"/>
        </w:trPr>
        <w:tc>
          <w:tcPr>
            <w:tcW w:w="7348" w:type="dxa"/>
            <w:shd w:val="clear" w:color="auto" w:fill="auto"/>
            <w:vAlign w:val="center"/>
            <w:hideMark/>
          </w:tcPr>
          <w:p w14:paraId="4E915235" w14:textId="77777777" w:rsidR="005D68D9" w:rsidRPr="0087089F" w:rsidRDefault="005D68D9" w:rsidP="00747612">
            <w:pPr>
              <w:ind w:leftChars="248" w:left="496" w:firstLine="1"/>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Fondo de Fomento Municipal </w:t>
            </w:r>
          </w:p>
        </w:tc>
        <w:tc>
          <w:tcPr>
            <w:tcW w:w="2126" w:type="dxa"/>
            <w:shd w:val="clear" w:color="auto" w:fill="auto"/>
            <w:noWrap/>
            <w:vAlign w:val="center"/>
          </w:tcPr>
          <w:p w14:paraId="380B947F" w14:textId="2C565A67" w:rsidR="005D68D9" w:rsidRPr="0087089F" w:rsidRDefault="00B144B4" w:rsidP="00747612">
            <w:pPr>
              <w:jc w:val="right"/>
              <w:rPr>
                <w:rFonts w:ascii="Arial" w:hAnsi="Arial" w:cs="Arial"/>
                <w:sz w:val="22"/>
              </w:rPr>
            </w:pPr>
            <w:r w:rsidRPr="00B144B4">
              <w:rPr>
                <w:rFonts w:ascii="Arial" w:hAnsi="Arial" w:cs="Arial"/>
                <w:sz w:val="22"/>
              </w:rPr>
              <w:t>1,512,071,528.00</w:t>
            </w:r>
          </w:p>
        </w:tc>
      </w:tr>
      <w:tr w:rsidR="005D68D9" w:rsidRPr="0087089F" w14:paraId="4DBC677B" w14:textId="77777777" w:rsidTr="005D68D9">
        <w:trPr>
          <w:trHeight w:val="300"/>
        </w:trPr>
        <w:tc>
          <w:tcPr>
            <w:tcW w:w="7348" w:type="dxa"/>
            <w:shd w:val="clear" w:color="auto" w:fill="auto"/>
            <w:vAlign w:val="center"/>
            <w:hideMark/>
          </w:tcPr>
          <w:p w14:paraId="6CB084F8" w14:textId="2BE2CC4E" w:rsidR="005D68D9" w:rsidRPr="0087089F" w:rsidRDefault="005D68D9" w:rsidP="00747612">
            <w:pPr>
              <w:ind w:leftChars="248" w:left="496" w:firstLine="1"/>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Participación por Impuestos Especiales </w:t>
            </w:r>
          </w:p>
        </w:tc>
        <w:tc>
          <w:tcPr>
            <w:tcW w:w="2126" w:type="dxa"/>
            <w:shd w:val="clear" w:color="auto" w:fill="auto"/>
            <w:noWrap/>
            <w:vAlign w:val="center"/>
          </w:tcPr>
          <w:p w14:paraId="4AEA165A" w14:textId="60876636" w:rsidR="005D68D9" w:rsidRPr="0087089F" w:rsidRDefault="00B144B4" w:rsidP="00747612">
            <w:pPr>
              <w:jc w:val="right"/>
              <w:rPr>
                <w:rFonts w:ascii="Arial" w:hAnsi="Arial" w:cs="Arial"/>
                <w:sz w:val="22"/>
              </w:rPr>
            </w:pPr>
            <w:r w:rsidRPr="00B144B4">
              <w:rPr>
                <w:rFonts w:ascii="Arial" w:hAnsi="Arial" w:cs="Arial"/>
                <w:sz w:val="22"/>
              </w:rPr>
              <w:t>248,719,741.00</w:t>
            </w:r>
          </w:p>
        </w:tc>
      </w:tr>
      <w:tr w:rsidR="005D68D9" w:rsidRPr="0087089F" w14:paraId="3E70BE2C" w14:textId="77777777" w:rsidTr="005D68D9">
        <w:trPr>
          <w:trHeight w:val="300"/>
        </w:trPr>
        <w:tc>
          <w:tcPr>
            <w:tcW w:w="7348" w:type="dxa"/>
            <w:shd w:val="clear" w:color="auto" w:fill="auto"/>
            <w:vAlign w:val="center"/>
            <w:hideMark/>
          </w:tcPr>
          <w:p w14:paraId="164DD486" w14:textId="2F8710C6" w:rsidR="005D68D9" w:rsidRPr="0087089F" w:rsidRDefault="005D68D9" w:rsidP="00747612">
            <w:pPr>
              <w:ind w:leftChars="248" w:left="496" w:firstLine="1"/>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Fondo de Fiscalización y  Recaudación </w:t>
            </w:r>
          </w:p>
        </w:tc>
        <w:tc>
          <w:tcPr>
            <w:tcW w:w="2126" w:type="dxa"/>
            <w:shd w:val="clear" w:color="auto" w:fill="auto"/>
            <w:noWrap/>
            <w:vAlign w:val="center"/>
          </w:tcPr>
          <w:p w14:paraId="42DEDA18" w14:textId="7E335A04" w:rsidR="005D68D9" w:rsidRPr="0087089F" w:rsidRDefault="00B144B4" w:rsidP="00747612">
            <w:pPr>
              <w:jc w:val="right"/>
              <w:rPr>
                <w:rFonts w:ascii="Arial" w:hAnsi="Arial" w:cs="Arial"/>
                <w:sz w:val="22"/>
              </w:rPr>
            </w:pPr>
            <w:r w:rsidRPr="00B144B4">
              <w:rPr>
                <w:rFonts w:ascii="Arial" w:hAnsi="Arial" w:cs="Arial"/>
                <w:sz w:val="22"/>
              </w:rPr>
              <w:t>1,719,264,019.00</w:t>
            </w:r>
          </w:p>
        </w:tc>
      </w:tr>
      <w:tr w:rsidR="005D68D9" w:rsidRPr="0087089F" w14:paraId="463822E2" w14:textId="77777777" w:rsidTr="005D68D9">
        <w:trPr>
          <w:trHeight w:val="300"/>
        </w:trPr>
        <w:tc>
          <w:tcPr>
            <w:tcW w:w="7348" w:type="dxa"/>
            <w:shd w:val="clear" w:color="auto" w:fill="auto"/>
            <w:vAlign w:val="center"/>
            <w:hideMark/>
          </w:tcPr>
          <w:p w14:paraId="063C6DDD" w14:textId="77777777" w:rsidR="005D68D9" w:rsidRPr="0087089F" w:rsidRDefault="005D68D9" w:rsidP="00747612">
            <w:pPr>
              <w:ind w:leftChars="248" w:left="496" w:firstLine="1"/>
              <w:jc w:val="both"/>
              <w:rPr>
                <w:rFonts w:ascii="Arial" w:hAnsi="Arial" w:cs="Arial"/>
                <w:color w:val="000000"/>
                <w:szCs w:val="22"/>
                <w:lang w:val="es-MX" w:eastAsia="es-MX"/>
              </w:rPr>
            </w:pPr>
            <w:r w:rsidRPr="0087089F">
              <w:rPr>
                <w:rFonts w:ascii="Arial" w:hAnsi="Arial" w:cs="Arial"/>
                <w:color w:val="000000"/>
                <w:szCs w:val="22"/>
                <w:lang w:val="es-MX" w:eastAsia="es-MX"/>
              </w:rPr>
              <w:lastRenderedPageBreak/>
              <w:t xml:space="preserve">Fondo de Compensación  </w:t>
            </w:r>
          </w:p>
        </w:tc>
        <w:tc>
          <w:tcPr>
            <w:tcW w:w="2126" w:type="dxa"/>
            <w:shd w:val="clear" w:color="auto" w:fill="auto"/>
            <w:noWrap/>
            <w:vAlign w:val="center"/>
          </w:tcPr>
          <w:p w14:paraId="574F5C86" w14:textId="382E3E72" w:rsidR="005D68D9" w:rsidRPr="0087089F" w:rsidRDefault="00B144B4" w:rsidP="00747612">
            <w:pPr>
              <w:jc w:val="right"/>
              <w:rPr>
                <w:rFonts w:ascii="Arial" w:hAnsi="Arial" w:cs="Arial"/>
                <w:sz w:val="22"/>
              </w:rPr>
            </w:pPr>
            <w:r w:rsidRPr="00B144B4">
              <w:rPr>
                <w:rFonts w:ascii="Arial" w:hAnsi="Arial" w:cs="Arial"/>
                <w:sz w:val="22"/>
              </w:rPr>
              <w:t>1,148,204,837.00</w:t>
            </w:r>
          </w:p>
        </w:tc>
      </w:tr>
      <w:tr w:rsidR="005D68D9" w:rsidRPr="0087089F" w14:paraId="6DC87BA3" w14:textId="77777777" w:rsidTr="005D68D9">
        <w:trPr>
          <w:trHeight w:val="300"/>
        </w:trPr>
        <w:tc>
          <w:tcPr>
            <w:tcW w:w="7348" w:type="dxa"/>
            <w:shd w:val="clear" w:color="auto" w:fill="auto"/>
            <w:vAlign w:val="center"/>
            <w:hideMark/>
          </w:tcPr>
          <w:p w14:paraId="5BED574F" w14:textId="3EB53514" w:rsidR="005D68D9" w:rsidRPr="0087089F" w:rsidRDefault="005D68D9" w:rsidP="00747612">
            <w:pPr>
              <w:ind w:leftChars="248" w:left="496" w:firstLine="1"/>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Fondo de Extracción de Hidrocarburos </w:t>
            </w:r>
          </w:p>
        </w:tc>
        <w:tc>
          <w:tcPr>
            <w:tcW w:w="2126" w:type="dxa"/>
            <w:shd w:val="clear" w:color="auto" w:fill="auto"/>
            <w:noWrap/>
            <w:vAlign w:val="center"/>
          </w:tcPr>
          <w:p w14:paraId="3B3B47F1" w14:textId="52E8D152" w:rsidR="005D68D9" w:rsidRPr="0087089F" w:rsidRDefault="00B144B4" w:rsidP="00747612">
            <w:pPr>
              <w:jc w:val="right"/>
              <w:rPr>
                <w:rFonts w:ascii="Arial" w:hAnsi="Arial" w:cs="Arial"/>
                <w:sz w:val="22"/>
              </w:rPr>
            </w:pPr>
            <w:r w:rsidRPr="00B144B4">
              <w:rPr>
                <w:rFonts w:ascii="Arial" w:hAnsi="Arial" w:cs="Arial"/>
                <w:sz w:val="22"/>
              </w:rPr>
              <w:t>51,623,309.00</w:t>
            </w:r>
          </w:p>
        </w:tc>
      </w:tr>
      <w:tr w:rsidR="005D68D9" w:rsidRPr="0087089F" w14:paraId="003FAAAC" w14:textId="77777777" w:rsidTr="005D68D9">
        <w:trPr>
          <w:trHeight w:val="300"/>
        </w:trPr>
        <w:tc>
          <w:tcPr>
            <w:tcW w:w="7348" w:type="dxa"/>
            <w:shd w:val="clear" w:color="auto" w:fill="auto"/>
            <w:vAlign w:val="center"/>
            <w:hideMark/>
          </w:tcPr>
          <w:p w14:paraId="7BA2FA16" w14:textId="10D820E1" w:rsidR="005D68D9" w:rsidRPr="0087089F" w:rsidRDefault="005D68D9" w:rsidP="00747612">
            <w:pPr>
              <w:ind w:leftChars="248" w:left="496" w:firstLine="1"/>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Impuesto a la Venta Final de Gasolina y Diesel </w:t>
            </w:r>
          </w:p>
        </w:tc>
        <w:tc>
          <w:tcPr>
            <w:tcW w:w="2126" w:type="dxa"/>
            <w:shd w:val="clear" w:color="auto" w:fill="auto"/>
            <w:noWrap/>
            <w:vAlign w:val="center"/>
          </w:tcPr>
          <w:p w14:paraId="36611B46" w14:textId="46571DDF" w:rsidR="005D68D9" w:rsidRPr="0087089F" w:rsidRDefault="00B144B4" w:rsidP="00747612">
            <w:pPr>
              <w:jc w:val="right"/>
              <w:rPr>
                <w:rFonts w:ascii="Arial" w:hAnsi="Arial" w:cs="Arial"/>
                <w:sz w:val="22"/>
              </w:rPr>
            </w:pPr>
            <w:r w:rsidRPr="00B144B4">
              <w:rPr>
                <w:rFonts w:ascii="Arial" w:hAnsi="Arial" w:cs="Arial"/>
                <w:sz w:val="22"/>
              </w:rPr>
              <w:t>803,717,447.00</w:t>
            </w:r>
          </w:p>
        </w:tc>
      </w:tr>
      <w:tr w:rsidR="005D68D9" w:rsidRPr="0087089F" w14:paraId="25443222" w14:textId="77777777" w:rsidTr="005D68D9">
        <w:trPr>
          <w:trHeight w:val="300"/>
        </w:trPr>
        <w:tc>
          <w:tcPr>
            <w:tcW w:w="7348" w:type="dxa"/>
            <w:shd w:val="clear" w:color="auto" w:fill="auto"/>
            <w:vAlign w:val="center"/>
            <w:hideMark/>
          </w:tcPr>
          <w:p w14:paraId="25834434" w14:textId="77777777" w:rsidR="005D68D9" w:rsidRPr="0087089F" w:rsidRDefault="005D68D9" w:rsidP="00747612">
            <w:pPr>
              <w:ind w:leftChars="248" w:left="496" w:firstLine="1"/>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ISR Participable Estatal </w:t>
            </w:r>
          </w:p>
        </w:tc>
        <w:tc>
          <w:tcPr>
            <w:tcW w:w="2126" w:type="dxa"/>
            <w:shd w:val="clear" w:color="auto" w:fill="auto"/>
            <w:noWrap/>
            <w:vAlign w:val="center"/>
          </w:tcPr>
          <w:p w14:paraId="37DC4FD1" w14:textId="67217109" w:rsidR="005D68D9" w:rsidRPr="0087089F" w:rsidRDefault="00B144B4" w:rsidP="00747612">
            <w:pPr>
              <w:jc w:val="right"/>
              <w:rPr>
                <w:rFonts w:ascii="Arial" w:hAnsi="Arial" w:cs="Arial"/>
                <w:sz w:val="22"/>
              </w:rPr>
            </w:pPr>
            <w:r w:rsidRPr="00B144B4">
              <w:rPr>
                <w:rFonts w:ascii="Arial" w:hAnsi="Arial" w:cs="Arial"/>
                <w:sz w:val="22"/>
              </w:rPr>
              <w:t>1,852,149,042.00</w:t>
            </w:r>
          </w:p>
        </w:tc>
      </w:tr>
      <w:tr w:rsidR="005D68D9" w:rsidRPr="0087089F" w14:paraId="77B31C27" w14:textId="77777777" w:rsidTr="005D68D9">
        <w:trPr>
          <w:trHeight w:val="300"/>
        </w:trPr>
        <w:tc>
          <w:tcPr>
            <w:tcW w:w="7348" w:type="dxa"/>
            <w:shd w:val="clear" w:color="auto" w:fill="auto"/>
            <w:vAlign w:val="center"/>
            <w:hideMark/>
          </w:tcPr>
          <w:p w14:paraId="44440676" w14:textId="77777777" w:rsidR="005D68D9" w:rsidRPr="0087089F" w:rsidRDefault="005D68D9" w:rsidP="00747612">
            <w:pPr>
              <w:ind w:leftChars="248" w:left="496" w:firstLine="1"/>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ISR Participable  Municipal </w:t>
            </w:r>
          </w:p>
        </w:tc>
        <w:tc>
          <w:tcPr>
            <w:tcW w:w="2126" w:type="dxa"/>
            <w:shd w:val="clear" w:color="auto" w:fill="auto"/>
            <w:noWrap/>
            <w:vAlign w:val="center"/>
          </w:tcPr>
          <w:p w14:paraId="00B8BAFB" w14:textId="22765977" w:rsidR="005D68D9" w:rsidRPr="0087089F" w:rsidRDefault="00B144B4" w:rsidP="00747612">
            <w:pPr>
              <w:jc w:val="right"/>
              <w:rPr>
                <w:rFonts w:ascii="Arial" w:hAnsi="Arial" w:cs="Arial"/>
                <w:sz w:val="22"/>
              </w:rPr>
            </w:pPr>
            <w:r w:rsidRPr="00B144B4">
              <w:rPr>
                <w:rFonts w:ascii="Arial" w:hAnsi="Arial" w:cs="Arial"/>
                <w:sz w:val="22"/>
              </w:rPr>
              <w:t>306,636,610.00</w:t>
            </w:r>
          </w:p>
        </w:tc>
      </w:tr>
      <w:tr w:rsidR="005D68D9" w:rsidRPr="0087089F" w14:paraId="754A3927" w14:textId="77777777" w:rsidTr="005D68D9">
        <w:trPr>
          <w:trHeight w:val="300"/>
        </w:trPr>
        <w:tc>
          <w:tcPr>
            <w:tcW w:w="7348" w:type="dxa"/>
            <w:shd w:val="clear" w:color="auto" w:fill="auto"/>
            <w:vAlign w:val="center"/>
            <w:hideMark/>
          </w:tcPr>
          <w:p w14:paraId="596A3595" w14:textId="19BF808F" w:rsidR="005D68D9" w:rsidRPr="0087089F" w:rsidRDefault="005D68D9" w:rsidP="00747612">
            <w:pPr>
              <w:ind w:left="214" w:firstLineChars="10" w:firstLine="20"/>
              <w:rPr>
                <w:rFonts w:ascii="Arial" w:hAnsi="Arial" w:cs="Arial"/>
                <w:b/>
                <w:bCs/>
                <w:color w:val="000000"/>
                <w:szCs w:val="22"/>
                <w:lang w:val="es-MX" w:eastAsia="es-MX"/>
              </w:rPr>
            </w:pPr>
            <w:r w:rsidRPr="0087089F">
              <w:rPr>
                <w:rFonts w:ascii="Arial" w:hAnsi="Arial" w:cs="Arial"/>
                <w:b/>
                <w:bCs/>
                <w:color w:val="000000"/>
                <w:szCs w:val="22"/>
                <w:lang w:val="es-MX" w:eastAsia="es-MX"/>
              </w:rPr>
              <w:t>Incentivos Derivados de la Colaboración Fiscal</w:t>
            </w:r>
          </w:p>
        </w:tc>
        <w:tc>
          <w:tcPr>
            <w:tcW w:w="2126" w:type="dxa"/>
            <w:shd w:val="clear" w:color="auto" w:fill="auto"/>
            <w:noWrap/>
            <w:vAlign w:val="center"/>
          </w:tcPr>
          <w:p w14:paraId="5A96879E" w14:textId="18A89E6B" w:rsidR="005D68D9" w:rsidRPr="00034757" w:rsidRDefault="00B144B4" w:rsidP="00747612">
            <w:pPr>
              <w:jc w:val="right"/>
              <w:rPr>
                <w:rFonts w:ascii="Arial" w:hAnsi="Arial" w:cs="Arial"/>
                <w:sz w:val="22"/>
              </w:rPr>
            </w:pPr>
            <w:r w:rsidRPr="00034757">
              <w:rPr>
                <w:rFonts w:ascii="Arial" w:hAnsi="Arial" w:cs="Arial"/>
                <w:sz w:val="22"/>
              </w:rPr>
              <w:t>1,510,078,637.00</w:t>
            </w:r>
          </w:p>
        </w:tc>
      </w:tr>
      <w:tr w:rsidR="005D68D9" w:rsidRPr="0087089F" w14:paraId="07978C2F" w14:textId="77777777" w:rsidTr="005D68D9">
        <w:trPr>
          <w:trHeight w:val="300"/>
        </w:trPr>
        <w:tc>
          <w:tcPr>
            <w:tcW w:w="7348" w:type="dxa"/>
            <w:shd w:val="clear" w:color="auto" w:fill="auto"/>
            <w:vAlign w:val="center"/>
            <w:hideMark/>
          </w:tcPr>
          <w:p w14:paraId="241ACCD2" w14:textId="2460B4F0" w:rsidR="005D68D9" w:rsidRPr="0087089F" w:rsidRDefault="005D68D9" w:rsidP="00747612">
            <w:pPr>
              <w:ind w:left="497"/>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Fondo de Compensación ISAN </w:t>
            </w:r>
          </w:p>
        </w:tc>
        <w:tc>
          <w:tcPr>
            <w:tcW w:w="2126" w:type="dxa"/>
            <w:shd w:val="clear" w:color="auto" w:fill="auto"/>
            <w:noWrap/>
            <w:vAlign w:val="center"/>
          </w:tcPr>
          <w:p w14:paraId="33305148" w14:textId="3915E617" w:rsidR="005D68D9" w:rsidRPr="0087089F" w:rsidRDefault="00B144B4" w:rsidP="00747612">
            <w:pPr>
              <w:jc w:val="right"/>
              <w:rPr>
                <w:rFonts w:ascii="Arial" w:hAnsi="Arial" w:cs="Arial"/>
                <w:sz w:val="22"/>
              </w:rPr>
            </w:pPr>
            <w:r w:rsidRPr="00B144B4">
              <w:rPr>
                <w:rFonts w:ascii="Arial" w:hAnsi="Arial" w:cs="Arial"/>
                <w:sz w:val="22"/>
              </w:rPr>
              <w:t>55,870,449.00</w:t>
            </w:r>
          </w:p>
        </w:tc>
      </w:tr>
      <w:tr w:rsidR="005D68D9" w:rsidRPr="0087089F" w14:paraId="2DC70FB4" w14:textId="77777777" w:rsidTr="005D68D9">
        <w:trPr>
          <w:trHeight w:val="300"/>
        </w:trPr>
        <w:tc>
          <w:tcPr>
            <w:tcW w:w="7348" w:type="dxa"/>
            <w:shd w:val="clear" w:color="auto" w:fill="auto"/>
            <w:vAlign w:val="center"/>
            <w:hideMark/>
          </w:tcPr>
          <w:p w14:paraId="2BB58694" w14:textId="79BE34F0" w:rsidR="005D68D9" w:rsidRPr="0087089F" w:rsidRDefault="005D68D9" w:rsidP="00747612">
            <w:pPr>
              <w:ind w:left="497"/>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Derechos de Inspección y Vigilancia </w:t>
            </w:r>
          </w:p>
        </w:tc>
        <w:tc>
          <w:tcPr>
            <w:tcW w:w="2126" w:type="dxa"/>
            <w:shd w:val="clear" w:color="auto" w:fill="auto"/>
            <w:noWrap/>
            <w:vAlign w:val="center"/>
          </w:tcPr>
          <w:p w14:paraId="6DF89E00" w14:textId="300BB98A" w:rsidR="005D68D9" w:rsidRPr="0087089F" w:rsidRDefault="00B144B4" w:rsidP="00747612">
            <w:pPr>
              <w:jc w:val="right"/>
              <w:rPr>
                <w:rFonts w:ascii="Arial" w:hAnsi="Arial" w:cs="Arial"/>
                <w:sz w:val="22"/>
              </w:rPr>
            </w:pPr>
            <w:r w:rsidRPr="00B144B4">
              <w:rPr>
                <w:rFonts w:ascii="Arial" w:hAnsi="Arial" w:cs="Arial"/>
                <w:sz w:val="22"/>
              </w:rPr>
              <w:t>47,111,926.00</w:t>
            </w:r>
          </w:p>
        </w:tc>
      </w:tr>
      <w:tr w:rsidR="005D68D9" w:rsidRPr="0087089F" w14:paraId="37FEBC8E" w14:textId="77777777" w:rsidTr="005D68D9">
        <w:trPr>
          <w:trHeight w:val="300"/>
        </w:trPr>
        <w:tc>
          <w:tcPr>
            <w:tcW w:w="7348" w:type="dxa"/>
            <w:shd w:val="clear" w:color="auto" w:fill="auto"/>
            <w:vAlign w:val="center"/>
            <w:hideMark/>
          </w:tcPr>
          <w:p w14:paraId="78125010" w14:textId="76DBA638" w:rsidR="005D68D9" w:rsidRPr="0087089F" w:rsidRDefault="005D68D9" w:rsidP="00747612">
            <w:pPr>
              <w:ind w:left="497"/>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Impuesto sobre Automóviles Nuevos </w:t>
            </w:r>
          </w:p>
        </w:tc>
        <w:tc>
          <w:tcPr>
            <w:tcW w:w="2126" w:type="dxa"/>
            <w:shd w:val="clear" w:color="auto" w:fill="auto"/>
            <w:noWrap/>
            <w:vAlign w:val="center"/>
          </w:tcPr>
          <w:p w14:paraId="71966B4C" w14:textId="52328DD1" w:rsidR="005D68D9" w:rsidRPr="0087089F" w:rsidRDefault="00B144B4" w:rsidP="00747612">
            <w:pPr>
              <w:jc w:val="right"/>
              <w:rPr>
                <w:rFonts w:ascii="Arial" w:hAnsi="Arial" w:cs="Arial"/>
                <w:sz w:val="22"/>
              </w:rPr>
            </w:pPr>
            <w:r w:rsidRPr="00B144B4">
              <w:rPr>
                <w:rFonts w:ascii="Arial" w:hAnsi="Arial" w:cs="Arial"/>
                <w:sz w:val="22"/>
              </w:rPr>
              <w:t>310,316,876.00</w:t>
            </w:r>
          </w:p>
        </w:tc>
      </w:tr>
      <w:tr w:rsidR="005D68D9" w:rsidRPr="0087089F" w14:paraId="666DAC65" w14:textId="77777777" w:rsidTr="005D68D9">
        <w:trPr>
          <w:trHeight w:val="300"/>
        </w:trPr>
        <w:tc>
          <w:tcPr>
            <w:tcW w:w="7348" w:type="dxa"/>
            <w:shd w:val="clear" w:color="auto" w:fill="auto"/>
            <w:vAlign w:val="center"/>
            <w:hideMark/>
          </w:tcPr>
          <w:p w14:paraId="49854FEB" w14:textId="4BACB218" w:rsidR="005D68D9" w:rsidRPr="0087089F" w:rsidRDefault="005D68D9" w:rsidP="00747612">
            <w:pPr>
              <w:ind w:left="497" w:hanging="1"/>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Fondo de Compensación de REPECOS y Régimen Intermedio </w:t>
            </w:r>
          </w:p>
        </w:tc>
        <w:tc>
          <w:tcPr>
            <w:tcW w:w="2126" w:type="dxa"/>
            <w:shd w:val="clear" w:color="auto" w:fill="auto"/>
            <w:noWrap/>
            <w:vAlign w:val="center"/>
          </w:tcPr>
          <w:p w14:paraId="1A57C2A4" w14:textId="6B3BC45D" w:rsidR="005D68D9" w:rsidRPr="0087089F" w:rsidRDefault="00B144B4" w:rsidP="00747612">
            <w:pPr>
              <w:jc w:val="right"/>
              <w:rPr>
                <w:rFonts w:ascii="Arial" w:hAnsi="Arial" w:cs="Arial"/>
                <w:sz w:val="22"/>
              </w:rPr>
            </w:pPr>
            <w:r w:rsidRPr="00B144B4">
              <w:rPr>
                <w:rFonts w:ascii="Arial" w:hAnsi="Arial" w:cs="Arial"/>
                <w:sz w:val="22"/>
              </w:rPr>
              <w:t>19,346,714.00</w:t>
            </w:r>
          </w:p>
        </w:tc>
      </w:tr>
      <w:tr w:rsidR="005D68D9" w:rsidRPr="0087089F" w14:paraId="4DF1E0B5" w14:textId="77777777" w:rsidTr="005D68D9">
        <w:trPr>
          <w:trHeight w:val="300"/>
        </w:trPr>
        <w:tc>
          <w:tcPr>
            <w:tcW w:w="7348" w:type="dxa"/>
            <w:shd w:val="clear" w:color="auto" w:fill="auto"/>
            <w:vAlign w:val="center"/>
            <w:hideMark/>
          </w:tcPr>
          <w:p w14:paraId="187B8E0A" w14:textId="77777777" w:rsidR="005D68D9" w:rsidRPr="0087089F" w:rsidRDefault="005D68D9" w:rsidP="00747612">
            <w:pPr>
              <w:ind w:left="497"/>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Fiscalización </w:t>
            </w:r>
          </w:p>
        </w:tc>
        <w:tc>
          <w:tcPr>
            <w:tcW w:w="2126" w:type="dxa"/>
            <w:shd w:val="clear" w:color="auto" w:fill="auto"/>
            <w:noWrap/>
            <w:vAlign w:val="center"/>
          </w:tcPr>
          <w:p w14:paraId="5704C5F6" w14:textId="74F27D90" w:rsidR="005D68D9" w:rsidRPr="0087089F" w:rsidRDefault="00B144B4" w:rsidP="00747612">
            <w:pPr>
              <w:jc w:val="right"/>
              <w:rPr>
                <w:rFonts w:ascii="Arial" w:hAnsi="Arial" w:cs="Arial"/>
                <w:sz w:val="22"/>
              </w:rPr>
            </w:pPr>
            <w:r w:rsidRPr="00B144B4">
              <w:rPr>
                <w:rFonts w:ascii="Arial" w:hAnsi="Arial" w:cs="Arial"/>
                <w:sz w:val="22"/>
              </w:rPr>
              <w:t>57,114,827.00</w:t>
            </w:r>
          </w:p>
        </w:tc>
      </w:tr>
      <w:tr w:rsidR="005D68D9" w:rsidRPr="0087089F" w14:paraId="49A16E6E" w14:textId="77777777" w:rsidTr="005D68D9">
        <w:trPr>
          <w:trHeight w:val="300"/>
        </w:trPr>
        <w:tc>
          <w:tcPr>
            <w:tcW w:w="7348" w:type="dxa"/>
            <w:shd w:val="clear" w:color="auto" w:fill="auto"/>
            <w:vAlign w:val="center"/>
            <w:hideMark/>
          </w:tcPr>
          <w:p w14:paraId="53464CEE" w14:textId="77777777" w:rsidR="005D68D9" w:rsidRPr="0087089F" w:rsidRDefault="005D68D9" w:rsidP="00747612">
            <w:pPr>
              <w:ind w:left="497"/>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Multas Federales </w:t>
            </w:r>
          </w:p>
        </w:tc>
        <w:tc>
          <w:tcPr>
            <w:tcW w:w="2126" w:type="dxa"/>
            <w:shd w:val="clear" w:color="auto" w:fill="auto"/>
            <w:noWrap/>
            <w:vAlign w:val="center"/>
          </w:tcPr>
          <w:p w14:paraId="4B0223BF" w14:textId="27E02C2E" w:rsidR="005D68D9" w:rsidRPr="0087089F" w:rsidRDefault="00B144B4" w:rsidP="00747612">
            <w:pPr>
              <w:jc w:val="right"/>
              <w:rPr>
                <w:rFonts w:ascii="Arial" w:hAnsi="Arial" w:cs="Arial"/>
                <w:sz w:val="22"/>
              </w:rPr>
            </w:pPr>
            <w:r w:rsidRPr="00B144B4">
              <w:rPr>
                <w:rFonts w:ascii="Arial" w:hAnsi="Arial" w:cs="Arial"/>
                <w:sz w:val="22"/>
              </w:rPr>
              <w:t>24,542,258.00</w:t>
            </w:r>
          </w:p>
        </w:tc>
      </w:tr>
      <w:tr w:rsidR="005D68D9" w:rsidRPr="0087089F" w14:paraId="541857B3" w14:textId="77777777" w:rsidTr="005D68D9">
        <w:trPr>
          <w:trHeight w:val="300"/>
        </w:trPr>
        <w:tc>
          <w:tcPr>
            <w:tcW w:w="7348" w:type="dxa"/>
            <w:shd w:val="clear" w:color="auto" w:fill="auto"/>
            <w:vAlign w:val="center"/>
          </w:tcPr>
          <w:p w14:paraId="51165B89" w14:textId="13D71354" w:rsidR="005D68D9" w:rsidRPr="0087089F" w:rsidRDefault="005D68D9" w:rsidP="00747612">
            <w:pPr>
              <w:ind w:left="497" w:hanging="1"/>
              <w:jc w:val="both"/>
              <w:rPr>
                <w:rFonts w:ascii="Arial" w:hAnsi="Arial" w:cs="Arial"/>
                <w:color w:val="000000"/>
                <w:szCs w:val="22"/>
                <w:lang w:val="es-MX" w:eastAsia="es-MX"/>
              </w:rPr>
            </w:pPr>
            <w:r w:rsidRPr="0087089F">
              <w:rPr>
                <w:rFonts w:ascii="Arial" w:hAnsi="Arial" w:cs="Arial"/>
                <w:color w:val="000000"/>
                <w:szCs w:val="22"/>
                <w:lang w:val="es-MX" w:eastAsia="es-MX"/>
              </w:rPr>
              <w:t>Multas Federales No Fiscales</w:t>
            </w:r>
          </w:p>
        </w:tc>
        <w:tc>
          <w:tcPr>
            <w:tcW w:w="2126" w:type="dxa"/>
            <w:shd w:val="clear" w:color="auto" w:fill="auto"/>
            <w:noWrap/>
            <w:vAlign w:val="center"/>
          </w:tcPr>
          <w:p w14:paraId="61C26DFC" w14:textId="48D735E6" w:rsidR="005D68D9" w:rsidRPr="0087089F" w:rsidRDefault="00B144B4" w:rsidP="00747612">
            <w:pPr>
              <w:jc w:val="right"/>
              <w:rPr>
                <w:rFonts w:ascii="Arial" w:hAnsi="Arial" w:cs="Arial"/>
                <w:sz w:val="22"/>
              </w:rPr>
            </w:pPr>
            <w:r w:rsidRPr="00B144B4">
              <w:rPr>
                <w:rFonts w:ascii="Arial" w:hAnsi="Arial" w:cs="Arial"/>
                <w:sz w:val="22"/>
              </w:rPr>
              <w:t>1,388,167.00</w:t>
            </w:r>
          </w:p>
        </w:tc>
      </w:tr>
      <w:tr w:rsidR="005D68D9" w:rsidRPr="0087089F" w14:paraId="73BC7CAA" w14:textId="77777777" w:rsidTr="005D68D9">
        <w:trPr>
          <w:trHeight w:val="300"/>
        </w:trPr>
        <w:tc>
          <w:tcPr>
            <w:tcW w:w="7348" w:type="dxa"/>
            <w:shd w:val="clear" w:color="auto" w:fill="auto"/>
            <w:vAlign w:val="center"/>
            <w:hideMark/>
          </w:tcPr>
          <w:p w14:paraId="45AA737B" w14:textId="18FDEC24" w:rsidR="005D68D9" w:rsidRPr="0087089F" w:rsidRDefault="005D68D9" w:rsidP="00747612">
            <w:pPr>
              <w:ind w:left="497" w:hanging="1"/>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ISR por Enajenación de Bienes </w:t>
            </w:r>
          </w:p>
        </w:tc>
        <w:tc>
          <w:tcPr>
            <w:tcW w:w="2126" w:type="dxa"/>
            <w:shd w:val="clear" w:color="auto" w:fill="auto"/>
            <w:noWrap/>
            <w:vAlign w:val="center"/>
          </w:tcPr>
          <w:p w14:paraId="371D227B" w14:textId="47D72526" w:rsidR="005D68D9" w:rsidRPr="0087089F" w:rsidRDefault="00B144B4" w:rsidP="00747612">
            <w:pPr>
              <w:jc w:val="right"/>
              <w:rPr>
                <w:rFonts w:ascii="Arial" w:hAnsi="Arial" w:cs="Arial"/>
                <w:sz w:val="22"/>
              </w:rPr>
            </w:pPr>
            <w:r w:rsidRPr="00B144B4">
              <w:rPr>
                <w:rFonts w:ascii="Arial" w:hAnsi="Arial" w:cs="Arial"/>
                <w:sz w:val="22"/>
              </w:rPr>
              <w:t>60,097,562.00</w:t>
            </w:r>
          </w:p>
        </w:tc>
      </w:tr>
      <w:tr w:rsidR="005D68D9" w:rsidRPr="0087089F" w14:paraId="6734D8C4" w14:textId="77777777" w:rsidTr="005D68D9">
        <w:trPr>
          <w:trHeight w:val="255"/>
        </w:trPr>
        <w:tc>
          <w:tcPr>
            <w:tcW w:w="7348" w:type="dxa"/>
            <w:shd w:val="clear" w:color="auto" w:fill="auto"/>
            <w:vAlign w:val="center"/>
            <w:hideMark/>
          </w:tcPr>
          <w:p w14:paraId="21077D32" w14:textId="6384983F" w:rsidR="005D68D9" w:rsidRPr="0087089F" w:rsidRDefault="005D68D9" w:rsidP="00747612">
            <w:pPr>
              <w:ind w:left="497" w:hanging="1"/>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Otros Incentivos Económicos </w:t>
            </w:r>
          </w:p>
        </w:tc>
        <w:tc>
          <w:tcPr>
            <w:tcW w:w="2126" w:type="dxa"/>
            <w:shd w:val="clear" w:color="auto" w:fill="auto"/>
            <w:noWrap/>
            <w:vAlign w:val="center"/>
          </w:tcPr>
          <w:p w14:paraId="375AAF52" w14:textId="4690791D" w:rsidR="005D68D9" w:rsidRPr="0087089F" w:rsidRDefault="00B144B4" w:rsidP="00747612">
            <w:pPr>
              <w:jc w:val="right"/>
              <w:rPr>
                <w:rFonts w:ascii="Arial" w:hAnsi="Arial" w:cs="Arial"/>
                <w:sz w:val="22"/>
              </w:rPr>
            </w:pPr>
            <w:r w:rsidRPr="00B144B4">
              <w:rPr>
                <w:rFonts w:ascii="Arial" w:hAnsi="Arial" w:cs="Arial"/>
                <w:sz w:val="22"/>
              </w:rPr>
              <w:t>934,289,858.00</w:t>
            </w:r>
          </w:p>
        </w:tc>
      </w:tr>
      <w:tr w:rsidR="005D68D9" w:rsidRPr="0087089F" w14:paraId="6126C2C7" w14:textId="77777777" w:rsidTr="006700B0">
        <w:trPr>
          <w:trHeight w:val="345"/>
        </w:trPr>
        <w:tc>
          <w:tcPr>
            <w:tcW w:w="7348" w:type="dxa"/>
            <w:shd w:val="clear" w:color="auto" w:fill="auto"/>
            <w:vAlign w:val="center"/>
            <w:hideMark/>
          </w:tcPr>
          <w:p w14:paraId="6AE48D0A" w14:textId="0C3F7644" w:rsidR="005D68D9" w:rsidRPr="0087089F" w:rsidRDefault="005D68D9" w:rsidP="00747612">
            <w:pPr>
              <w:ind w:leftChars="106" w:left="214" w:hangingChars="1" w:hanging="2"/>
              <w:jc w:val="both"/>
              <w:rPr>
                <w:rFonts w:ascii="Arial" w:hAnsi="Arial" w:cs="Arial"/>
                <w:b/>
                <w:bCs/>
                <w:color w:val="000000"/>
                <w:sz w:val="22"/>
                <w:szCs w:val="22"/>
                <w:lang w:val="es-MX" w:eastAsia="es-MX"/>
              </w:rPr>
            </w:pPr>
            <w:r w:rsidRPr="0087089F">
              <w:rPr>
                <w:rFonts w:ascii="Arial" w:hAnsi="Arial" w:cs="Arial"/>
                <w:b/>
                <w:bCs/>
                <w:color w:val="000000"/>
                <w:szCs w:val="22"/>
                <w:lang w:val="es-MX" w:eastAsia="es-MX"/>
              </w:rPr>
              <w:t>Ingresos por Ventas de Bienes, Prestación de Servicios y Otros Ingresos</w:t>
            </w:r>
          </w:p>
        </w:tc>
        <w:tc>
          <w:tcPr>
            <w:tcW w:w="2126" w:type="dxa"/>
            <w:shd w:val="clear" w:color="auto" w:fill="auto"/>
            <w:noWrap/>
            <w:vAlign w:val="center"/>
          </w:tcPr>
          <w:p w14:paraId="5D03A773" w14:textId="050610B8" w:rsidR="005D68D9" w:rsidRPr="0087089F" w:rsidRDefault="000444EB" w:rsidP="00747612">
            <w:pPr>
              <w:jc w:val="right"/>
              <w:rPr>
                <w:rFonts w:ascii="Arial" w:hAnsi="Arial" w:cs="Arial"/>
                <w:sz w:val="22"/>
              </w:rPr>
            </w:pPr>
            <w:r w:rsidRPr="000444EB">
              <w:rPr>
                <w:rFonts w:ascii="Arial" w:hAnsi="Arial" w:cs="Arial"/>
                <w:sz w:val="22"/>
              </w:rPr>
              <w:t>115,126,782.00</w:t>
            </w:r>
          </w:p>
        </w:tc>
      </w:tr>
      <w:tr w:rsidR="005D68D9" w:rsidRPr="0087089F" w14:paraId="056884A7" w14:textId="77777777" w:rsidTr="005D68D9">
        <w:trPr>
          <w:trHeight w:val="300"/>
        </w:trPr>
        <w:tc>
          <w:tcPr>
            <w:tcW w:w="7348" w:type="dxa"/>
            <w:shd w:val="clear" w:color="auto" w:fill="auto"/>
            <w:noWrap/>
            <w:vAlign w:val="center"/>
            <w:hideMark/>
          </w:tcPr>
          <w:p w14:paraId="270B31BF" w14:textId="7180B390" w:rsidR="005D68D9" w:rsidRPr="0087089F" w:rsidRDefault="005D68D9" w:rsidP="00747612">
            <w:pPr>
              <w:jc w:val="both"/>
              <w:rPr>
                <w:rFonts w:ascii="Arial" w:hAnsi="Arial" w:cs="Arial"/>
                <w:b/>
                <w:bCs/>
                <w:color w:val="000000"/>
                <w:sz w:val="22"/>
                <w:szCs w:val="22"/>
                <w:lang w:val="es-MX" w:eastAsia="es-MX"/>
              </w:rPr>
            </w:pPr>
            <w:r w:rsidRPr="0087089F">
              <w:rPr>
                <w:rFonts w:ascii="Arial" w:hAnsi="Arial" w:cs="Arial"/>
                <w:b/>
                <w:bCs/>
                <w:color w:val="000000"/>
                <w:sz w:val="22"/>
                <w:szCs w:val="22"/>
                <w:lang w:val="es-MX" w:eastAsia="es-MX"/>
              </w:rPr>
              <w:t>Transferencias Federales Etiquetadas</w:t>
            </w:r>
          </w:p>
        </w:tc>
        <w:tc>
          <w:tcPr>
            <w:tcW w:w="2126" w:type="dxa"/>
            <w:shd w:val="clear" w:color="auto" w:fill="auto"/>
            <w:noWrap/>
            <w:vAlign w:val="center"/>
          </w:tcPr>
          <w:p w14:paraId="738043FA" w14:textId="09F3F1F6" w:rsidR="005D68D9" w:rsidRPr="0087089F" w:rsidRDefault="000444EB" w:rsidP="00747612">
            <w:pPr>
              <w:jc w:val="right"/>
              <w:rPr>
                <w:rFonts w:ascii="Arial" w:hAnsi="Arial" w:cs="Arial"/>
                <w:sz w:val="22"/>
              </w:rPr>
            </w:pPr>
            <w:r w:rsidRPr="000444EB">
              <w:rPr>
                <w:rFonts w:ascii="Arial" w:hAnsi="Arial" w:cs="Arial"/>
                <w:sz w:val="22"/>
              </w:rPr>
              <w:t>74,304,081,988.00</w:t>
            </w:r>
          </w:p>
        </w:tc>
      </w:tr>
      <w:tr w:rsidR="005D68D9" w:rsidRPr="0087089F" w14:paraId="6241D0E9" w14:textId="77777777" w:rsidTr="005D68D9">
        <w:trPr>
          <w:trHeight w:val="300"/>
        </w:trPr>
        <w:tc>
          <w:tcPr>
            <w:tcW w:w="7348" w:type="dxa"/>
            <w:shd w:val="clear" w:color="auto" w:fill="auto"/>
            <w:noWrap/>
            <w:vAlign w:val="center"/>
            <w:hideMark/>
          </w:tcPr>
          <w:p w14:paraId="15B5BCFB" w14:textId="77777777" w:rsidR="005D68D9" w:rsidRPr="0087089F" w:rsidRDefault="005D68D9" w:rsidP="00747612">
            <w:pPr>
              <w:ind w:left="214" w:hanging="1"/>
              <w:rPr>
                <w:rFonts w:ascii="Arial" w:hAnsi="Arial" w:cs="Arial"/>
                <w:b/>
                <w:bCs/>
                <w:color w:val="000000"/>
                <w:szCs w:val="22"/>
                <w:lang w:val="es-MX" w:eastAsia="es-MX"/>
              </w:rPr>
            </w:pPr>
            <w:r w:rsidRPr="0087089F">
              <w:rPr>
                <w:rFonts w:ascii="Arial" w:hAnsi="Arial" w:cs="Arial"/>
                <w:b/>
                <w:bCs/>
                <w:color w:val="000000"/>
                <w:szCs w:val="22"/>
                <w:lang w:val="es-MX" w:eastAsia="es-MX"/>
              </w:rPr>
              <w:t>Aportaciones Federales</w:t>
            </w:r>
          </w:p>
        </w:tc>
        <w:tc>
          <w:tcPr>
            <w:tcW w:w="2126" w:type="dxa"/>
            <w:shd w:val="clear" w:color="auto" w:fill="auto"/>
            <w:noWrap/>
            <w:vAlign w:val="center"/>
          </w:tcPr>
          <w:p w14:paraId="781FB981" w14:textId="377CC221" w:rsidR="005D68D9" w:rsidRPr="0087089F" w:rsidRDefault="00034757" w:rsidP="00747612">
            <w:pPr>
              <w:jc w:val="right"/>
              <w:rPr>
                <w:rFonts w:ascii="Arial" w:hAnsi="Arial" w:cs="Arial"/>
                <w:sz w:val="22"/>
              </w:rPr>
            </w:pPr>
            <w:r w:rsidRPr="00034757">
              <w:rPr>
                <w:rFonts w:ascii="Arial" w:hAnsi="Arial" w:cs="Arial"/>
                <w:sz w:val="22"/>
              </w:rPr>
              <w:t>64,276,832,310.00</w:t>
            </w:r>
          </w:p>
        </w:tc>
      </w:tr>
      <w:tr w:rsidR="005D68D9" w:rsidRPr="0087089F" w14:paraId="3661AEA9" w14:textId="77777777" w:rsidTr="005D68D9">
        <w:trPr>
          <w:trHeight w:val="510"/>
        </w:trPr>
        <w:tc>
          <w:tcPr>
            <w:tcW w:w="7348" w:type="dxa"/>
            <w:shd w:val="clear" w:color="auto" w:fill="auto"/>
            <w:vAlign w:val="center"/>
            <w:hideMark/>
          </w:tcPr>
          <w:p w14:paraId="4A21C7C9" w14:textId="1617FB04" w:rsidR="005D68D9" w:rsidRPr="0087089F" w:rsidRDefault="005D68D9" w:rsidP="00747612">
            <w:pPr>
              <w:ind w:left="497" w:hanging="1"/>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Fondo de Aportaciones para la Nómina Educativa y Gasto Operativo (FONE) </w:t>
            </w:r>
          </w:p>
        </w:tc>
        <w:tc>
          <w:tcPr>
            <w:tcW w:w="2126" w:type="dxa"/>
            <w:shd w:val="clear" w:color="auto" w:fill="auto"/>
            <w:noWrap/>
            <w:vAlign w:val="center"/>
          </w:tcPr>
          <w:p w14:paraId="0CFA57F2" w14:textId="78EDF6A2" w:rsidR="005D68D9" w:rsidRPr="0087089F" w:rsidRDefault="00034757" w:rsidP="00747612">
            <w:pPr>
              <w:jc w:val="right"/>
              <w:rPr>
                <w:rFonts w:ascii="Arial" w:hAnsi="Arial" w:cs="Arial"/>
                <w:sz w:val="22"/>
              </w:rPr>
            </w:pPr>
            <w:r>
              <w:rPr>
                <w:rFonts w:ascii="Arial" w:hAnsi="Arial" w:cs="Arial"/>
                <w:sz w:val="22"/>
              </w:rPr>
              <w:t>26,183,814,409.00</w:t>
            </w:r>
          </w:p>
        </w:tc>
      </w:tr>
      <w:tr w:rsidR="005D68D9" w:rsidRPr="0087089F" w14:paraId="6A9882B9" w14:textId="77777777" w:rsidTr="005D68D9">
        <w:trPr>
          <w:trHeight w:val="300"/>
        </w:trPr>
        <w:tc>
          <w:tcPr>
            <w:tcW w:w="7348" w:type="dxa"/>
            <w:shd w:val="clear" w:color="auto" w:fill="auto"/>
            <w:vAlign w:val="center"/>
            <w:hideMark/>
          </w:tcPr>
          <w:p w14:paraId="5C765EF6" w14:textId="4D464195" w:rsidR="005D68D9" w:rsidRPr="0087089F" w:rsidRDefault="005D68D9" w:rsidP="00747612">
            <w:pPr>
              <w:ind w:left="923"/>
              <w:jc w:val="both"/>
              <w:rPr>
                <w:rFonts w:ascii="Arial" w:hAnsi="Arial" w:cs="Arial"/>
                <w:color w:val="000000"/>
                <w:szCs w:val="22"/>
                <w:lang w:val="es-MX" w:eastAsia="es-MX"/>
              </w:rPr>
            </w:pPr>
            <w:r w:rsidRPr="0087089F">
              <w:rPr>
                <w:rFonts w:ascii="Arial" w:hAnsi="Arial" w:cs="Arial"/>
                <w:color w:val="000000"/>
                <w:szCs w:val="22"/>
                <w:lang w:val="es-MX" w:eastAsia="es-MX"/>
              </w:rPr>
              <w:t>Servicios Personales</w:t>
            </w:r>
          </w:p>
        </w:tc>
        <w:tc>
          <w:tcPr>
            <w:tcW w:w="2126" w:type="dxa"/>
            <w:shd w:val="clear" w:color="auto" w:fill="auto"/>
            <w:noWrap/>
            <w:vAlign w:val="center"/>
          </w:tcPr>
          <w:p w14:paraId="4425EDD7" w14:textId="5F3E6D24" w:rsidR="005D68D9" w:rsidRPr="0087089F" w:rsidRDefault="00034757" w:rsidP="00747612">
            <w:pPr>
              <w:jc w:val="right"/>
              <w:rPr>
                <w:rFonts w:ascii="Arial" w:hAnsi="Arial" w:cs="Arial"/>
                <w:sz w:val="22"/>
              </w:rPr>
            </w:pPr>
            <w:r w:rsidRPr="00034757">
              <w:rPr>
                <w:rFonts w:ascii="Arial" w:hAnsi="Arial" w:cs="Arial"/>
                <w:sz w:val="22"/>
              </w:rPr>
              <w:t>21,675,686,150.00</w:t>
            </w:r>
          </w:p>
        </w:tc>
      </w:tr>
      <w:tr w:rsidR="005D68D9" w:rsidRPr="0087089F" w14:paraId="4D0AE796" w14:textId="77777777" w:rsidTr="005D68D9">
        <w:trPr>
          <w:trHeight w:val="300"/>
        </w:trPr>
        <w:tc>
          <w:tcPr>
            <w:tcW w:w="7348" w:type="dxa"/>
            <w:shd w:val="clear" w:color="auto" w:fill="auto"/>
            <w:vAlign w:val="center"/>
            <w:hideMark/>
          </w:tcPr>
          <w:p w14:paraId="77DBDDC1" w14:textId="77777777" w:rsidR="005D68D9" w:rsidRPr="0087089F" w:rsidRDefault="005D68D9" w:rsidP="00747612">
            <w:pPr>
              <w:ind w:left="923"/>
              <w:jc w:val="both"/>
              <w:rPr>
                <w:rFonts w:ascii="Arial" w:hAnsi="Arial" w:cs="Arial"/>
                <w:color w:val="000000"/>
                <w:szCs w:val="22"/>
                <w:lang w:val="es-MX" w:eastAsia="es-MX"/>
              </w:rPr>
            </w:pPr>
            <w:r w:rsidRPr="0087089F">
              <w:rPr>
                <w:rFonts w:ascii="Arial" w:hAnsi="Arial" w:cs="Arial"/>
                <w:color w:val="000000"/>
                <w:szCs w:val="22"/>
                <w:lang w:val="es-MX" w:eastAsia="es-MX"/>
              </w:rPr>
              <w:t>Otros de Gasto Corriente</w:t>
            </w:r>
          </w:p>
        </w:tc>
        <w:tc>
          <w:tcPr>
            <w:tcW w:w="2126" w:type="dxa"/>
            <w:shd w:val="clear" w:color="auto" w:fill="auto"/>
            <w:noWrap/>
            <w:vAlign w:val="center"/>
          </w:tcPr>
          <w:p w14:paraId="48D725A8" w14:textId="202E6045" w:rsidR="005D68D9" w:rsidRPr="0087089F" w:rsidRDefault="00034757" w:rsidP="00747612">
            <w:pPr>
              <w:jc w:val="right"/>
              <w:rPr>
                <w:rFonts w:ascii="Arial" w:hAnsi="Arial" w:cs="Arial"/>
                <w:sz w:val="22"/>
              </w:rPr>
            </w:pPr>
            <w:r w:rsidRPr="00034757">
              <w:rPr>
                <w:rFonts w:ascii="Arial" w:hAnsi="Arial" w:cs="Arial"/>
                <w:sz w:val="22"/>
              </w:rPr>
              <w:t>1,062,740,231.00</w:t>
            </w:r>
          </w:p>
        </w:tc>
      </w:tr>
      <w:tr w:rsidR="005D68D9" w:rsidRPr="0087089F" w14:paraId="52F119EC" w14:textId="77777777" w:rsidTr="005D68D9">
        <w:trPr>
          <w:trHeight w:val="300"/>
        </w:trPr>
        <w:tc>
          <w:tcPr>
            <w:tcW w:w="7348" w:type="dxa"/>
            <w:shd w:val="clear" w:color="auto" w:fill="auto"/>
            <w:vAlign w:val="center"/>
            <w:hideMark/>
          </w:tcPr>
          <w:p w14:paraId="36634494" w14:textId="77777777" w:rsidR="005D68D9" w:rsidRPr="0087089F" w:rsidRDefault="005D68D9" w:rsidP="00747612">
            <w:pPr>
              <w:ind w:left="923"/>
              <w:jc w:val="both"/>
              <w:rPr>
                <w:rFonts w:ascii="Arial" w:hAnsi="Arial" w:cs="Arial"/>
                <w:color w:val="000000"/>
                <w:szCs w:val="22"/>
                <w:lang w:val="es-MX" w:eastAsia="es-MX"/>
              </w:rPr>
            </w:pPr>
            <w:r w:rsidRPr="0087089F">
              <w:rPr>
                <w:rFonts w:ascii="Arial" w:hAnsi="Arial" w:cs="Arial"/>
                <w:color w:val="000000"/>
                <w:szCs w:val="22"/>
                <w:lang w:val="es-MX" w:eastAsia="es-MX"/>
              </w:rPr>
              <w:t>Gasto de Operación</w:t>
            </w:r>
          </w:p>
        </w:tc>
        <w:tc>
          <w:tcPr>
            <w:tcW w:w="2126" w:type="dxa"/>
            <w:shd w:val="clear" w:color="auto" w:fill="auto"/>
            <w:noWrap/>
            <w:vAlign w:val="center"/>
          </w:tcPr>
          <w:p w14:paraId="194AA880" w14:textId="1888040D" w:rsidR="005D68D9" w:rsidRPr="0087089F" w:rsidRDefault="00034757" w:rsidP="00747612">
            <w:pPr>
              <w:jc w:val="right"/>
              <w:rPr>
                <w:rFonts w:ascii="Arial" w:hAnsi="Arial" w:cs="Arial"/>
                <w:sz w:val="22"/>
              </w:rPr>
            </w:pPr>
            <w:r w:rsidRPr="00034757">
              <w:rPr>
                <w:rFonts w:ascii="Arial" w:hAnsi="Arial" w:cs="Arial"/>
                <w:sz w:val="22"/>
              </w:rPr>
              <w:t>827,882,980.00</w:t>
            </w:r>
          </w:p>
        </w:tc>
      </w:tr>
      <w:tr w:rsidR="005D68D9" w:rsidRPr="0087089F" w14:paraId="1DAFA276" w14:textId="77777777" w:rsidTr="005D68D9">
        <w:trPr>
          <w:trHeight w:val="300"/>
        </w:trPr>
        <w:tc>
          <w:tcPr>
            <w:tcW w:w="7348" w:type="dxa"/>
            <w:shd w:val="clear" w:color="auto" w:fill="auto"/>
            <w:vAlign w:val="center"/>
            <w:hideMark/>
          </w:tcPr>
          <w:p w14:paraId="067C4E27" w14:textId="77777777" w:rsidR="005D68D9" w:rsidRPr="0087089F" w:rsidRDefault="005D68D9" w:rsidP="00747612">
            <w:pPr>
              <w:ind w:left="923"/>
              <w:jc w:val="both"/>
              <w:rPr>
                <w:rFonts w:ascii="Arial" w:hAnsi="Arial" w:cs="Arial"/>
                <w:color w:val="000000"/>
                <w:szCs w:val="22"/>
                <w:lang w:val="es-MX" w:eastAsia="es-MX"/>
              </w:rPr>
            </w:pPr>
            <w:r w:rsidRPr="0087089F">
              <w:rPr>
                <w:rFonts w:ascii="Arial" w:hAnsi="Arial" w:cs="Arial"/>
                <w:color w:val="000000"/>
                <w:szCs w:val="22"/>
                <w:lang w:val="es-MX" w:eastAsia="es-MX"/>
              </w:rPr>
              <w:t>Fondo de Compensación</w:t>
            </w:r>
          </w:p>
        </w:tc>
        <w:tc>
          <w:tcPr>
            <w:tcW w:w="2126" w:type="dxa"/>
            <w:shd w:val="clear" w:color="auto" w:fill="auto"/>
            <w:noWrap/>
            <w:vAlign w:val="center"/>
          </w:tcPr>
          <w:p w14:paraId="69CED25B" w14:textId="5E5856FD" w:rsidR="005D68D9" w:rsidRPr="0087089F" w:rsidRDefault="00034757" w:rsidP="00747612">
            <w:pPr>
              <w:jc w:val="right"/>
              <w:rPr>
                <w:rFonts w:ascii="Arial" w:hAnsi="Arial" w:cs="Arial"/>
                <w:sz w:val="22"/>
              </w:rPr>
            </w:pPr>
            <w:r w:rsidRPr="00034757">
              <w:rPr>
                <w:rFonts w:ascii="Arial" w:hAnsi="Arial" w:cs="Arial"/>
                <w:sz w:val="22"/>
              </w:rPr>
              <w:t>2,617,505,048.00</w:t>
            </w:r>
          </w:p>
        </w:tc>
      </w:tr>
      <w:tr w:rsidR="005D68D9" w:rsidRPr="0087089F" w14:paraId="5FFC37FF" w14:textId="77777777" w:rsidTr="005D68D9">
        <w:trPr>
          <w:trHeight w:val="300"/>
        </w:trPr>
        <w:tc>
          <w:tcPr>
            <w:tcW w:w="7348" w:type="dxa"/>
            <w:shd w:val="clear" w:color="auto" w:fill="auto"/>
            <w:vAlign w:val="center"/>
            <w:hideMark/>
          </w:tcPr>
          <w:p w14:paraId="3A8D0200" w14:textId="5315DED8" w:rsidR="005D68D9" w:rsidRPr="0087089F" w:rsidRDefault="005D68D9" w:rsidP="00747612">
            <w:pPr>
              <w:ind w:left="497"/>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Fondo de Aportaciones para los Servicios de Salud (FASSA) </w:t>
            </w:r>
          </w:p>
        </w:tc>
        <w:tc>
          <w:tcPr>
            <w:tcW w:w="2126" w:type="dxa"/>
            <w:shd w:val="clear" w:color="auto" w:fill="auto"/>
            <w:noWrap/>
            <w:vAlign w:val="center"/>
          </w:tcPr>
          <w:p w14:paraId="4E928E5E" w14:textId="32EC579D" w:rsidR="005D68D9" w:rsidRPr="0087089F" w:rsidRDefault="00034757" w:rsidP="00747612">
            <w:pPr>
              <w:jc w:val="right"/>
              <w:rPr>
                <w:rFonts w:ascii="Arial" w:hAnsi="Arial" w:cs="Arial"/>
                <w:sz w:val="22"/>
              </w:rPr>
            </w:pPr>
            <w:r w:rsidRPr="00034757">
              <w:rPr>
                <w:rFonts w:ascii="Arial" w:hAnsi="Arial" w:cs="Arial"/>
                <w:sz w:val="22"/>
              </w:rPr>
              <w:t>2,899,491,750.00</w:t>
            </w:r>
          </w:p>
        </w:tc>
      </w:tr>
      <w:tr w:rsidR="005D68D9" w:rsidRPr="0087089F" w14:paraId="7263EB55" w14:textId="77777777" w:rsidTr="005D68D9">
        <w:trPr>
          <w:trHeight w:val="300"/>
        </w:trPr>
        <w:tc>
          <w:tcPr>
            <w:tcW w:w="7348" w:type="dxa"/>
            <w:shd w:val="clear" w:color="auto" w:fill="auto"/>
            <w:vAlign w:val="center"/>
            <w:hideMark/>
          </w:tcPr>
          <w:p w14:paraId="7A0A5CF7" w14:textId="3396D1FE" w:rsidR="005D68D9" w:rsidRPr="0087089F" w:rsidRDefault="005D68D9" w:rsidP="00747612">
            <w:pPr>
              <w:ind w:left="497"/>
              <w:rPr>
                <w:rFonts w:ascii="Arial" w:hAnsi="Arial" w:cs="Arial"/>
                <w:color w:val="000000"/>
                <w:szCs w:val="22"/>
                <w:lang w:val="es-MX" w:eastAsia="es-MX"/>
              </w:rPr>
            </w:pPr>
            <w:r w:rsidRPr="0087089F">
              <w:rPr>
                <w:rFonts w:ascii="Arial" w:hAnsi="Arial" w:cs="Arial"/>
                <w:color w:val="000000"/>
                <w:szCs w:val="22"/>
                <w:lang w:val="es-MX" w:eastAsia="es-MX"/>
              </w:rPr>
              <w:t xml:space="preserve">Fondo de Aportaciones para la Infraestructura Social (FAIS) </w:t>
            </w:r>
          </w:p>
        </w:tc>
        <w:tc>
          <w:tcPr>
            <w:tcW w:w="2126" w:type="dxa"/>
            <w:shd w:val="clear" w:color="auto" w:fill="auto"/>
            <w:noWrap/>
            <w:vAlign w:val="center"/>
          </w:tcPr>
          <w:p w14:paraId="7A9D57A7" w14:textId="6C075344" w:rsidR="005D68D9" w:rsidRPr="0087089F" w:rsidRDefault="00034757" w:rsidP="00747612">
            <w:pPr>
              <w:jc w:val="right"/>
              <w:rPr>
                <w:rFonts w:ascii="Arial" w:hAnsi="Arial" w:cs="Arial"/>
                <w:sz w:val="22"/>
              </w:rPr>
            </w:pPr>
            <w:r>
              <w:rPr>
                <w:rFonts w:ascii="Arial" w:hAnsi="Arial" w:cs="Arial"/>
                <w:sz w:val="22"/>
              </w:rPr>
              <w:t>19,977,249,782.00</w:t>
            </w:r>
          </w:p>
        </w:tc>
      </w:tr>
      <w:tr w:rsidR="005D68D9" w:rsidRPr="0087089F" w14:paraId="1B7CB13C" w14:textId="77777777" w:rsidTr="005D68D9">
        <w:trPr>
          <w:trHeight w:val="300"/>
        </w:trPr>
        <w:tc>
          <w:tcPr>
            <w:tcW w:w="7348" w:type="dxa"/>
            <w:shd w:val="clear" w:color="auto" w:fill="auto"/>
            <w:vAlign w:val="center"/>
            <w:hideMark/>
          </w:tcPr>
          <w:p w14:paraId="7E480BE5" w14:textId="77777777" w:rsidR="005D68D9" w:rsidRPr="0087089F" w:rsidRDefault="005D68D9" w:rsidP="00747612">
            <w:pPr>
              <w:ind w:left="923"/>
              <w:rPr>
                <w:rFonts w:ascii="Arial" w:hAnsi="Arial" w:cs="Arial"/>
                <w:color w:val="000000"/>
                <w:szCs w:val="22"/>
                <w:lang w:val="es-MX" w:eastAsia="es-MX"/>
              </w:rPr>
            </w:pPr>
            <w:r w:rsidRPr="0087089F">
              <w:rPr>
                <w:rFonts w:ascii="Arial" w:hAnsi="Arial" w:cs="Arial"/>
                <w:color w:val="000000"/>
                <w:szCs w:val="22"/>
                <w:lang w:val="es-MX" w:eastAsia="es-MX"/>
              </w:rPr>
              <w:t>Entidades (FISE)</w:t>
            </w:r>
          </w:p>
        </w:tc>
        <w:tc>
          <w:tcPr>
            <w:tcW w:w="2126" w:type="dxa"/>
            <w:shd w:val="clear" w:color="auto" w:fill="auto"/>
            <w:noWrap/>
            <w:vAlign w:val="center"/>
          </w:tcPr>
          <w:p w14:paraId="2CFD3F50" w14:textId="0B1D9FA3" w:rsidR="005D68D9" w:rsidRPr="0087089F" w:rsidRDefault="00034757" w:rsidP="00747612">
            <w:pPr>
              <w:jc w:val="right"/>
              <w:rPr>
                <w:rFonts w:ascii="Arial" w:hAnsi="Arial" w:cs="Arial"/>
                <w:sz w:val="22"/>
              </w:rPr>
            </w:pPr>
            <w:r w:rsidRPr="00034757">
              <w:rPr>
                <w:rFonts w:ascii="Arial" w:hAnsi="Arial" w:cs="Arial"/>
                <w:sz w:val="22"/>
              </w:rPr>
              <w:t>2,421,532,689.00</w:t>
            </w:r>
          </w:p>
        </w:tc>
      </w:tr>
      <w:tr w:rsidR="005D68D9" w:rsidRPr="0087089F" w14:paraId="3B9F8EF6" w14:textId="77777777" w:rsidTr="005D68D9">
        <w:trPr>
          <w:trHeight w:val="300"/>
        </w:trPr>
        <w:tc>
          <w:tcPr>
            <w:tcW w:w="7348" w:type="dxa"/>
            <w:shd w:val="clear" w:color="auto" w:fill="auto"/>
            <w:vAlign w:val="center"/>
            <w:hideMark/>
          </w:tcPr>
          <w:p w14:paraId="19A8143B" w14:textId="77777777" w:rsidR="005D68D9" w:rsidRPr="0087089F" w:rsidRDefault="005D68D9" w:rsidP="00747612">
            <w:pPr>
              <w:ind w:left="923"/>
              <w:rPr>
                <w:rFonts w:ascii="Arial" w:hAnsi="Arial" w:cs="Arial"/>
                <w:color w:val="000000"/>
                <w:szCs w:val="22"/>
                <w:lang w:val="es-MX" w:eastAsia="es-MX"/>
              </w:rPr>
            </w:pPr>
            <w:r w:rsidRPr="0087089F">
              <w:rPr>
                <w:rFonts w:ascii="Arial" w:hAnsi="Arial" w:cs="Arial"/>
                <w:color w:val="000000"/>
                <w:szCs w:val="22"/>
                <w:lang w:val="es-MX" w:eastAsia="es-MX"/>
              </w:rPr>
              <w:t>Municipal (FISM)</w:t>
            </w:r>
          </w:p>
        </w:tc>
        <w:tc>
          <w:tcPr>
            <w:tcW w:w="2126" w:type="dxa"/>
            <w:shd w:val="clear" w:color="auto" w:fill="auto"/>
            <w:noWrap/>
            <w:vAlign w:val="center"/>
          </w:tcPr>
          <w:p w14:paraId="601CCF35" w14:textId="2F36FFFD" w:rsidR="005D68D9" w:rsidRPr="0087089F" w:rsidRDefault="00034757" w:rsidP="00747612">
            <w:pPr>
              <w:jc w:val="right"/>
              <w:rPr>
                <w:rFonts w:ascii="Arial" w:hAnsi="Arial" w:cs="Arial"/>
                <w:sz w:val="22"/>
              </w:rPr>
            </w:pPr>
            <w:r w:rsidRPr="00034757">
              <w:rPr>
                <w:rFonts w:ascii="Arial" w:hAnsi="Arial" w:cs="Arial"/>
                <w:sz w:val="22"/>
              </w:rPr>
              <w:t>17,555,717,093.00</w:t>
            </w:r>
          </w:p>
        </w:tc>
      </w:tr>
      <w:tr w:rsidR="005D68D9" w:rsidRPr="0087089F" w14:paraId="378EB65E" w14:textId="77777777" w:rsidTr="005D68D9">
        <w:trPr>
          <w:trHeight w:val="510"/>
        </w:trPr>
        <w:tc>
          <w:tcPr>
            <w:tcW w:w="7348" w:type="dxa"/>
            <w:shd w:val="clear" w:color="auto" w:fill="auto"/>
            <w:vAlign w:val="center"/>
            <w:hideMark/>
          </w:tcPr>
          <w:p w14:paraId="0E208DC5" w14:textId="5C9876C2" w:rsidR="005D68D9" w:rsidRPr="0087089F" w:rsidRDefault="005D68D9" w:rsidP="00747612">
            <w:pPr>
              <w:ind w:left="497"/>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Fondo de Aportaciones para el Fortalecimiento de los Municipios (FORTAMUN) </w:t>
            </w:r>
          </w:p>
        </w:tc>
        <w:tc>
          <w:tcPr>
            <w:tcW w:w="2126" w:type="dxa"/>
            <w:shd w:val="clear" w:color="auto" w:fill="auto"/>
            <w:noWrap/>
            <w:vAlign w:val="center"/>
          </w:tcPr>
          <w:p w14:paraId="11EB8108" w14:textId="6763C28B" w:rsidR="005D68D9" w:rsidRPr="0087089F" w:rsidRDefault="00034757" w:rsidP="00747612">
            <w:pPr>
              <w:jc w:val="right"/>
              <w:rPr>
                <w:rFonts w:ascii="Arial" w:hAnsi="Arial" w:cs="Arial"/>
                <w:sz w:val="22"/>
              </w:rPr>
            </w:pPr>
            <w:r w:rsidRPr="00034757">
              <w:rPr>
                <w:rFonts w:ascii="Arial" w:hAnsi="Arial" w:cs="Arial"/>
                <w:sz w:val="22"/>
              </w:rPr>
              <w:t>5,514,218,827.00</w:t>
            </w:r>
          </w:p>
        </w:tc>
      </w:tr>
      <w:tr w:rsidR="005D68D9" w:rsidRPr="0087089F" w14:paraId="25D4EB89" w14:textId="77777777" w:rsidTr="005D68D9">
        <w:trPr>
          <w:trHeight w:val="300"/>
        </w:trPr>
        <w:tc>
          <w:tcPr>
            <w:tcW w:w="7348" w:type="dxa"/>
            <w:shd w:val="clear" w:color="auto" w:fill="auto"/>
            <w:vAlign w:val="center"/>
            <w:hideMark/>
          </w:tcPr>
          <w:p w14:paraId="3A72E27A" w14:textId="54E0BAE8" w:rsidR="005D68D9" w:rsidRPr="0087089F" w:rsidRDefault="005D68D9" w:rsidP="00747612">
            <w:pPr>
              <w:ind w:left="497"/>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Fondo Aportaciones Múltiples (FAM) </w:t>
            </w:r>
          </w:p>
        </w:tc>
        <w:tc>
          <w:tcPr>
            <w:tcW w:w="2126" w:type="dxa"/>
            <w:shd w:val="clear" w:color="auto" w:fill="auto"/>
            <w:noWrap/>
            <w:vAlign w:val="center"/>
          </w:tcPr>
          <w:p w14:paraId="64673A5C" w14:textId="0E2C59BF" w:rsidR="005D68D9" w:rsidRPr="0087089F" w:rsidRDefault="00034757" w:rsidP="00747612">
            <w:pPr>
              <w:jc w:val="right"/>
              <w:rPr>
                <w:rFonts w:ascii="Arial" w:hAnsi="Arial" w:cs="Arial"/>
                <w:sz w:val="22"/>
              </w:rPr>
            </w:pPr>
            <w:r>
              <w:rPr>
                <w:rFonts w:ascii="Arial" w:hAnsi="Arial" w:cs="Arial"/>
                <w:sz w:val="22"/>
              </w:rPr>
              <w:t>2,826,659,064.00</w:t>
            </w:r>
          </w:p>
        </w:tc>
      </w:tr>
      <w:tr w:rsidR="005D68D9" w:rsidRPr="0087089F" w14:paraId="22D27AD8" w14:textId="77777777" w:rsidTr="005D68D9">
        <w:trPr>
          <w:trHeight w:val="300"/>
        </w:trPr>
        <w:tc>
          <w:tcPr>
            <w:tcW w:w="7348" w:type="dxa"/>
            <w:shd w:val="clear" w:color="auto" w:fill="auto"/>
            <w:vAlign w:val="center"/>
            <w:hideMark/>
          </w:tcPr>
          <w:p w14:paraId="745CBA50" w14:textId="77777777" w:rsidR="005D68D9" w:rsidRPr="0087089F" w:rsidRDefault="005D68D9" w:rsidP="00747612">
            <w:pPr>
              <w:ind w:left="923"/>
              <w:rPr>
                <w:rFonts w:ascii="Arial" w:hAnsi="Arial" w:cs="Arial"/>
                <w:color w:val="000000"/>
                <w:szCs w:val="22"/>
                <w:lang w:val="es-MX" w:eastAsia="es-MX"/>
              </w:rPr>
            </w:pPr>
            <w:r w:rsidRPr="0087089F">
              <w:rPr>
                <w:rFonts w:ascii="Arial" w:hAnsi="Arial" w:cs="Arial"/>
                <w:color w:val="000000"/>
                <w:szCs w:val="22"/>
                <w:lang w:val="es-MX" w:eastAsia="es-MX"/>
              </w:rPr>
              <w:t>Asistencia Social</w:t>
            </w:r>
          </w:p>
        </w:tc>
        <w:tc>
          <w:tcPr>
            <w:tcW w:w="2126" w:type="dxa"/>
            <w:shd w:val="clear" w:color="auto" w:fill="auto"/>
            <w:noWrap/>
            <w:vAlign w:val="center"/>
          </w:tcPr>
          <w:p w14:paraId="24647D36" w14:textId="5FD5F3DF" w:rsidR="005D68D9" w:rsidRPr="0087089F" w:rsidRDefault="00034757" w:rsidP="00747612">
            <w:pPr>
              <w:jc w:val="right"/>
              <w:rPr>
                <w:rFonts w:ascii="Arial" w:hAnsi="Arial" w:cs="Arial"/>
                <w:sz w:val="22"/>
              </w:rPr>
            </w:pPr>
            <w:r w:rsidRPr="00034757">
              <w:rPr>
                <w:rFonts w:ascii="Arial" w:hAnsi="Arial" w:cs="Arial"/>
                <w:sz w:val="22"/>
              </w:rPr>
              <w:t>1,357,471,226.00</w:t>
            </w:r>
          </w:p>
        </w:tc>
      </w:tr>
      <w:tr w:rsidR="005D68D9" w:rsidRPr="0087089F" w14:paraId="548D8FC5" w14:textId="77777777" w:rsidTr="005D68D9">
        <w:trPr>
          <w:trHeight w:val="300"/>
        </w:trPr>
        <w:tc>
          <w:tcPr>
            <w:tcW w:w="7348" w:type="dxa"/>
            <w:shd w:val="clear" w:color="auto" w:fill="auto"/>
            <w:vAlign w:val="center"/>
            <w:hideMark/>
          </w:tcPr>
          <w:p w14:paraId="3EA3E68D" w14:textId="3A51CB2B" w:rsidR="005D68D9" w:rsidRPr="0087089F" w:rsidRDefault="005D68D9" w:rsidP="00747612">
            <w:pPr>
              <w:ind w:left="923"/>
              <w:rPr>
                <w:rFonts w:ascii="Arial" w:hAnsi="Arial" w:cs="Arial"/>
                <w:color w:val="000000"/>
                <w:szCs w:val="22"/>
                <w:lang w:val="es-MX" w:eastAsia="es-MX"/>
              </w:rPr>
            </w:pPr>
            <w:r w:rsidRPr="0087089F">
              <w:rPr>
                <w:rFonts w:ascii="Arial" w:hAnsi="Arial" w:cs="Arial"/>
                <w:color w:val="000000"/>
                <w:szCs w:val="22"/>
                <w:lang w:val="es-MX" w:eastAsia="es-MX"/>
              </w:rPr>
              <w:t xml:space="preserve">Infraestructura Educativa Básica, Media Superior y  Superior </w:t>
            </w:r>
          </w:p>
        </w:tc>
        <w:tc>
          <w:tcPr>
            <w:tcW w:w="2126" w:type="dxa"/>
            <w:shd w:val="clear" w:color="auto" w:fill="auto"/>
            <w:noWrap/>
            <w:vAlign w:val="center"/>
          </w:tcPr>
          <w:p w14:paraId="30D07FC6" w14:textId="27CD6870" w:rsidR="005D68D9" w:rsidRPr="0087089F" w:rsidRDefault="00034757" w:rsidP="00747612">
            <w:pPr>
              <w:jc w:val="right"/>
              <w:rPr>
                <w:rFonts w:ascii="Arial" w:hAnsi="Arial" w:cs="Arial"/>
                <w:sz w:val="22"/>
              </w:rPr>
            </w:pPr>
            <w:r>
              <w:rPr>
                <w:rFonts w:ascii="Arial" w:hAnsi="Arial" w:cs="Arial"/>
                <w:sz w:val="22"/>
              </w:rPr>
              <w:t>1,469,187,838.00</w:t>
            </w:r>
          </w:p>
        </w:tc>
      </w:tr>
      <w:tr w:rsidR="005D68D9" w:rsidRPr="0087089F" w14:paraId="28E97583" w14:textId="77777777" w:rsidTr="005D68D9">
        <w:trPr>
          <w:trHeight w:val="510"/>
        </w:trPr>
        <w:tc>
          <w:tcPr>
            <w:tcW w:w="7348" w:type="dxa"/>
            <w:shd w:val="clear" w:color="auto" w:fill="auto"/>
            <w:vAlign w:val="center"/>
            <w:hideMark/>
          </w:tcPr>
          <w:p w14:paraId="36D057A8" w14:textId="2CAFBA12" w:rsidR="005D68D9" w:rsidRPr="0087089F" w:rsidRDefault="005D68D9" w:rsidP="00747612">
            <w:pPr>
              <w:ind w:left="497"/>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Fondo de Aportaciones para la Educación Tecnológica y de Adultos (FAETA) </w:t>
            </w:r>
          </w:p>
        </w:tc>
        <w:tc>
          <w:tcPr>
            <w:tcW w:w="2126" w:type="dxa"/>
            <w:shd w:val="clear" w:color="auto" w:fill="auto"/>
            <w:noWrap/>
            <w:vAlign w:val="center"/>
          </w:tcPr>
          <w:p w14:paraId="71BF9940" w14:textId="1BC1B370" w:rsidR="005D68D9" w:rsidRPr="0087089F" w:rsidRDefault="00034757" w:rsidP="00747612">
            <w:pPr>
              <w:jc w:val="right"/>
              <w:rPr>
                <w:rFonts w:ascii="Arial" w:hAnsi="Arial" w:cs="Arial"/>
                <w:sz w:val="22"/>
              </w:rPr>
            </w:pPr>
            <w:r>
              <w:rPr>
                <w:rFonts w:ascii="Arial" w:hAnsi="Arial" w:cs="Arial"/>
                <w:sz w:val="22"/>
              </w:rPr>
              <w:t>517,731,292.00</w:t>
            </w:r>
          </w:p>
        </w:tc>
      </w:tr>
      <w:tr w:rsidR="005D68D9" w:rsidRPr="0087089F" w14:paraId="79043F12" w14:textId="77777777" w:rsidTr="005D68D9">
        <w:trPr>
          <w:trHeight w:val="300"/>
        </w:trPr>
        <w:tc>
          <w:tcPr>
            <w:tcW w:w="7348" w:type="dxa"/>
            <w:shd w:val="clear" w:color="auto" w:fill="auto"/>
            <w:vAlign w:val="center"/>
            <w:hideMark/>
          </w:tcPr>
          <w:p w14:paraId="1F4DD937" w14:textId="60B9D547" w:rsidR="005D68D9" w:rsidRPr="0087089F" w:rsidRDefault="005D68D9" w:rsidP="00747612">
            <w:pPr>
              <w:ind w:left="923"/>
              <w:rPr>
                <w:rFonts w:ascii="Arial" w:hAnsi="Arial" w:cs="Arial"/>
                <w:color w:val="000000"/>
                <w:szCs w:val="22"/>
                <w:lang w:val="es-MX" w:eastAsia="es-MX"/>
              </w:rPr>
            </w:pPr>
            <w:r w:rsidRPr="0087089F">
              <w:rPr>
                <w:rFonts w:ascii="Arial" w:hAnsi="Arial" w:cs="Arial"/>
                <w:color w:val="000000"/>
                <w:szCs w:val="22"/>
                <w:lang w:val="es-MX" w:eastAsia="es-MX"/>
              </w:rPr>
              <w:t>Educación Tecnológica</w:t>
            </w:r>
          </w:p>
        </w:tc>
        <w:tc>
          <w:tcPr>
            <w:tcW w:w="2126" w:type="dxa"/>
            <w:shd w:val="clear" w:color="auto" w:fill="auto"/>
            <w:noWrap/>
            <w:vAlign w:val="center"/>
          </w:tcPr>
          <w:p w14:paraId="0892D66B" w14:textId="2A99C603" w:rsidR="005D68D9" w:rsidRPr="0087089F" w:rsidRDefault="00034757" w:rsidP="00747612">
            <w:pPr>
              <w:jc w:val="right"/>
              <w:rPr>
                <w:rFonts w:ascii="Arial" w:hAnsi="Arial" w:cs="Arial"/>
                <w:sz w:val="22"/>
              </w:rPr>
            </w:pPr>
            <w:r w:rsidRPr="00034757">
              <w:rPr>
                <w:rFonts w:ascii="Arial" w:hAnsi="Arial" w:cs="Arial"/>
                <w:sz w:val="22"/>
              </w:rPr>
              <w:t>246,137,274.00</w:t>
            </w:r>
          </w:p>
        </w:tc>
      </w:tr>
      <w:tr w:rsidR="005D68D9" w:rsidRPr="0087089F" w14:paraId="18CA3EB1" w14:textId="77777777" w:rsidTr="005D68D9">
        <w:trPr>
          <w:trHeight w:val="300"/>
        </w:trPr>
        <w:tc>
          <w:tcPr>
            <w:tcW w:w="7348" w:type="dxa"/>
            <w:shd w:val="clear" w:color="auto" w:fill="auto"/>
            <w:vAlign w:val="center"/>
            <w:hideMark/>
          </w:tcPr>
          <w:p w14:paraId="32F498D1" w14:textId="77777777" w:rsidR="005D68D9" w:rsidRPr="0087089F" w:rsidRDefault="005D68D9" w:rsidP="00747612">
            <w:pPr>
              <w:ind w:left="923"/>
              <w:rPr>
                <w:rFonts w:ascii="Arial" w:hAnsi="Arial" w:cs="Arial"/>
                <w:color w:val="000000"/>
                <w:szCs w:val="22"/>
                <w:lang w:val="es-MX" w:eastAsia="es-MX"/>
              </w:rPr>
            </w:pPr>
            <w:r w:rsidRPr="0087089F">
              <w:rPr>
                <w:rFonts w:ascii="Arial" w:hAnsi="Arial" w:cs="Arial"/>
                <w:color w:val="000000"/>
                <w:szCs w:val="22"/>
                <w:lang w:val="es-MX" w:eastAsia="es-MX"/>
              </w:rPr>
              <w:t>Educación de Adultos</w:t>
            </w:r>
          </w:p>
        </w:tc>
        <w:tc>
          <w:tcPr>
            <w:tcW w:w="2126" w:type="dxa"/>
            <w:shd w:val="clear" w:color="auto" w:fill="auto"/>
            <w:noWrap/>
            <w:vAlign w:val="center"/>
          </w:tcPr>
          <w:p w14:paraId="6C974664" w14:textId="684E37DB" w:rsidR="005D68D9" w:rsidRPr="0087089F" w:rsidRDefault="00034757" w:rsidP="00747612">
            <w:pPr>
              <w:jc w:val="right"/>
              <w:rPr>
                <w:rFonts w:ascii="Arial" w:hAnsi="Arial" w:cs="Arial"/>
                <w:sz w:val="22"/>
              </w:rPr>
            </w:pPr>
            <w:r w:rsidRPr="00034757">
              <w:rPr>
                <w:rFonts w:ascii="Arial" w:hAnsi="Arial" w:cs="Arial"/>
                <w:sz w:val="22"/>
              </w:rPr>
              <w:t>271,594,018.00</w:t>
            </w:r>
          </w:p>
        </w:tc>
      </w:tr>
      <w:tr w:rsidR="005D68D9" w:rsidRPr="0087089F" w14:paraId="57E2E724" w14:textId="77777777" w:rsidTr="005D68D9">
        <w:trPr>
          <w:trHeight w:val="300"/>
        </w:trPr>
        <w:tc>
          <w:tcPr>
            <w:tcW w:w="7348" w:type="dxa"/>
            <w:shd w:val="clear" w:color="auto" w:fill="auto"/>
            <w:vAlign w:val="center"/>
            <w:hideMark/>
          </w:tcPr>
          <w:p w14:paraId="5373E6D6" w14:textId="00D67ED8" w:rsidR="005D68D9" w:rsidRPr="0087089F" w:rsidRDefault="005D68D9" w:rsidP="00747612">
            <w:pPr>
              <w:ind w:left="497"/>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Fondo de Aportaciones para la Seguridad Pública (FASP) </w:t>
            </w:r>
          </w:p>
        </w:tc>
        <w:tc>
          <w:tcPr>
            <w:tcW w:w="2126" w:type="dxa"/>
            <w:shd w:val="clear" w:color="auto" w:fill="auto"/>
            <w:noWrap/>
            <w:vAlign w:val="center"/>
          </w:tcPr>
          <w:p w14:paraId="206B7503" w14:textId="368F4868" w:rsidR="005D68D9" w:rsidRPr="0087089F" w:rsidRDefault="00034757" w:rsidP="00747612">
            <w:pPr>
              <w:jc w:val="right"/>
              <w:rPr>
                <w:rFonts w:ascii="Arial" w:hAnsi="Arial" w:cs="Arial"/>
                <w:sz w:val="22"/>
              </w:rPr>
            </w:pPr>
            <w:r w:rsidRPr="00034757">
              <w:rPr>
                <w:rFonts w:ascii="Arial" w:hAnsi="Arial" w:cs="Arial"/>
                <w:sz w:val="22"/>
              </w:rPr>
              <w:t>261,608,822.00</w:t>
            </w:r>
          </w:p>
        </w:tc>
      </w:tr>
      <w:tr w:rsidR="005D68D9" w:rsidRPr="0087089F" w14:paraId="71949B58" w14:textId="77777777" w:rsidTr="005D68D9">
        <w:trPr>
          <w:trHeight w:val="510"/>
        </w:trPr>
        <w:tc>
          <w:tcPr>
            <w:tcW w:w="7348" w:type="dxa"/>
            <w:shd w:val="clear" w:color="auto" w:fill="auto"/>
            <w:vAlign w:val="center"/>
            <w:hideMark/>
          </w:tcPr>
          <w:p w14:paraId="29D89844" w14:textId="024B0B40" w:rsidR="005D68D9" w:rsidRPr="0087089F" w:rsidRDefault="005D68D9" w:rsidP="00747612">
            <w:pPr>
              <w:ind w:left="497"/>
              <w:jc w:val="both"/>
              <w:rPr>
                <w:rFonts w:ascii="Arial" w:hAnsi="Arial" w:cs="Arial"/>
                <w:color w:val="000000"/>
                <w:szCs w:val="22"/>
                <w:lang w:val="es-MX" w:eastAsia="es-MX"/>
              </w:rPr>
            </w:pPr>
            <w:r w:rsidRPr="0087089F">
              <w:rPr>
                <w:rFonts w:ascii="Arial" w:hAnsi="Arial" w:cs="Arial"/>
                <w:color w:val="000000"/>
                <w:szCs w:val="22"/>
                <w:lang w:val="es-MX" w:eastAsia="es-MX"/>
              </w:rPr>
              <w:t>Fondo de Aportaciones para el Fortalecimiento de las Entidades Federativas</w:t>
            </w:r>
          </w:p>
          <w:p w14:paraId="75563D85" w14:textId="77777777" w:rsidR="005D68D9" w:rsidRPr="0087089F" w:rsidRDefault="005D68D9" w:rsidP="00747612">
            <w:pPr>
              <w:ind w:left="497"/>
              <w:rPr>
                <w:rFonts w:ascii="Arial" w:hAnsi="Arial" w:cs="Arial"/>
                <w:color w:val="000000"/>
                <w:szCs w:val="22"/>
                <w:lang w:val="es-MX" w:eastAsia="es-MX"/>
              </w:rPr>
            </w:pPr>
            <w:r w:rsidRPr="0087089F">
              <w:rPr>
                <w:rFonts w:ascii="Arial" w:hAnsi="Arial" w:cs="Arial"/>
                <w:color w:val="000000"/>
                <w:szCs w:val="22"/>
                <w:lang w:val="es-MX" w:eastAsia="es-MX"/>
              </w:rPr>
              <w:t xml:space="preserve">(FAFEF) </w:t>
            </w:r>
          </w:p>
        </w:tc>
        <w:tc>
          <w:tcPr>
            <w:tcW w:w="2126" w:type="dxa"/>
            <w:shd w:val="clear" w:color="auto" w:fill="auto"/>
            <w:noWrap/>
            <w:vAlign w:val="center"/>
          </w:tcPr>
          <w:p w14:paraId="088308D6" w14:textId="5339F014" w:rsidR="005D68D9" w:rsidRPr="0087089F" w:rsidRDefault="00034757" w:rsidP="00747612">
            <w:pPr>
              <w:jc w:val="right"/>
              <w:rPr>
                <w:rFonts w:ascii="Arial" w:hAnsi="Arial" w:cs="Arial"/>
                <w:sz w:val="22"/>
              </w:rPr>
            </w:pPr>
            <w:r w:rsidRPr="00034757">
              <w:rPr>
                <w:rFonts w:ascii="Arial" w:hAnsi="Arial" w:cs="Arial"/>
                <w:sz w:val="22"/>
              </w:rPr>
              <w:t>6,096,058,364.00</w:t>
            </w:r>
          </w:p>
        </w:tc>
      </w:tr>
      <w:tr w:rsidR="005D68D9" w:rsidRPr="0087089F" w14:paraId="3EC7ED82" w14:textId="77777777" w:rsidTr="005D68D9">
        <w:trPr>
          <w:trHeight w:val="300"/>
        </w:trPr>
        <w:tc>
          <w:tcPr>
            <w:tcW w:w="7348" w:type="dxa"/>
            <w:shd w:val="clear" w:color="auto" w:fill="auto"/>
            <w:vAlign w:val="center"/>
            <w:hideMark/>
          </w:tcPr>
          <w:p w14:paraId="6D187128" w14:textId="77777777" w:rsidR="005D68D9" w:rsidRPr="0087089F" w:rsidRDefault="005D68D9" w:rsidP="00747612">
            <w:pPr>
              <w:ind w:left="214"/>
              <w:rPr>
                <w:rFonts w:ascii="Arial" w:hAnsi="Arial" w:cs="Arial"/>
                <w:b/>
                <w:bCs/>
                <w:color w:val="000000"/>
                <w:szCs w:val="22"/>
                <w:lang w:val="es-MX" w:eastAsia="es-MX"/>
              </w:rPr>
            </w:pPr>
            <w:r w:rsidRPr="0087089F">
              <w:rPr>
                <w:rFonts w:ascii="Arial" w:hAnsi="Arial" w:cs="Arial"/>
                <w:b/>
                <w:bCs/>
                <w:color w:val="000000"/>
                <w:szCs w:val="22"/>
                <w:lang w:val="es-MX" w:eastAsia="es-MX"/>
              </w:rPr>
              <w:lastRenderedPageBreak/>
              <w:t>Convenios</w:t>
            </w:r>
          </w:p>
        </w:tc>
        <w:tc>
          <w:tcPr>
            <w:tcW w:w="2126" w:type="dxa"/>
            <w:shd w:val="clear" w:color="auto" w:fill="auto"/>
            <w:noWrap/>
            <w:vAlign w:val="center"/>
          </w:tcPr>
          <w:p w14:paraId="5DBA04D7" w14:textId="683E320D" w:rsidR="005D68D9" w:rsidRPr="0087089F" w:rsidRDefault="004C2800" w:rsidP="00747612">
            <w:pPr>
              <w:jc w:val="right"/>
              <w:rPr>
                <w:rFonts w:ascii="Arial" w:hAnsi="Arial" w:cs="Arial"/>
                <w:sz w:val="22"/>
              </w:rPr>
            </w:pPr>
            <w:r>
              <w:rPr>
                <w:rFonts w:ascii="Arial" w:hAnsi="Arial" w:cs="Arial"/>
                <w:sz w:val="22"/>
              </w:rPr>
              <w:t>16,441,967.00</w:t>
            </w:r>
          </w:p>
        </w:tc>
      </w:tr>
      <w:tr w:rsidR="005D68D9" w:rsidRPr="0087089F" w14:paraId="24F0CD43" w14:textId="77777777" w:rsidTr="005D68D9">
        <w:trPr>
          <w:trHeight w:val="300"/>
        </w:trPr>
        <w:tc>
          <w:tcPr>
            <w:tcW w:w="7348" w:type="dxa"/>
            <w:shd w:val="clear" w:color="auto" w:fill="auto"/>
            <w:vAlign w:val="center"/>
            <w:hideMark/>
          </w:tcPr>
          <w:p w14:paraId="7ADFAE06" w14:textId="0FC1E9C3" w:rsidR="005D68D9" w:rsidRPr="0087089F" w:rsidRDefault="005D68D9" w:rsidP="00747612">
            <w:pPr>
              <w:ind w:left="497"/>
              <w:jc w:val="both"/>
              <w:rPr>
                <w:rFonts w:ascii="Arial" w:hAnsi="Arial" w:cs="Arial"/>
                <w:b/>
                <w:bCs/>
                <w:color w:val="000000"/>
                <w:szCs w:val="22"/>
                <w:lang w:val="es-MX" w:eastAsia="es-MX"/>
              </w:rPr>
            </w:pPr>
            <w:r w:rsidRPr="0087089F">
              <w:rPr>
                <w:rFonts w:ascii="Arial" w:hAnsi="Arial" w:cs="Arial"/>
                <w:b/>
                <w:bCs/>
                <w:color w:val="000000"/>
                <w:szCs w:val="22"/>
                <w:lang w:val="es-MX" w:eastAsia="es-MX"/>
              </w:rPr>
              <w:t xml:space="preserve">Convenios de Reasignación </w:t>
            </w:r>
          </w:p>
        </w:tc>
        <w:tc>
          <w:tcPr>
            <w:tcW w:w="2126" w:type="dxa"/>
            <w:shd w:val="clear" w:color="auto" w:fill="auto"/>
            <w:noWrap/>
            <w:vAlign w:val="center"/>
          </w:tcPr>
          <w:p w14:paraId="7224224C" w14:textId="78CCEA1C" w:rsidR="005D68D9" w:rsidRPr="0087089F" w:rsidRDefault="004C2800" w:rsidP="00747612">
            <w:pPr>
              <w:jc w:val="right"/>
              <w:rPr>
                <w:rFonts w:ascii="Arial" w:hAnsi="Arial" w:cs="Arial"/>
                <w:sz w:val="22"/>
              </w:rPr>
            </w:pPr>
            <w:r w:rsidRPr="004C2800">
              <w:rPr>
                <w:rFonts w:ascii="Arial" w:hAnsi="Arial" w:cs="Arial"/>
                <w:sz w:val="22"/>
              </w:rPr>
              <w:t>9,012,212.00</w:t>
            </w:r>
          </w:p>
        </w:tc>
      </w:tr>
      <w:tr w:rsidR="005D68D9" w:rsidRPr="0087089F" w14:paraId="490A94FE" w14:textId="77777777" w:rsidTr="005D68D9">
        <w:trPr>
          <w:trHeight w:val="300"/>
        </w:trPr>
        <w:tc>
          <w:tcPr>
            <w:tcW w:w="7348" w:type="dxa"/>
            <w:shd w:val="clear" w:color="auto" w:fill="auto"/>
            <w:vAlign w:val="center"/>
            <w:hideMark/>
          </w:tcPr>
          <w:p w14:paraId="44FF4906" w14:textId="77777777" w:rsidR="005D68D9" w:rsidRPr="0087089F" w:rsidRDefault="005D68D9" w:rsidP="00747612">
            <w:pPr>
              <w:ind w:left="923"/>
              <w:rPr>
                <w:rFonts w:ascii="Arial" w:hAnsi="Arial" w:cs="Arial"/>
                <w:color w:val="000000"/>
                <w:szCs w:val="22"/>
                <w:lang w:val="es-MX" w:eastAsia="es-MX"/>
              </w:rPr>
            </w:pPr>
            <w:r w:rsidRPr="0087089F">
              <w:rPr>
                <w:rFonts w:ascii="Arial" w:hAnsi="Arial" w:cs="Arial"/>
                <w:color w:val="000000"/>
                <w:szCs w:val="22"/>
                <w:lang w:val="es-MX" w:eastAsia="es-MX"/>
              </w:rPr>
              <w:t xml:space="preserve">04 Gobernación </w:t>
            </w:r>
          </w:p>
        </w:tc>
        <w:tc>
          <w:tcPr>
            <w:tcW w:w="2126" w:type="dxa"/>
            <w:shd w:val="clear" w:color="auto" w:fill="auto"/>
            <w:noWrap/>
            <w:vAlign w:val="center"/>
          </w:tcPr>
          <w:p w14:paraId="10A1422D" w14:textId="1ADF4D21" w:rsidR="005D68D9" w:rsidRPr="0087089F" w:rsidRDefault="00034757" w:rsidP="00747612">
            <w:pPr>
              <w:jc w:val="right"/>
              <w:rPr>
                <w:rFonts w:ascii="Arial" w:hAnsi="Arial" w:cs="Arial"/>
                <w:sz w:val="22"/>
              </w:rPr>
            </w:pPr>
            <w:r w:rsidRPr="00034757">
              <w:rPr>
                <w:rFonts w:ascii="Arial" w:hAnsi="Arial" w:cs="Arial"/>
                <w:sz w:val="22"/>
              </w:rPr>
              <w:t>9,012,212.00</w:t>
            </w:r>
          </w:p>
        </w:tc>
      </w:tr>
      <w:tr w:rsidR="005D68D9" w:rsidRPr="0087089F" w14:paraId="7FA522A6" w14:textId="77777777" w:rsidTr="005D68D9">
        <w:trPr>
          <w:trHeight w:val="300"/>
        </w:trPr>
        <w:tc>
          <w:tcPr>
            <w:tcW w:w="7348" w:type="dxa"/>
            <w:shd w:val="clear" w:color="auto" w:fill="auto"/>
            <w:vAlign w:val="center"/>
            <w:hideMark/>
          </w:tcPr>
          <w:p w14:paraId="3602B2C2" w14:textId="77777777" w:rsidR="005D68D9" w:rsidRPr="0087089F" w:rsidRDefault="005D68D9" w:rsidP="00747612">
            <w:pPr>
              <w:ind w:left="1206"/>
              <w:rPr>
                <w:rFonts w:ascii="Arial" w:hAnsi="Arial" w:cs="Arial"/>
                <w:color w:val="000000"/>
                <w:szCs w:val="22"/>
                <w:lang w:val="es-MX" w:eastAsia="es-MX"/>
              </w:rPr>
            </w:pPr>
            <w:r w:rsidRPr="0087089F">
              <w:rPr>
                <w:rFonts w:ascii="Arial" w:hAnsi="Arial" w:cs="Arial"/>
                <w:color w:val="000000"/>
                <w:szCs w:val="22"/>
                <w:lang w:val="es-MX" w:eastAsia="es-MX"/>
              </w:rPr>
              <w:t xml:space="preserve">Registro e </w:t>
            </w:r>
          </w:p>
          <w:p w14:paraId="662B4FDD" w14:textId="6E465A76" w:rsidR="005D68D9" w:rsidRPr="0087089F" w:rsidRDefault="005D68D9" w:rsidP="00747612">
            <w:pPr>
              <w:ind w:left="1206"/>
              <w:jc w:val="both"/>
              <w:rPr>
                <w:rFonts w:ascii="Arial" w:hAnsi="Arial" w:cs="Arial"/>
                <w:color w:val="000000"/>
                <w:szCs w:val="22"/>
                <w:lang w:val="es-MX" w:eastAsia="es-MX"/>
              </w:rPr>
            </w:pPr>
            <w:r w:rsidRPr="0087089F">
              <w:rPr>
                <w:rFonts w:ascii="Arial" w:hAnsi="Arial" w:cs="Arial"/>
                <w:color w:val="000000"/>
                <w:szCs w:val="22"/>
                <w:lang w:val="es-MX" w:eastAsia="es-MX"/>
              </w:rPr>
              <w:t>Identificación de Población</w:t>
            </w:r>
          </w:p>
        </w:tc>
        <w:tc>
          <w:tcPr>
            <w:tcW w:w="2126" w:type="dxa"/>
            <w:shd w:val="clear" w:color="auto" w:fill="auto"/>
            <w:noWrap/>
            <w:vAlign w:val="center"/>
          </w:tcPr>
          <w:p w14:paraId="26A3B6BD" w14:textId="583D3CAA" w:rsidR="005D68D9" w:rsidRPr="0087089F" w:rsidRDefault="00034757" w:rsidP="00747612">
            <w:pPr>
              <w:jc w:val="right"/>
              <w:rPr>
                <w:rFonts w:ascii="Arial" w:hAnsi="Arial" w:cs="Arial"/>
                <w:sz w:val="22"/>
              </w:rPr>
            </w:pPr>
            <w:r w:rsidRPr="00034757">
              <w:rPr>
                <w:rFonts w:ascii="Arial" w:hAnsi="Arial" w:cs="Arial"/>
                <w:sz w:val="22"/>
              </w:rPr>
              <w:t>2,962,212.00</w:t>
            </w:r>
          </w:p>
        </w:tc>
      </w:tr>
      <w:tr w:rsidR="005D68D9" w:rsidRPr="0087089F" w14:paraId="351AAE5E" w14:textId="77777777" w:rsidTr="005D68D9">
        <w:trPr>
          <w:trHeight w:val="510"/>
        </w:trPr>
        <w:tc>
          <w:tcPr>
            <w:tcW w:w="7348" w:type="dxa"/>
            <w:shd w:val="clear" w:color="auto" w:fill="auto"/>
            <w:vAlign w:val="center"/>
            <w:hideMark/>
          </w:tcPr>
          <w:p w14:paraId="06397DC5" w14:textId="3890BC92" w:rsidR="005D68D9" w:rsidRPr="0087089F" w:rsidRDefault="005D68D9" w:rsidP="00747612">
            <w:pPr>
              <w:ind w:left="1206"/>
              <w:jc w:val="both"/>
              <w:rPr>
                <w:rFonts w:ascii="Arial" w:hAnsi="Arial" w:cs="Arial"/>
                <w:color w:val="000000"/>
                <w:szCs w:val="22"/>
                <w:lang w:val="es-MX" w:eastAsia="es-MX"/>
              </w:rPr>
            </w:pPr>
            <w:r w:rsidRPr="0087089F">
              <w:rPr>
                <w:rFonts w:ascii="Arial" w:hAnsi="Arial" w:cs="Arial"/>
                <w:color w:val="000000"/>
                <w:szCs w:val="22"/>
                <w:lang w:val="es-MX" w:eastAsia="es-MX"/>
              </w:rPr>
              <w:t>Promover la  Atención y Prevención de la Violencia Contra las Mujeres</w:t>
            </w:r>
          </w:p>
        </w:tc>
        <w:tc>
          <w:tcPr>
            <w:tcW w:w="2126" w:type="dxa"/>
            <w:shd w:val="clear" w:color="auto" w:fill="auto"/>
            <w:noWrap/>
            <w:vAlign w:val="center"/>
          </w:tcPr>
          <w:p w14:paraId="669A9082" w14:textId="0DD8E957" w:rsidR="005D68D9" w:rsidRPr="0087089F" w:rsidRDefault="00034757" w:rsidP="00747612">
            <w:pPr>
              <w:jc w:val="right"/>
              <w:rPr>
                <w:rFonts w:ascii="Arial" w:hAnsi="Arial" w:cs="Arial"/>
                <w:sz w:val="22"/>
              </w:rPr>
            </w:pPr>
            <w:r w:rsidRPr="00034757">
              <w:rPr>
                <w:rFonts w:ascii="Arial" w:hAnsi="Arial" w:cs="Arial"/>
                <w:sz w:val="22"/>
              </w:rPr>
              <w:t>6,050,000.00</w:t>
            </w:r>
          </w:p>
        </w:tc>
      </w:tr>
      <w:tr w:rsidR="005D68D9" w:rsidRPr="0087089F" w14:paraId="53ECE8A6" w14:textId="77777777" w:rsidTr="005D68D9">
        <w:trPr>
          <w:trHeight w:val="300"/>
        </w:trPr>
        <w:tc>
          <w:tcPr>
            <w:tcW w:w="7348" w:type="dxa"/>
            <w:shd w:val="clear" w:color="auto" w:fill="auto"/>
            <w:vAlign w:val="center"/>
            <w:hideMark/>
          </w:tcPr>
          <w:p w14:paraId="5BA02A55" w14:textId="77777777" w:rsidR="005D68D9" w:rsidRPr="0087089F" w:rsidRDefault="005D68D9" w:rsidP="00747612">
            <w:pPr>
              <w:ind w:left="497"/>
              <w:rPr>
                <w:rFonts w:ascii="Arial" w:hAnsi="Arial" w:cs="Arial"/>
                <w:b/>
                <w:bCs/>
                <w:color w:val="000000"/>
                <w:szCs w:val="22"/>
                <w:lang w:val="es-MX" w:eastAsia="es-MX"/>
              </w:rPr>
            </w:pPr>
            <w:r w:rsidRPr="0087089F">
              <w:rPr>
                <w:rFonts w:ascii="Arial" w:hAnsi="Arial" w:cs="Arial"/>
                <w:b/>
                <w:bCs/>
                <w:color w:val="000000"/>
                <w:szCs w:val="22"/>
                <w:lang w:val="es-MX" w:eastAsia="es-MX"/>
              </w:rPr>
              <w:t xml:space="preserve">Otros Convenios </w:t>
            </w:r>
          </w:p>
        </w:tc>
        <w:tc>
          <w:tcPr>
            <w:tcW w:w="2126" w:type="dxa"/>
            <w:shd w:val="clear" w:color="auto" w:fill="auto"/>
            <w:noWrap/>
            <w:vAlign w:val="center"/>
          </w:tcPr>
          <w:p w14:paraId="2A84E515" w14:textId="03DC21CF" w:rsidR="005D68D9" w:rsidRPr="0087089F" w:rsidRDefault="00034757" w:rsidP="00747612">
            <w:pPr>
              <w:jc w:val="right"/>
              <w:rPr>
                <w:rFonts w:ascii="Arial" w:hAnsi="Arial" w:cs="Arial"/>
                <w:sz w:val="22"/>
              </w:rPr>
            </w:pPr>
            <w:r w:rsidRPr="00034757">
              <w:rPr>
                <w:rFonts w:ascii="Arial" w:hAnsi="Arial" w:cs="Arial"/>
                <w:sz w:val="22"/>
              </w:rPr>
              <w:t>7,429,755.00</w:t>
            </w:r>
          </w:p>
        </w:tc>
      </w:tr>
      <w:tr w:rsidR="005D68D9" w:rsidRPr="0087089F" w14:paraId="1CC904BF" w14:textId="77777777" w:rsidTr="005D68D9">
        <w:trPr>
          <w:trHeight w:val="300"/>
        </w:trPr>
        <w:tc>
          <w:tcPr>
            <w:tcW w:w="7348" w:type="dxa"/>
            <w:shd w:val="clear" w:color="auto" w:fill="auto"/>
            <w:vAlign w:val="center"/>
            <w:hideMark/>
          </w:tcPr>
          <w:p w14:paraId="7878D6E8" w14:textId="482A6621" w:rsidR="005D68D9" w:rsidRPr="0087089F" w:rsidRDefault="005D68D9" w:rsidP="00747612">
            <w:pPr>
              <w:ind w:left="923"/>
              <w:rPr>
                <w:rFonts w:ascii="Arial" w:hAnsi="Arial" w:cs="Arial"/>
                <w:color w:val="000000"/>
                <w:szCs w:val="21"/>
                <w:lang w:val="es-MX" w:eastAsia="es-MX"/>
              </w:rPr>
            </w:pPr>
            <w:r w:rsidRPr="0087089F">
              <w:rPr>
                <w:rFonts w:ascii="Arial" w:hAnsi="Arial" w:cs="Arial"/>
                <w:color w:val="000000"/>
                <w:szCs w:val="21"/>
                <w:lang w:val="es-MX" w:eastAsia="es-MX"/>
              </w:rPr>
              <w:t xml:space="preserve">09 Comunicaciones y Transportes </w:t>
            </w:r>
          </w:p>
        </w:tc>
        <w:tc>
          <w:tcPr>
            <w:tcW w:w="2126" w:type="dxa"/>
            <w:shd w:val="clear" w:color="auto" w:fill="auto"/>
            <w:noWrap/>
            <w:vAlign w:val="center"/>
          </w:tcPr>
          <w:p w14:paraId="4ED98BB3" w14:textId="6126F9E5" w:rsidR="005D68D9" w:rsidRPr="0087089F" w:rsidRDefault="00034757" w:rsidP="00747612">
            <w:pPr>
              <w:jc w:val="right"/>
              <w:rPr>
                <w:rFonts w:ascii="Arial" w:hAnsi="Arial" w:cs="Arial"/>
                <w:sz w:val="22"/>
              </w:rPr>
            </w:pPr>
            <w:r w:rsidRPr="00034757">
              <w:rPr>
                <w:rFonts w:ascii="Arial" w:hAnsi="Arial" w:cs="Arial"/>
                <w:sz w:val="22"/>
              </w:rPr>
              <w:t>7,429,755.00</w:t>
            </w:r>
          </w:p>
        </w:tc>
      </w:tr>
      <w:tr w:rsidR="005D68D9" w:rsidRPr="0087089F" w14:paraId="0085A750" w14:textId="77777777" w:rsidTr="005D68D9">
        <w:trPr>
          <w:trHeight w:val="510"/>
        </w:trPr>
        <w:tc>
          <w:tcPr>
            <w:tcW w:w="7348" w:type="dxa"/>
            <w:shd w:val="clear" w:color="auto" w:fill="auto"/>
            <w:vAlign w:val="center"/>
            <w:hideMark/>
          </w:tcPr>
          <w:p w14:paraId="11BDBB6E" w14:textId="07AD67D9" w:rsidR="005D68D9" w:rsidRPr="0087089F" w:rsidRDefault="005D68D9" w:rsidP="00747612">
            <w:pPr>
              <w:ind w:left="1206"/>
              <w:jc w:val="both"/>
              <w:rPr>
                <w:rFonts w:ascii="Arial" w:hAnsi="Arial" w:cs="Arial"/>
                <w:color w:val="000000"/>
                <w:szCs w:val="22"/>
                <w:lang w:val="es-MX" w:eastAsia="es-MX"/>
              </w:rPr>
            </w:pPr>
            <w:r w:rsidRPr="0087089F">
              <w:rPr>
                <w:rFonts w:ascii="Arial" w:hAnsi="Arial" w:cs="Arial"/>
                <w:color w:val="000000"/>
                <w:szCs w:val="22"/>
                <w:lang w:val="es-MX" w:eastAsia="es-MX"/>
              </w:rPr>
              <w:t>Conservación y Operación de Caminos y Puentes de Cuota (CAPUFE)</w:t>
            </w:r>
          </w:p>
        </w:tc>
        <w:tc>
          <w:tcPr>
            <w:tcW w:w="2126" w:type="dxa"/>
            <w:shd w:val="clear" w:color="auto" w:fill="auto"/>
            <w:noWrap/>
            <w:vAlign w:val="center"/>
          </w:tcPr>
          <w:p w14:paraId="36CC3764" w14:textId="2F4DB742" w:rsidR="005D68D9" w:rsidRPr="0087089F" w:rsidRDefault="00034757" w:rsidP="00747612">
            <w:pPr>
              <w:jc w:val="right"/>
              <w:rPr>
                <w:rFonts w:ascii="Arial" w:hAnsi="Arial" w:cs="Arial"/>
                <w:sz w:val="22"/>
              </w:rPr>
            </w:pPr>
            <w:r w:rsidRPr="00034757">
              <w:rPr>
                <w:rFonts w:ascii="Arial" w:hAnsi="Arial" w:cs="Arial"/>
                <w:sz w:val="22"/>
              </w:rPr>
              <w:t>7,429,755.00</w:t>
            </w:r>
          </w:p>
        </w:tc>
      </w:tr>
      <w:tr w:rsidR="005D68D9" w:rsidRPr="0087089F" w14:paraId="5CB38DDA" w14:textId="77777777" w:rsidTr="006700B0">
        <w:trPr>
          <w:trHeight w:val="337"/>
        </w:trPr>
        <w:tc>
          <w:tcPr>
            <w:tcW w:w="7348" w:type="dxa"/>
            <w:shd w:val="clear" w:color="auto" w:fill="auto"/>
            <w:vAlign w:val="center"/>
            <w:hideMark/>
          </w:tcPr>
          <w:p w14:paraId="4BD36A8A" w14:textId="529DA800" w:rsidR="005D68D9" w:rsidRPr="0087089F" w:rsidRDefault="005D68D9" w:rsidP="00747612">
            <w:pPr>
              <w:ind w:leftChars="248" w:left="496"/>
              <w:jc w:val="both"/>
              <w:rPr>
                <w:rFonts w:ascii="Arial" w:hAnsi="Arial" w:cs="Arial"/>
                <w:b/>
                <w:bCs/>
                <w:color w:val="000000"/>
                <w:sz w:val="22"/>
                <w:szCs w:val="22"/>
                <w:lang w:val="es-MX" w:eastAsia="es-MX"/>
              </w:rPr>
            </w:pPr>
            <w:r w:rsidRPr="0087089F">
              <w:rPr>
                <w:rFonts w:ascii="Arial" w:hAnsi="Arial" w:cs="Arial"/>
                <w:b/>
                <w:bCs/>
                <w:color w:val="000000"/>
                <w:sz w:val="22"/>
                <w:szCs w:val="22"/>
                <w:lang w:val="es-MX" w:eastAsia="es-MX"/>
              </w:rPr>
              <w:t>Transferencias, Asignaciones, Subsidios y Otras Ayudas</w:t>
            </w:r>
          </w:p>
        </w:tc>
        <w:tc>
          <w:tcPr>
            <w:tcW w:w="2126" w:type="dxa"/>
            <w:shd w:val="clear" w:color="auto" w:fill="auto"/>
            <w:noWrap/>
            <w:vAlign w:val="center"/>
          </w:tcPr>
          <w:p w14:paraId="08AB001F" w14:textId="43C959F0" w:rsidR="005D68D9" w:rsidRPr="0087089F" w:rsidRDefault="006700B0" w:rsidP="00747612">
            <w:pPr>
              <w:jc w:val="right"/>
              <w:rPr>
                <w:rFonts w:ascii="Arial" w:hAnsi="Arial" w:cs="Arial"/>
                <w:sz w:val="22"/>
              </w:rPr>
            </w:pPr>
            <w:r w:rsidRPr="006700B0">
              <w:rPr>
                <w:rFonts w:ascii="Arial" w:hAnsi="Arial" w:cs="Arial"/>
                <w:sz w:val="22"/>
              </w:rPr>
              <w:t>10,010,807,711.00</w:t>
            </w:r>
          </w:p>
        </w:tc>
      </w:tr>
      <w:tr w:rsidR="005D68D9" w:rsidRPr="0087089F" w14:paraId="196B0FD8" w14:textId="77777777" w:rsidTr="005D68D9">
        <w:trPr>
          <w:trHeight w:val="300"/>
        </w:trPr>
        <w:tc>
          <w:tcPr>
            <w:tcW w:w="7348" w:type="dxa"/>
            <w:shd w:val="clear" w:color="auto" w:fill="auto"/>
            <w:vAlign w:val="center"/>
            <w:hideMark/>
          </w:tcPr>
          <w:p w14:paraId="4B6D42A4" w14:textId="7EDA60E0" w:rsidR="005D68D9" w:rsidRPr="0087089F" w:rsidRDefault="005D68D9" w:rsidP="00747612">
            <w:pPr>
              <w:ind w:leftChars="248" w:left="496"/>
              <w:rPr>
                <w:rFonts w:ascii="Arial" w:hAnsi="Arial" w:cs="Arial"/>
                <w:b/>
                <w:bCs/>
                <w:color w:val="000000"/>
                <w:sz w:val="22"/>
                <w:szCs w:val="22"/>
                <w:lang w:val="es-MX" w:eastAsia="es-MX"/>
              </w:rPr>
            </w:pPr>
            <w:r w:rsidRPr="0087089F">
              <w:rPr>
                <w:rFonts w:ascii="Arial" w:hAnsi="Arial" w:cs="Arial"/>
                <w:b/>
                <w:bCs/>
                <w:color w:val="000000"/>
                <w:sz w:val="22"/>
                <w:szCs w:val="22"/>
                <w:lang w:val="es-MX" w:eastAsia="es-MX"/>
              </w:rPr>
              <w:t xml:space="preserve">Programas Sujetos a Reglas de Operación </w:t>
            </w:r>
          </w:p>
        </w:tc>
        <w:tc>
          <w:tcPr>
            <w:tcW w:w="2126" w:type="dxa"/>
            <w:shd w:val="clear" w:color="auto" w:fill="auto"/>
            <w:noWrap/>
            <w:vAlign w:val="center"/>
          </w:tcPr>
          <w:p w14:paraId="39A27BCC" w14:textId="7FA3C6E6" w:rsidR="005D68D9" w:rsidRPr="0087089F" w:rsidRDefault="0045387E" w:rsidP="00747612">
            <w:pPr>
              <w:jc w:val="right"/>
              <w:rPr>
                <w:rFonts w:ascii="Arial" w:hAnsi="Arial" w:cs="Arial"/>
                <w:sz w:val="22"/>
              </w:rPr>
            </w:pPr>
            <w:r w:rsidRPr="0045387E">
              <w:rPr>
                <w:rFonts w:ascii="Arial" w:hAnsi="Arial" w:cs="Arial"/>
                <w:sz w:val="22"/>
              </w:rPr>
              <w:t>232,335,004.00</w:t>
            </w:r>
          </w:p>
        </w:tc>
      </w:tr>
      <w:tr w:rsidR="005D68D9" w:rsidRPr="0087089F" w14:paraId="00573FBB" w14:textId="77777777" w:rsidTr="005D68D9">
        <w:trPr>
          <w:trHeight w:val="300"/>
        </w:trPr>
        <w:tc>
          <w:tcPr>
            <w:tcW w:w="7348" w:type="dxa"/>
            <w:shd w:val="clear" w:color="auto" w:fill="auto"/>
            <w:vAlign w:val="center"/>
            <w:hideMark/>
          </w:tcPr>
          <w:p w14:paraId="3B4B9E6C" w14:textId="77777777" w:rsidR="005D68D9" w:rsidRPr="0087089F" w:rsidRDefault="005D68D9" w:rsidP="00747612">
            <w:pPr>
              <w:ind w:left="923"/>
              <w:rPr>
                <w:rFonts w:ascii="Arial" w:hAnsi="Arial" w:cs="Arial"/>
                <w:color w:val="000000"/>
                <w:szCs w:val="22"/>
                <w:lang w:val="es-MX" w:eastAsia="es-MX"/>
              </w:rPr>
            </w:pPr>
            <w:r w:rsidRPr="0087089F">
              <w:rPr>
                <w:rFonts w:ascii="Arial" w:hAnsi="Arial" w:cs="Arial"/>
                <w:color w:val="000000"/>
                <w:szCs w:val="22"/>
                <w:lang w:val="es-MX" w:eastAsia="es-MX"/>
              </w:rPr>
              <w:t xml:space="preserve">11 Educación Pública </w:t>
            </w:r>
          </w:p>
        </w:tc>
        <w:tc>
          <w:tcPr>
            <w:tcW w:w="2126" w:type="dxa"/>
            <w:shd w:val="clear" w:color="auto" w:fill="auto"/>
            <w:noWrap/>
            <w:vAlign w:val="center"/>
          </w:tcPr>
          <w:p w14:paraId="5F095D9D" w14:textId="43A6C2C8" w:rsidR="005D68D9" w:rsidRPr="0087089F" w:rsidRDefault="0045387E" w:rsidP="00747612">
            <w:pPr>
              <w:jc w:val="right"/>
              <w:rPr>
                <w:rFonts w:ascii="Arial" w:hAnsi="Arial" w:cs="Arial"/>
                <w:sz w:val="22"/>
              </w:rPr>
            </w:pPr>
            <w:r>
              <w:rPr>
                <w:rFonts w:ascii="Arial" w:hAnsi="Arial" w:cs="Arial"/>
                <w:sz w:val="22"/>
              </w:rPr>
              <w:t>137,082,645.00</w:t>
            </w:r>
          </w:p>
        </w:tc>
      </w:tr>
      <w:tr w:rsidR="005D68D9" w:rsidRPr="0087089F" w14:paraId="54EFC4FC" w14:textId="77777777" w:rsidTr="005D68D9">
        <w:trPr>
          <w:trHeight w:val="300"/>
        </w:trPr>
        <w:tc>
          <w:tcPr>
            <w:tcW w:w="7348" w:type="dxa"/>
            <w:shd w:val="clear" w:color="auto" w:fill="auto"/>
            <w:vAlign w:val="center"/>
            <w:hideMark/>
          </w:tcPr>
          <w:p w14:paraId="3380D865" w14:textId="58F15507" w:rsidR="005D68D9" w:rsidRPr="0087089F" w:rsidRDefault="005D68D9" w:rsidP="00747612">
            <w:pPr>
              <w:ind w:left="1206" w:hanging="1"/>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Educación para Adultos (INEA) </w:t>
            </w:r>
          </w:p>
        </w:tc>
        <w:tc>
          <w:tcPr>
            <w:tcW w:w="2126" w:type="dxa"/>
            <w:shd w:val="clear" w:color="auto" w:fill="auto"/>
            <w:noWrap/>
            <w:vAlign w:val="center"/>
          </w:tcPr>
          <w:p w14:paraId="70FA7B7F" w14:textId="15C98045" w:rsidR="005D68D9" w:rsidRPr="0087089F" w:rsidRDefault="0045387E" w:rsidP="00747612">
            <w:pPr>
              <w:jc w:val="right"/>
              <w:rPr>
                <w:rFonts w:ascii="Arial" w:hAnsi="Arial" w:cs="Arial"/>
                <w:sz w:val="22"/>
              </w:rPr>
            </w:pPr>
            <w:r w:rsidRPr="0045387E">
              <w:rPr>
                <w:rFonts w:ascii="Arial" w:hAnsi="Arial" w:cs="Arial"/>
                <w:sz w:val="22"/>
              </w:rPr>
              <w:t>124,435,546.00</w:t>
            </w:r>
          </w:p>
        </w:tc>
      </w:tr>
      <w:tr w:rsidR="005D68D9" w:rsidRPr="0087089F" w14:paraId="320AC5B1" w14:textId="77777777" w:rsidTr="005D68D9">
        <w:trPr>
          <w:trHeight w:val="116"/>
        </w:trPr>
        <w:tc>
          <w:tcPr>
            <w:tcW w:w="7348" w:type="dxa"/>
            <w:shd w:val="clear" w:color="auto" w:fill="auto"/>
            <w:vAlign w:val="center"/>
            <w:hideMark/>
          </w:tcPr>
          <w:p w14:paraId="5AC98F42" w14:textId="6EAAC830" w:rsidR="005D68D9" w:rsidRPr="0087089F" w:rsidRDefault="005D68D9" w:rsidP="00747612">
            <w:pPr>
              <w:ind w:left="1206" w:hanging="1"/>
              <w:jc w:val="both"/>
              <w:rPr>
                <w:rFonts w:ascii="Arial" w:hAnsi="Arial" w:cs="Arial"/>
                <w:color w:val="000000"/>
                <w:szCs w:val="22"/>
                <w:lang w:val="es-MX" w:eastAsia="es-MX"/>
              </w:rPr>
            </w:pPr>
            <w:r w:rsidRPr="0087089F">
              <w:rPr>
                <w:rFonts w:ascii="Arial" w:hAnsi="Arial" w:cs="Arial"/>
                <w:color w:val="000000"/>
                <w:szCs w:val="22"/>
                <w:lang w:val="es-MX" w:eastAsia="es-MX"/>
              </w:rPr>
              <w:t>Programa para el Desarrollo Profesional Docente</w:t>
            </w:r>
          </w:p>
        </w:tc>
        <w:tc>
          <w:tcPr>
            <w:tcW w:w="2126" w:type="dxa"/>
            <w:shd w:val="clear" w:color="auto" w:fill="auto"/>
            <w:noWrap/>
            <w:vAlign w:val="center"/>
          </w:tcPr>
          <w:p w14:paraId="0189C965" w14:textId="6789414F" w:rsidR="005D68D9" w:rsidRPr="0087089F" w:rsidRDefault="0045387E" w:rsidP="00747612">
            <w:pPr>
              <w:jc w:val="right"/>
              <w:rPr>
                <w:rFonts w:ascii="Arial" w:hAnsi="Arial" w:cs="Arial"/>
                <w:sz w:val="22"/>
              </w:rPr>
            </w:pPr>
            <w:r w:rsidRPr="0045387E">
              <w:rPr>
                <w:rFonts w:ascii="Arial" w:hAnsi="Arial" w:cs="Arial"/>
                <w:sz w:val="22"/>
              </w:rPr>
              <w:t>12,647,099.00</w:t>
            </w:r>
          </w:p>
        </w:tc>
      </w:tr>
      <w:tr w:rsidR="005D68D9" w:rsidRPr="0087089F" w14:paraId="50D317D3" w14:textId="77777777" w:rsidTr="005D68D9">
        <w:trPr>
          <w:trHeight w:val="300"/>
        </w:trPr>
        <w:tc>
          <w:tcPr>
            <w:tcW w:w="7348" w:type="dxa"/>
            <w:shd w:val="clear" w:color="auto" w:fill="auto"/>
            <w:vAlign w:val="center"/>
            <w:hideMark/>
          </w:tcPr>
          <w:p w14:paraId="08FBC9F6" w14:textId="605C278A" w:rsidR="005D68D9" w:rsidRPr="0087089F" w:rsidRDefault="005D68D9" w:rsidP="00747612">
            <w:pPr>
              <w:tabs>
                <w:tab w:val="left" w:pos="1631"/>
                <w:tab w:val="left" w:pos="1773"/>
                <w:tab w:val="left" w:pos="2057"/>
              </w:tabs>
              <w:ind w:left="923"/>
              <w:rPr>
                <w:rFonts w:ascii="Arial" w:hAnsi="Arial" w:cs="Arial"/>
                <w:color w:val="000000"/>
                <w:szCs w:val="22"/>
                <w:lang w:val="es-MX" w:eastAsia="es-MX"/>
              </w:rPr>
            </w:pPr>
            <w:r w:rsidRPr="0087089F">
              <w:rPr>
                <w:rFonts w:ascii="Arial" w:hAnsi="Arial" w:cs="Arial"/>
                <w:color w:val="000000"/>
                <w:szCs w:val="22"/>
                <w:lang w:val="es-MX" w:eastAsia="es-MX"/>
              </w:rPr>
              <w:t>16   Medio Ambiente y Recursos Naturales</w:t>
            </w:r>
          </w:p>
        </w:tc>
        <w:tc>
          <w:tcPr>
            <w:tcW w:w="2126" w:type="dxa"/>
            <w:shd w:val="clear" w:color="auto" w:fill="auto"/>
            <w:noWrap/>
            <w:vAlign w:val="center"/>
          </w:tcPr>
          <w:p w14:paraId="3E7F9B63" w14:textId="7094EAF3" w:rsidR="005D68D9" w:rsidRPr="0087089F" w:rsidRDefault="0045387E" w:rsidP="00747612">
            <w:pPr>
              <w:jc w:val="right"/>
              <w:rPr>
                <w:rFonts w:ascii="Arial" w:hAnsi="Arial" w:cs="Arial"/>
                <w:sz w:val="22"/>
              </w:rPr>
            </w:pPr>
            <w:r w:rsidRPr="0045387E">
              <w:rPr>
                <w:rFonts w:ascii="Arial" w:hAnsi="Arial" w:cs="Arial"/>
                <w:sz w:val="22"/>
              </w:rPr>
              <w:t>95,252,359.00</w:t>
            </w:r>
          </w:p>
        </w:tc>
      </w:tr>
      <w:tr w:rsidR="005D68D9" w:rsidRPr="0087089F" w14:paraId="0D7E23EB" w14:textId="77777777" w:rsidTr="006700B0">
        <w:trPr>
          <w:trHeight w:val="314"/>
        </w:trPr>
        <w:tc>
          <w:tcPr>
            <w:tcW w:w="7348" w:type="dxa"/>
            <w:shd w:val="clear" w:color="auto" w:fill="auto"/>
            <w:vAlign w:val="center"/>
            <w:hideMark/>
          </w:tcPr>
          <w:p w14:paraId="1D2D46D8" w14:textId="0A3C6C91" w:rsidR="005D68D9" w:rsidRPr="0087089F" w:rsidRDefault="005D68D9" w:rsidP="00747612">
            <w:pPr>
              <w:ind w:left="1206"/>
              <w:jc w:val="both"/>
              <w:rPr>
                <w:rFonts w:ascii="Arial" w:hAnsi="Arial" w:cs="Arial"/>
                <w:color w:val="000000"/>
                <w:szCs w:val="22"/>
                <w:lang w:val="es-MX" w:eastAsia="es-MX"/>
              </w:rPr>
            </w:pPr>
            <w:r w:rsidRPr="0087089F">
              <w:rPr>
                <w:rFonts w:ascii="Arial" w:hAnsi="Arial" w:cs="Arial"/>
                <w:color w:val="000000"/>
                <w:szCs w:val="22"/>
                <w:lang w:val="es-MX" w:eastAsia="es-MX"/>
              </w:rPr>
              <w:t>Agua Potable, Drenaje y Tratamiento (Urbano)</w:t>
            </w:r>
          </w:p>
        </w:tc>
        <w:tc>
          <w:tcPr>
            <w:tcW w:w="2126" w:type="dxa"/>
            <w:shd w:val="clear" w:color="auto" w:fill="auto"/>
            <w:noWrap/>
            <w:vAlign w:val="center"/>
          </w:tcPr>
          <w:p w14:paraId="6D03832A" w14:textId="7B1F02BD" w:rsidR="005D68D9" w:rsidRPr="0087089F" w:rsidRDefault="0045387E" w:rsidP="0045387E">
            <w:pPr>
              <w:jc w:val="right"/>
              <w:rPr>
                <w:rFonts w:ascii="Arial" w:hAnsi="Arial" w:cs="Arial"/>
                <w:sz w:val="22"/>
              </w:rPr>
            </w:pPr>
            <w:r w:rsidRPr="0045387E">
              <w:rPr>
                <w:rFonts w:ascii="Arial" w:hAnsi="Arial" w:cs="Arial"/>
                <w:sz w:val="22"/>
              </w:rPr>
              <w:t xml:space="preserve">42,638,394.87 </w:t>
            </w:r>
          </w:p>
        </w:tc>
      </w:tr>
      <w:tr w:rsidR="005D68D9" w:rsidRPr="0087089F" w14:paraId="0C7EA45D" w14:textId="77777777" w:rsidTr="005D68D9">
        <w:trPr>
          <w:trHeight w:val="300"/>
        </w:trPr>
        <w:tc>
          <w:tcPr>
            <w:tcW w:w="7348" w:type="dxa"/>
            <w:shd w:val="clear" w:color="auto" w:fill="auto"/>
            <w:vAlign w:val="center"/>
            <w:hideMark/>
          </w:tcPr>
          <w:p w14:paraId="2CF644E4" w14:textId="08EBEA94" w:rsidR="005D68D9" w:rsidRPr="0087089F" w:rsidRDefault="005D68D9" w:rsidP="00747612">
            <w:pPr>
              <w:ind w:left="1206"/>
              <w:jc w:val="both"/>
              <w:rPr>
                <w:rFonts w:ascii="Arial" w:hAnsi="Arial" w:cs="Arial"/>
                <w:color w:val="000000"/>
                <w:szCs w:val="22"/>
                <w:lang w:val="es-MX" w:eastAsia="es-MX"/>
              </w:rPr>
            </w:pPr>
            <w:r w:rsidRPr="0087089F">
              <w:rPr>
                <w:rFonts w:ascii="Arial" w:hAnsi="Arial" w:cs="Arial"/>
                <w:color w:val="000000"/>
                <w:szCs w:val="22"/>
                <w:lang w:val="es-MX" w:eastAsia="es-MX"/>
              </w:rPr>
              <w:t>Agua Potable, Drenaje y Tratamiento (Rural)</w:t>
            </w:r>
          </w:p>
        </w:tc>
        <w:tc>
          <w:tcPr>
            <w:tcW w:w="2126" w:type="dxa"/>
            <w:shd w:val="clear" w:color="auto" w:fill="auto"/>
            <w:noWrap/>
            <w:vAlign w:val="center"/>
          </w:tcPr>
          <w:p w14:paraId="7EBDA8EE" w14:textId="29ECB57B" w:rsidR="005D68D9" w:rsidRPr="0087089F" w:rsidRDefault="0045387E" w:rsidP="00747612">
            <w:pPr>
              <w:jc w:val="right"/>
              <w:rPr>
                <w:rFonts w:ascii="Arial" w:hAnsi="Arial" w:cs="Arial"/>
                <w:sz w:val="22"/>
              </w:rPr>
            </w:pPr>
            <w:r w:rsidRPr="0045387E">
              <w:rPr>
                <w:rFonts w:ascii="Arial" w:hAnsi="Arial" w:cs="Arial"/>
                <w:sz w:val="22"/>
              </w:rPr>
              <w:t>50,232,655.13</w:t>
            </w:r>
          </w:p>
        </w:tc>
      </w:tr>
      <w:tr w:rsidR="005D68D9" w:rsidRPr="0087089F" w14:paraId="78C15632" w14:textId="77777777" w:rsidTr="005D68D9">
        <w:trPr>
          <w:trHeight w:val="300"/>
        </w:trPr>
        <w:tc>
          <w:tcPr>
            <w:tcW w:w="7348" w:type="dxa"/>
            <w:shd w:val="clear" w:color="auto" w:fill="auto"/>
            <w:vAlign w:val="center"/>
          </w:tcPr>
          <w:p w14:paraId="0689DA54" w14:textId="604D056A" w:rsidR="005D68D9" w:rsidRPr="0087089F" w:rsidRDefault="005D68D9" w:rsidP="00747612">
            <w:pPr>
              <w:ind w:left="1206"/>
              <w:jc w:val="both"/>
              <w:rPr>
                <w:rFonts w:ascii="Arial" w:hAnsi="Arial" w:cs="Arial"/>
                <w:color w:val="000000"/>
                <w:szCs w:val="22"/>
                <w:lang w:val="es-MX" w:eastAsia="es-MX"/>
              </w:rPr>
            </w:pPr>
            <w:r w:rsidRPr="00747612">
              <w:rPr>
                <w:rFonts w:ascii="Arial" w:hAnsi="Arial" w:cs="Arial"/>
                <w:color w:val="000000"/>
                <w:szCs w:val="22"/>
                <w:lang w:val="es-MX" w:eastAsia="es-MX"/>
              </w:rPr>
              <w:t>Agua Potable, Drenaje y Tratamiento (</w:t>
            </w:r>
            <w:r>
              <w:rPr>
                <w:rFonts w:ascii="Arial" w:hAnsi="Arial" w:cs="Arial"/>
                <w:color w:val="000000"/>
                <w:szCs w:val="22"/>
                <w:lang w:val="es-MX" w:eastAsia="es-MX"/>
              </w:rPr>
              <w:t>Desinfección</w:t>
            </w:r>
            <w:r w:rsidRPr="00747612">
              <w:rPr>
                <w:rFonts w:ascii="Arial" w:hAnsi="Arial" w:cs="Arial"/>
                <w:color w:val="000000"/>
                <w:szCs w:val="22"/>
                <w:lang w:val="es-MX" w:eastAsia="es-MX"/>
              </w:rPr>
              <w:t>)</w:t>
            </w:r>
          </w:p>
        </w:tc>
        <w:tc>
          <w:tcPr>
            <w:tcW w:w="2126" w:type="dxa"/>
            <w:shd w:val="clear" w:color="auto" w:fill="auto"/>
            <w:noWrap/>
            <w:vAlign w:val="center"/>
          </w:tcPr>
          <w:p w14:paraId="7189759F" w14:textId="41C38F6D" w:rsidR="005D68D9" w:rsidRDefault="0045387E" w:rsidP="00747612">
            <w:pPr>
              <w:jc w:val="right"/>
              <w:rPr>
                <w:rFonts w:ascii="Arial" w:hAnsi="Arial" w:cs="Arial"/>
                <w:sz w:val="22"/>
              </w:rPr>
            </w:pPr>
            <w:r w:rsidRPr="0045387E">
              <w:rPr>
                <w:rFonts w:ascii="Arial" w:hAnsi="Arial" w:cs="Arial"/>
                <w:sz w:val="22"/>
              </w:rPr>
              <w:t>2,381,309.00</w:t>
            </w:r>
          </w:p>
        </w:tc>
      </w:tr>
      <w:tr w:rsidR="005D68D9" w:rsidRPr="0087089F" w14:paraId="236AAE93" w14:textId="77777777" w:rsidTr="005D68D9">
        <w:trPr>
          <w:trHeight w:val="300"/>
        </w:trPr>
        <w:tc>
          <w:tcPr>
            <w:tcW w:w="7348" w:type="dxa"/>
            <w:shd w:val="clear" w:color="auto" w:fill="auto"/>
            <w:vAlign w:val="center"/>
            <w:hideMark/>
          </w:tcPr>
          <w:p w14:paraId="717433D0" w14:textId="77777777" w:rsidR="005D68D9" w:rsidRPr="0087089F" w:rsidRDefault="005D68D9" w:rsidP="00747612">
            <w:pPr>
              <w:ind w:left="497"/>
              <w:rPr>
                <w:rFonts w:ascii="Arial" w:hAnsi="Arial" w:cs="Arial"/>
                <w:b/>
                <w:bCs/>
                <w:color w:val="000000"/>
                <w:sz w:val="22"/>
                <w:szCs w:val="22"/>
                <w:lang w:val="es-MX" w:eastAsia="es-MX"/>
              </w:rPr>
            </w:pPr>
            <w:r w:rsidRPr="0087089F">
              <w:rPr>
                <w:rFonts w:ascii="Arial" w:hAnsi="Arial" w:cs="Arial"/>
                <w:b/>
                <w:bCs/>
                <w:color w:val="000000"/>
                <w:szCs w:val="22"/>
                <w:lang w:val="es-MX" w:eastAsia="es-MX"/>
              </w:rPr>
              <w:t>Otros Subsidios</w:t>
            </w:r>
            <w:r w:rsidRPr="0087089F">
              <w:rPr>
                <w:rFonts w:ascii="Arial" w:hAnsi="Arial" w:cs="Arial"/>
                <w:b/>
                <w:bCs/>
                <w:color w:val="000000"/>
                <w:sz w:val="22"/>
                <w:szCs w:val="22"/>
                <w:lang w:val="es-MX" w:eastAsia="es-MX"/>
              </w:rPr>
              <w:t xml:space="preserve"> </w:t>
            </w:r>
          </w:p>
        </w:tc>
        <w:tc>
          <w:tcPr>
            <w:tcW w:w="2126" w:type="dxa"/>
            <w:shd w:val="clear" w:color="auto" w:fill="auto"/>
            <w:noWrap/>
            <w:vAlign w:val="center"/>
          </w:tcPr>
          <w:p w14:paraId="11F49CF7" w14:textId="39E063E7" w:rsidR="005D68D9" w:rsidRPr="0087089F" w:rsidRDefault="0045387E" w:rsidP="00747612">
            <w:pPr>
              <w:jc w:val="right"/>
              <w:rPr>
                <w:rFonts w:ascii="Arial" w:hAnsi="Arial" w:cs="Arial"/>
                <w:sz w:val="22"/>
              </w:rPr>
            </w:pPr>
            <w:r w:rsidRPr="0045387E">
              <w:rPr>
                <w:rFonts w:ascii="Arial" w:hAnsi="Arial" w:cs="Arial"/>
                <w:sz w:val="22"/>
              </w:rPr>
              <w:t>9,625,168,857.00</w:t>
            </w:r>
          </w:p>
        </w:tc>
      </w:tr>
      <w:tr w:rsidR="005D68D9" w:rsidRPr="0087089F" w14:paraId="77BCB7B3" w14:textId="77777777" w:rsidTr="005D68D9">
        <w:trPr>
          <w:trHeight w:val="300"/>
        </w:trPr>
        <w:tc>
          <w:tcPr>
            <w:tcW w:w="7348" w:type="dxa"/>
            <w:shd w:val="clear" w:color="auto" w:fill="auto"/>
            <w:vAlign w:val="center"/>
            <w:hideMark/>
          </w:tcPr>
          <w:p w14:paraId="4EB80C27" w14:textId="77777777" w:rsidR="005D68D9" w:rsidRPr="0087089F" w:rsidRDefault="005D68D9" w:rsidP="00747612">
            <w:pPr>
              <w:ind w:left="923"/>
              <w:rPr>
                <w:rFonts w:ascii="Arial" w:hAnsi="Arial" w:cs="Arial"/>
                <w:color w:val="000000"/>
                <w:szCs w:val="22"/>
                <w:lang w:val="es-MX" w:eastAsia="es-MX"/>
              </w:rPr>
            </w:pPr>
            <w:r w:rsidRPr="0087089F">
              <w:rPr>
                <w:rFonts w:ascii="Arial" w:hAnsi="Arial" w:cs="Arial"/>
                <w:color w:val="000000"/>
                <w:szCs w:val="22"/>
                <w:lang w:val="es-MX" w:eastAsia="es-MX"/>
              </w:rPr>
              <w:t xml:space="preserve">11 Educación Pública </w:t>
            </w:r>
          </w:p>
        </w:tc>
        <w:tc>
          <w:tcPr>
            <w:tcW w:w="2126" w:type="dxa"/>
            <w:shd w:val="clear" w:color="auto" w:fill="auto"/>
            <w:noWrap/>
            <w:vAlign w:val="center"/>
          </w:tcPr>
          <w:p w14:paraId="05B70A57" w14:textId="5829D514" w:rsidR="005D68D9" w:rsidRPr="0087089F" w:rsidRDefault="0045387E" w:rsidP="00747612">
            <w:pPr>
              <w:jc w:val="right"/>
              <w:rPr>
                <w:rFonts w:ascii="Arial" w:hAnsi="Arial" w:cs="Arial"/>
                <w:sz w:val="22"/>
              </w:rPr>
            </w:pPr>
            <w:r w:rsidRPr="0045387E">
              <w:rPr>
                <w:rFonts w:ascii="Arial" w:hAnsi="Arial" w:cs="Arial"/>
                <w:sz w:val="22"/>
              </w:rPr>
              <w:t>4,583,385,916.00</w:t>
            </w:r>
          </w:p>
        </w:tc>
      </w:tr>
      <w:tr w:rsidR="005D68D9" w:rsidRPr="0087089F" w14:paraId="31416F46" w14:textId="77777777" w:rsidTr="006700B0">
        <w:trPr>
          <w:trHeight w:val="309"/>
        </w:trPr>
        <w:tc>
          <w:tcPr>
            <w:tcW w:w="7348" w:type="dxa"/>
            <w:shd w:val="clear" w:color="auto" w:fill="auto"/>
            <w:vAlign w:val="center"/>
            <w:hideMark/>
          </w:tcPr>
          <w:p w14:paraId="20D3AC1F" w14:textId="524B54F1" w:rsidR="005D68D9" w:rsidRPr="0087089F" w:rsidRDefault="005D68D9" w:rsidP="00747612">
            <w:pPr>
              <w:ind w:left="1206"/>
              <w:jc w:val="both"/>
              <w:rPr>
                <w:rFonts w:ascii="Arial" w:hAnsi="Arial" w:cs="Arial"/>
                <w:color w:val="000000"/>
                <w:szCs w:val="22"/>
                <w:lang w:val="es-MX" w:eastAsia="es-MX"/>
              </w:rPr>
            </w:pPr>
            <w:r w:rsidRPr="0087089F">
              <w:rPr>
                <w:rFonts w:ascii="Arial" w:hAnsi="Arial" w:cs="Arial"/>
                <w:color w:val="000000"/>
                <w:szCs w:val="22"/>
                <w:lang w:val="es-MX" w:eastAsia="es-MX"/>
              </w:rPr>
              <w:t>Subsidios para Organismos Descentralizados Estatales</w:t>
            </w:r>
          </w:p>
        </w:tc>
        <w:tc>
          <w:tcPr>
            <w:tcW w:w="2126" w:type="dxa"/>
            <w:shd w:val="clear" w:color="auto" w:fill="auto"/>
            <w:noWrap/>
            <w:vAlign w:val="center"/>
          </w:tcPr>
          <w:p w14:paraId="737EE7FE" w14:textId="760698BA" w:rsidR="005D68D9" w:rsidRPr="0087089F" w:rsidRDefault="0045387E" w:rsidP="00747612">
            <w:pPr>
              <w:jc w:val="right"/>
              <w:rPr>
                <w:rFonts w:ascii="Arial" w:hAnsi="Arial" w:cs="Arial"/>
                <w:sz w:val="22"/>
              </w:rPr>
            </w:pPr>
            <w:r w:rsidRPr="0045387E">
              <w:rPr>
                <w:rFonts w:ascii="Arial" w:hAnsi="Arial" w:cs="Arial"/>
                <w:sz w:val="22"/>
              </w:rPr>
              <w:t>4,583,385,916.00</w:t>
            </w:r>
          </w:p>
        </w:tc>
      </w:tr>
      <w:tr w:rsidR="005D68D9" w:rsidRPr="0087089F" w14:paraId="4C2123C9" w14:textId="77777777" w:rsidTr="006700B0">
        <w:trPr>
          <w:trHeight w:val="284"/>
        </w:trPr>
        <w:tc>
          <w:tcPr>
            <w:tcW w:w="7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1A7FD" w14:textId="77777777" w:rsidR="005D68D9" w:rsidRPr="0087089F" w:rsidRDefault="005D68D9" w:rsidP="00D37052">
            <w:pPr>
              <w:ind w:left="923"/>
              <w:jc w:val="both"/>
              <w:rPr>
                <w:rFonts w:ascii="Arial" w:hAnsi="Arial" w:cs="Arial"/>
                <w:color w:val="000000"/>
                <w:szCs w:val="22"/>
                <w:lang w:val="es-MX" w:eastAsia="es-MX"/>
              </w:rPr>
            </w:pPr>
            <w:r w:rsidRPr="0087089F">
              <w:rPr>
                <w:rFonts w:ascii="Arial" w:hAnsi="Arial" w:cs="Arial"/>
                <w:color w:val="000000"/>
                <w:szCs w:val="22"/>
                <w:lang w:val="es-MX" w:eastAsia="es-MX"/>
              </w:rPr>
              <w:t xml:space="preserve">15 Desarrollo Agrario, Territorial y Urbano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6508D" w14:textId="088EAC2E" w:rsidR="005D68D9" w:rsidRPr="0087089F" w:rsidRDefault="0045387E" w:rsidP="00FE7DA2">
            <w:pPr>
              <w:jc w:val="right"/>
              <w:rPr>
                <w:rFonts w:ascii="Arial" w:hAnsi="Arial" w:cs="Arial"/>
                <w:sz w:val="22"/>
              </w:rPr>
            </w:pPr>
            <w:r w:rsidRPr="0045387E">
              <w:rPr>
                <w:rFonts w:ascii="Arial" w:hAnsi="Arial" w:cs="Arial"/>
                <w:sz w:val="22"/>
              </w:rPr>
              <w:t>7,959,789.00</w:t>
            </w:r>
          </w:p>
        </w:tc>
      </w:tr>
      <w:tr w:rsidR="005D68D9" w:rsidRPr="0087089F" w14:paraId="3B47308A" w14:textId="77777777" w:rsidTr="005D68D9">
        <w:trPr>
          <w:trHeight w:val="510"/>
        </w:trPr>
        <w:tc>
          <w:tcPr>
            <w:tcW w:w="7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6AF7C" w14:textId="77777777" w:rsidR="005D68D9" w:rsidRPr="0087089F" w:rsidRDefault="005D68D9" w:rsidP="00FE7DA2">
            <w:pPr>
              <w:ind w:left="1206"/>
              <w:jc w:val="both"/>
              <w:rPr>
                <w:rFonts w:ascii="Arial" w:hAnsi="Arial" w:cs="Arial"/>
                <w:color w:val="000000"/>
                <w:szCs w:val="22"/>
                <w:lang w:val="es-MX" w:eastAsia="es-MX"/>
              </w:rPr>
            </w:pPr>
            <w:r w:rsidRPr="0087089F">
              <w:rPr>
                <w:rFonts w:ascii="Arial" w:hAnsi="Arial" w:cs="Arial"/>
                <w:color w:val="000000"/>
                <w:szCs w:val="22"/>
                <w:lang w:val="es-MX" w:eastAsia="es-MX"/>
              </w:rPr>
              <w:t>Programa de Modernización de los Registros Públicos de la Propiedad y Catastro</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6FD3E" w14:textId="6470116A" w:rsidR="005D68D9" w:rsidRPr="0087089F" w:rsidRDefault="0045387E" w:rsidP="00FE7DA2">
            <w:pPr>
              <w:jc w:val="right"/>
              <w:rPr>
                <w:rFonts w:ascii="Arial" w:hAnsi="Arial" w:cs="Arial"/>
                <w:sz w:val="22"/>
              </w:rPr>
            </w:pPr>
            <w:r w:rsidRPr="0045387E">
              <w:rPr>
                <w:rFonts w:ascii="Arial" w:hAnsi="Arial" w:cs="Arial"/>
                <w:sz w:val="22"/>
              </w:rPr>
              <w:t>7,959,789.00</w:t>
            </w:r>
          </w:p>
        </w:tc>
      </w:tr>
      <w:tr w:rsidR="005D68D9" w:rsidRPr="0087089F" w14:paraId="5D5A797C" w14:textId="77777777" w:rsidTr="005D68D9">
        <w:trPr>
          <w:trHeight w:val="300"/>
        </w:trPr>
        <w:tc>
          <w:tcPr>
            <w:tcW w:w="7348" w:type="dxa"/>
            <w:shd w:val="clear" w:color="auto" w:fill="auto"/>
            <w:vAlign w:val="center"/>
            <w:hideMark/>
          </w:tcPr>
          <w:p w14:paraId="3656A7B9" w14:textId="5FF0672F" w:rsidR="005D68D9" w:rsidRPr="0087089F" w:rsidRDefault="005D68D9" w:rsidP="00747612">
            <w:pPr>
              <w:ind w:left="1126" w:hanging="203"/>
              <w:rPr>
                <w:rFonts w:ascii="Arial" w:hAnsi="Arial" w:cs="Arial"/>
                <w:color w:val="000000"/>
                <w:szCs w:val="22"/>
                <w:lang w:val="es-MX" w:eastAsia="es-MX"/>
              </w:rPr>
            </w:pPr>
            <w:r>
              <w:rPr>
                <w:rFonts w:ascii="Arial" w:hAnsi="Arial" w:cs="Arial"/>
                <w:color w:val="000000"/>
                <w:szCs w:val="22"/>
                <w:lang w:val="es-MX" w:eastAsia="es-MX"/>
              </w:rPr>
              <w:t>47</w:t>
            </w:r>
            <w:r w:rsidRPr="0087089F">
              <w:rPr>
                <w:rFonts w:ascii="Arial" w:hAnsi="Arial" w:cs="Arial"/>
                <w:color w:val="000000"/>
                <w:szCs w:val="22"/>
                <w:lang w:val="es-MX" w:eastAsia="es-MX"/>
              </w:rPr>
              <w:t xml:space="preserve"> </w:t>
            </w:r>
            <w:r>
              <w:rPr>
                <w:rFonts w:ascii="Arial" w:hAnsi="Arial" w:cs="Arial"/>
                <w:color w:val="000000"/>
                <w:szCs w:val="22"/>
                <w:lang w:val="es-MX" w:eastAsia="es-MX"/>
              </w:rPr>
              <w:t>Entidades No Sectorizadas</w:t>
            </w:r>
            <w:r w:rsidRPr="0087089F">
              <w:rPr>
                <w:rFonts w:ascii="Arial" w:hAnsi="Arial" w:cs="Arial"/>
                <w:color w:val="000000"/>
                <w:szCs w:val="22"/>
                <w:lang w:val="es-MX" w:eastAsia="es-MX"/>
              </w:rPr>
              <w:t xml:space="preserve"> </w:t>
            </w:r>
          </w:p>
        </w:tc>
        <w:tc>
          <w:tcPr>
            <w:tcW w:w="2126" w:type="dxa"/>
            <w:shd w:val="clear" w:color="auto" w:fill="auto"/>
            <w:noWrap/>
            <w:vAlign w:val="center"/>
          </w:tcPr>
          <w:p w14:paraId="356D2F23" w14:textId="43565711" w:rsidR="005D68D9" w:rsidRPr="0087089F" w:rsidRDefault="0045387E" w:rsidP="00747612">
            <w:pPr>
              <w:jc w:val="right"/>
              <w:rPr>
                <w:rFonts w:ascii="Arial" w:hAnsi="Arial" w:cs="Arial"/>
                <w:sz w:val="22"/>
              </w:rPr>
            </w:pPr>
            <w:r w:rsidRPr="0045387E">
              <w:rPr>
                <w:rFonts w:ascii="Arial" w:hAnsi="Arial" w:cs="Arial"/>
                <w:sz w:val="22"/>
              </w:rPr>
              <w:t>5,033,823,152.00</w:t>
            </w:r>
          </w:p>
        </w:tc>
      </w:tr>
      <w:tr w:rsidR="005D68D9" w:rsidRPr="0087089F" w14:paraId="33A37338" w14:textId="77777777" w:rsidTr="005D68D9">
        <w:trPr>
          <w:trHeight w:val="116"/>
        </w:trPr>
        <w:tc>
          <w:tcPr>
            <w:tcW w:w="7348" w:type="dxa"/>
            <w:shd w:val="clear" w:color="auto" w:fill="auto"/>
            <w:vAlign w:val="center"/>
            <w:hideMark/>
          </w:tcPr>
          <w:p w14:paraId="12878806" w14:textId="3325D31F" w:rsidR="005D68D9" w:rsidRPr="0087089F" w:rsidRDefault="005D68D9" w:rsidP="00747612">
            <w:pPr>
              <w:ind w:left="1206"/>
              <w:jc w:val="both"/>
              <w:rPr>
                <w:rFonts w:ascii="Arial" w:hAnsi="Arial" w:cs="Arial"/>
                <w:color w:val="000000"/>
                <w:szCs w:val="22"/>
                <w:lang w:val="es-MX" w:eastAsia="es-MX"/>
              </w:rPr>
            </w:pPr>
            <w:r w:rsidRPr="0087089F">
              <w:rPr>
                <w:rFonts w:ascii="Arial" w:hAnsi="Arial" w:cs="Arial"/>
                <w:color w:val="000000"/>
                <w:szCs w:val="22"/>
                <w:lang w:val="es-MX" w:eastAsia="es-MX"/>
              </w:rPr>
              <w:t>Atención a la Salud y Medicamentos Gratuitos para la Población sin Seguridad Social Laboral</w:t>
            </w:r>
          </w:p>
        </w:tc>
        <w:tc>
          <w:tcPr>
            <w:tcW w:w="2126" w:type="dxa"/>
            <w:shd w:val="clear" w:color="auto" w:fill="auto"/>
            <w:noWrap/>
            <w:vAlign w:val="center"/>
          </w:tcPr>
          <w:p w14:paraId="747A191B" w14:textId="7F376E6B" w:rsidR="005D68D9" w:rsidRPr="0087089F" w:rsidRDefault="0045387E" w:rsidP="00747612">
            <w:pPr>
              <w:jc w:val="right"/>
              <w:rPr>
                <w:rFonts w:ascii="Arial" w:hAnsi="Arial" w:cs="Arial"/>
                <w:sz w:val="22"/>
              </w:rPr>
            </w:pPr>
            <w:r w:rsidRPr="0045387E">
              <w:rPr>
                <w:rFonts w:ascii="Arial" w:hAnsi="Arial" w:cs="Arial"/>
                <w:sz w:val="22"/>
              </w:rPr>
              <w:t>5,033,823,152.00</w:t>
            </w:r>
          </w:p>
        </w:tc>
      </w:tr>
      <w:tr w:rsidR="005D68D9" w:rsidRPr="0087089F" w14:paraId="0DD40474" w14:textId="77777777" w:rsidTr="005D68D9">
        <w:trPr>
          <w:trHeight w:val="600"/>
        </w:trPr>
        <w:tc>
          <w:tcPr>
            <w:tcW w:w="7348" w:type="dxa"/>
            <w:shd w:val="clear" w:color="auto" w:fill="auto"/>
            <w:vAlign w:val="center"/>
            <w:hideMark/>
          </w:tcPr>
          <w:p w14:paraId="7EE70345" w14:textId="7517C1A8" w:rsidR="005D68D9" w:rsidRPr="0087089F" w:rsidRDefault="005D68D9" w:rsidP="00747612">
            <w:pPr>
              <w:ind w:left="497"/>
              <w:jc w:val="both"/>
              <w:rPr>
                <w:rFonts w:ascii="Arial" w:hAnsi="Arial" w:cs="Arial"/>
                <w:b/>
                <w:bCs/>
                <w:color w:val="000000"/>
                <w:sz w:val="22"/>
                <w:szCs w:val="22"/>
                <w:lang w:val="es-MX" w:eastAsia="es-MX"/>
              </w:rPr>
            </w:pPr>
            <w:r w:rsidRPr="0087089F">
              <w:rPr>
                <w:rFonts w:ascii="Arial" w:hAnsi="Arial" w:cs="Arial"/>
                <w:b/>
                <w:bCs/>
                <w:color w:val="000000"/>
                <w:sz w:val="22"/>
                <w:szCs w:val="22"/>
                <w:lang w:val="es-MX" w:eastAsia="es-MX"/>
              </w:rPr>
              <w:t>Fondo para Entidades Federativas y Municipios Productores de Hidrocarburos</w:t>
            </w:r>
          </w:p>
        </w:tc>
        <w:tc>
          <w:tcPr>
            <w:tcW w:w="2126" w:type="dxa"/>
            <w:shd w:val="clear" w:color="auto" w:fill="auto"/>
            <w:noWrap/>
            <w:vAlign w:val="center"/>
          </w:tcPr>
          <w:p w14:paraId="7F755C6F" w14:textId="40E2254E" w:rsidR="005D68D9" w:rsidRPr="0087089F" w:rsidRDefault="0045387E" w:rsidP="00747612">
            <w:pPr>
              <w:jc w:val="right"/>
              <w:rPr>
                <w:rFonts w:ascii="Arial" w:hAnsi="Arial" w:cs="Arial"/>
                <w:sz w:val="22"/>
              </w:rPr>
            </w:pPr>
            <w:r w:rsidRPr="0045387E">
              <w:rPr>
                <w:rFonts w:ascii="Arial" w:hAnsi="Arial" w:cs="Arial"/>
                <w:sz w:val="22"/>
              </w:rPr>
              <w:t>153,303,850.00</w:t>
            </w:r>
          </w:p>
        </w:tc>
      </w:tr>
    </w:tbl>
    <w:p w14:paraId="77B6CE18" w14:textId="77777777" w:rsidR="00CA2F8C" w:rsidRPr="0087089F" w:rsidRDefault="00CA2F8C" w:rsidP="00DA7461">
      <w:pPr>
        <w:jc w:val="both"/>
        <w:rPr>
          <w:rFonts w:ascii="Arial" w:hAnsi="Arial" w:cs="Arial"/>
          <w:b/>
          <w:bCs/>
          <w:sz w:val="22"/>
          <w:szCs w:val="22"/>
          <w:lang w:val="es-ES_tradnl" w:eastAsia="es-MX"/>
        </w:rPr>
      </w:pPr>
    </w:p>
    <w:p w14:paraId="45893BDC" w14:textId="77777777" w:rsidR="004A460F" w:rsidRPr="0087089F" w:rsidRDefault="00757ADB" w:rsidP="004A460F">
      <w:pPr>
        <w:jc w:val="both"/>
        <w:rPr>
          <w:rFonts w:ascii="Arial" w:hAnsi="Arial" w:cs="Arial"/>
          <w:bCs/>
          <w:sz w:val="24"/>
          <w:szCs w:val="22"/>
          <w:lang w:val="es-ES_tradnl" w:eastAsia="es-MX"/>
        </w:rPr>
      </w:pPr>
      <w:r w:rsidRPr="0087089F">
        <w:rPr>
          <w:rFonts w:ascii="Arial" w:hAnsi="Arial" w:cs="Arial"/>
          <w:b/>
          <w:bCs/>
          <w:sz w:val="24"/>
          <w:szCs w:val="22"/>
          <w:lang w:val="es-ES_tradnl" w:eastAsia="es-MX"/>
        </w:rPr>
        <w:t>Artículo 8</w:t>
      </w:r>
      <w:r w:rsidRPr="0087089F">
        <w:rPr>
          <w:rFonts w:ascii="Arial" w:hAnsi="Arial" w:cs="Arial"/>
          <w:bCs/>
          <w:sz w:val="24"/>
          <w:szCs w:val="22"/>
          <w:lang w:val="es-ES_tradnl" w:eastAsia="es-MX"/>
        </w:rPr>
        <w:t xml:space="preserve">.- </w:t>
      </w:r>
      <w:r w:rsidR="004A460F" w:rsidRPr="0087089F">
        <w:rPr>
          <w:rFonts w:ascii="Arial" w:hAnsi="Arial" w:cs="Arial"/>
          <w:bCs/>
          <w:sz w:val="24"/>
          <w:szCs w:val="22"/>
          <w:lang w:val="es-ES_tradnl" w:eastAsia="es-MX"/>
        </w:rPr>
        <w:t>El gasto público total incluye recursos de origen federal, estatal y en su caso la mezcla de ambos; cuando se establezcan convenios con los Municipios, la aportación será tripartita o bipartita, según sea el caso.</w:t>
      </w:r>
    </w:p>
    <w:p w14:paraId="3CCA41CF" w14:textId="77777777" w:rsidR="004A460F" w:rsidRPr="0087089F" w:rsidRDefault="004A460F" w:rsidP="004A460F">
      <w:pPr>
        <w:jc w:val="both"/>
        <w:rPr>
          <w:rFonts w:ascii="Arial" w:hAnsi="Arial" w:cs="Arial"/>
          <w:bCs/>
          <w:sz w:val="24"/>
          <w:szCs w:val="22"/>
          <w:lang w:val="es-ES_tradnl" w:eastAsia="es-MX"/>
        </w:rPr>
      </w:pPr>
    </w:p>
    <w:p w14:paraId="364B88B4" w14:textId="77777777" w:rsidR="004A460F" w:rsidRPr="0087089F" w:rsidRDefault="004A460F" w:rsidP="004A460F">
      <w:pPr>
        <w:jc w:val="both"/>
        <w:rPr>
          <w:rFonts w:ascii="Arial" w:hAnsi="Arial" w:cs="Arial"/>
          <w:bCs/>
          <w:sz w:val="24"/>
          <w:szCs w:val="22"/>
          <w:lang w:val="es-ES_tradnl" w:eastAsia="es-MX"/>
        </w:rPr>
      </w:pPr>
      <w:r w:rsidRPr="0087089F">
        <w:rPr>
          <w:rFonts w:ascii="Arial" w:hAnsi="Arial" w:cs="Arial"/>
          <w:bCs/>
          <w:sz w:val="24"/>
          <w:szCs w:val="22"/>
          <w:lang w:val="es-ES_tradnl" w:eastAsia="es-MX"/>
        </w:rPr>
        <w:t>Los proyectos que integran el gasto están sujetos a las disposiciones normativas de la Federación y del Estado, acorde con su fuente de financiamiento, ramo, programa y/o fondo, así como al cumplimiento de lo establecido en los convenios suscritos entre las partes, por lo que de no cumplirse las condiciones o las aportaciones acordadas, o al no contar con la suficiencia presupuestaria, la Secretaría aplazará total o parcialmente su aportación; asimismo durante el ejercicio fiscal de su aprobación, estos proyectos también pueden ser modificados en sus metas, costos, o bien podrán ser diferidos.</w:t>
      </w:r>
    </w:p>
    <w:p w14:paraId="0AC82774" w14:textId="77777777" w:rsidR="004A460F" w:rsidRPr="0087089F" w:rsidRDefault="004A460F" w:rsidP="004A460F">
      <w:pPr>
        <w:jc w:val="both"/>
        <w:rPr>
          <w:rFonts w:ascii="Arial" w:hAnsi="Arial" w:cs="Arial"/>
          <w:bCs/>
          <w:sz w:val="24"/>
          <w:szCs w:val="22"/>
          <w:lang w:val="es-ES_tradnl" w:eastAsia="es-MX"/>
        </w:rPr>
      </w:pPr>
    </w:p>
    <w:p w14:paraId="6B513628" w14:textId="402D6A10" w:rsidR="003B531E" w:rsidRPr="0087089F" w:rsidRDefault="004A460F" w:rsidP="004A460F">
      <w:pPr>
        <w:jc w:val="both"/>
        <w:rPr>
          <w:rFonts w:ascii="Arial" w:hAnsi="Arial" w:cs="Arial"/>
          <w:sz w:val="24"/>
          <w:szCs w:val="22"/>
          <w:lang w:val="es-ES_tradnl" w:eastAsia="es-MX"/>
        </w:rPr>
      </w:pPr>
      <w:r w:rsidRPr="0087089F">
        <w:rPr>
          <w:rFonts w:ascii="Arial" w:hAnsi="Arial" w:cs="Arial"/>
          <w:bCs/>
          <w:sz w:val="24"/>
          <w:szCs w:val="22"/>
          <w:lang w:val="es-ES_tradnl" w:eastAsia="es-MX"/>
        </w:rPr>
        <w:t>Para proyectos de infraestructura a realizarse en Municipios considerados como de alto riesgo por la instancia normativa competente, se deben acatar las disposiciones que emita el Instituto para la Gestión Integral de Riesgos de Desastres del Estado de Chiapas, con el fin de blindar dichos proyectos ante la ocurrencia de fenómenos naturales.</w:t>
      </w:r>
    </w:p>
    <w:p w14:paraId="3B4FED94" w14:textId="77777777" w:rsidR="00D36162" w:rsidRPr="0087089F" w:rsidRDefault="00D36162" w:rsidP="00DA7461">
      <w:pPr>
        <w:jc w:val="center"/>
        <w:rPr>
          <w:rFonts w:ascii="Arial" w:hAnsi="Arial" w:cs="Arial"/>
          <w:b/>
          <w:bCs/>
          <w:sz w:val="24"/>
          <w:szCs w:val="22"/>
          <w:lang w:val="es-ES_tradnl" w:eastAsia="es-MX"/>
        </w:rPr>
      </w:pPr>
    </w:p>
    <w:p w14:paraId="4211A4BD" w14:textId="244EF4EF" w:rsidR="00757ADB" w:rsidRPr="0087089F" w:rsidRDefault="00757ADB" w:rsidP="00DA7461">
      <w:pPr>
        <w:jc w:val="center"/>
        <w:rPr>
          <w:rFonts w:ascii="Arial" w:hAnsi="Arial" w:cs="Arial"/>
          <w:b/>
          <w:bCs/>
          <w:sz w:val="24"/>
          <w:szCs w:val="22"/>
          <w:lang w:val="es-ES_tradnl" w:eastAsia="es-MX"/>
        </w:rPr>
      </w:pPr>
      <w:r w:rsidRPr="0087089F">
        <w:rPr>
          <w:rFonts w:ascii="Arial" w:hAnsi="Arial" w:cs="Arial"/>
          <w:b/>
          <w:bCs/>
          <w:sz w:val="24"/>
          <w:szCs w:val="22"/>
          <w:lang w:val="es-ES_tradnl" w:eastAsia="es-MX"/>
        </w:rPr>
        <w:t>Sección II</w:t>
      </w:r>
    </w:p>
    <w:p w14:paraId="39E9C91E" w14:textId="098BF402" w:rsidR="00757ADB" w:rsidRPr="0087089F" w:rsidRDefault="00757ADB" w:rsidP="00DA7461">
      <w:pPr>
        <w:jc w:val="center"/>
        <w:rPr>
          <w:rFonts w:ascii="Arial" w:hAnsi="Arial" w:cs="Arial"/>
          <w:b/>
          <w:bCs/>
          <w:sz w:val="24"/>
          <w:szCs w:val="22"/>
          <w:lang w:val="es-ES_tradnl" w:eastAsia="es-MX"/>
        </w:rPr>
      </w:pPr>
      <w:r w:rsidRPr="0087089F">
        <w:rPr>
          <w:rFonts w:ascii="Arial" w:hAnsi="Arial" w:cs="Arial"/>
          <w:b/>
          <w:bCs/>
          <w:sz w:val="24"/>
          <w:szCs w:val="22"/>
          <w:lang w:val="es-ES_tradnl" w:eastAsia="es-MX"/>
        </w:rPr>
        <w:t>De las Asignaciones Presupuestarias</w:t>
      </w:r>
      <w:r w:rsidRPr="0087089F">
        <w:rPr>
          <w:rFonts w:ascii="Arial" w:hAnsi="Arial" w:cs="Arial"/>
          <w:b/>
          <w:sz w:val="24"/>
          <w:szCs w:val="22"/>
          <w:lang w:val="es-ES_tradnl" w:eastAsia="es-MX"/>
        </w:rPr>
        <w:t xml:space="preserve"> de la</w:t>
      </w:r>
      <w:r w:rsidR="004A460F" w:rsidRPr="0087089F">
        <w:rPr>
          <w:rFonts w:ascii="Arial" w:hAnsi="Arial" w:cs="Arial"/>
          <w:b/>
          <w:sz w:val="24"/>
          <w:szCs w:val="22"/>
          <w:lang w:val="es-ES_tradnl" w:eastAsia="es-MX"/>
        </w:rPr>
        <w:t>s Dependencias</w:t>
      </w:r>
    </w:p>
    <w:p w14:paraId="58D5514C" w14:textId="77777777" w:rsidR="00757ADB" w:rsidRPr="0087089F" w:rsidRDefault="00757ADB" w:rsidP="00DA7461">
      <w:pPr>
        <w:rPr>
          <w:rFonts w:ascii="Arial" w:hAnsi="Arial" w:cs="Arial"/>
          <w:bCs/>
          <w:sz w:val="24"/>
          <w:szCs w:val="22"/>
          <w:lang w:val="es-ES_tradnl" w:eastAsia="es-MX"/>
        </w:rPr>
      </w:pPr>
    </w:p>
    <w:p w14:paraId="0A9CC2CE" w14:textId="388EE5D2" w:rsidR="00757ADB" w:rsidRPr="0087089F" w:rsidRDefault="00757ADB" w:rsidP="00DA7461">
      <w:pPr>
        <w:jc w:val="both"/>
        <w:rPr>
          <w:rFonts w:ascii="Arial" w:hAnsi="Arial" w:cs="Arial"/>
          <w:bCs/>
          <w:sz w:val="24"/>
          <w:szCs w:val="22"/>
          <w:lang w:val="es-ES_tradnl" w:eastAsia="es-MX"/>
        </w:rPr>
      </w:pPr>
      <w:r w:rsidRPr="0087089F">
        <w:rPr>
          <w:rFonts w:ascii="Arial" w:hAnsi="Arial" w:cs="Arial"/>
          <w:b/>
          <w:bCs/>
          <w:sz w:val="24"/>
          <w:szCs w:val="22"/>
          <w:lang w:val="es-ES_tradnl" w:eastAsia="es-MX"/>
        </w:rPr>
        <w:t>Artículo 9</w:t>
      </w:r>
      <w:r w:rsidRPr="0087089F">
        <w:rPr>
          <w:rFonts w:ascii="Arial" w:hAnsi="Arial" w:cs="Arial"/>
          <w:bCs/>
          <w:sz w:val="24"/>
          <w:szCs w:val="22"/>
          <w:lang w:val="es-ES_tradnl" w:eastAsia="es-MX"/>
        </w:rPr>
        <w:t xml:space="preserve">.- </w:t>
      </w:r>
      <w:r w:rsidR="00625C87" w:rsidRPr="0087089F">
        <w:rPr>
          <w:rFonts w:ascii="Arial" w:hAnsi="Arial" w:cs="Arial"/>
          <w:bCs/>
          <w:sz w:val="24"/>
          <w:szCs w:val="22"/>
          <w:lang w:val="es-ES_tradnl" w:eastAsia="es-MX"/>
        </w:rPr>
        <w:t xml:space="preserve">El importe total </w:t>
      </w:r>
      <w:r w:rsidR="003378E1" w:rsidRPr="0087089F">
        <w:rPr>
          <w:rFonts w:ascii="Arial" w:hAnsi="Arial" w:cs="Arial"/>
          <w:bCs/>
          <w:sz w:val="24"/>
          <w:szCs w:val="22"/>
          <w:lang w:val="es-ES_tradnl" w:eastAsia="es-MX"/>
        </w:rPr>
        <w:t>de los recursos</w:t>
      </w:r>
      <w:r w:rsidR="003378E1" w:rsidRPr="0087089F">
        <w:rPr>
          <w:rFonts w:ascii="Arial" w:hAnsi="Arial" w:cs="Arial"/>
          <w:b/>
          <w:bCs/>
          <w:sz w:val="24"/>
          <w:szCs w:val="22"/>
          <w:lang w:val="es-ES_tradnl" w:eastAsia="es-MX"/>
        </w:rPr>
        <w:t xml:space="preserve"> </w:t>
      </w:r>
      <w:r w:rsidR="00625C87" w:rsidRPr="0087089F">
        <w:rPr>
          <w:rFonts w:ascii="Arial" w:hAnsi="Arial" w:cs="Arial"/>
          <w:bCs/>
          <w:sz w:val="24"/>
          <w:szCs w:val="22"/>
          <w:lang w:val="es-ES_tradnl" w:eastAsia="es-MX"/>
        </w:rPr>
        <w:t>previsto</w:t>
      </w:r>
      <w:r w:rsidR="003378E1" w:rsidRPr="0087089F">
        <w:rPr>
          <w:rFonts w:ascii="Arial" w:hAnsi="Arial" w:cs="Arial"/>
          <w:bCs/>
          <w:sz w:val="24"/>
          <w:szCs w:val="22"/>
          <w:lang w:val="es-ES_tradnl" w:eastAsia="es-MX"/>
        </w:rPr>
        <w:t>s</w:t>
      </w:r>
      <w:r w:rsidR="00625C87" w:rsidRPr="0087089F">
        <w:rPr>
          <w:rFonts w:ascii="Arial" w:hAnsi="Arial" w:cs="Arial"/>
          <w:bCs/>
          <w:sz w:val="24"/>
          <w:szCs w:val="22"/>
          <w:lang w:val="es-ES_tradnl" w:eastAsia="es-MX"/>
        </w:rPr>
        <w:t xml:space="preserve"> en el presente Presupuesto de Egresos para </w:t>
      </w:r>
      <w:r w:rsidR="003A22C5" w:rsidRPr="0087089F">
        <w:rPr>
          <w:rFonts w:ascii="Arial" w:hAnsi="Arial" w:cs="Arial"/>
          <w:bCs/>
          <w:sz w:val="24"/>
          <w:szCs w:val="22"/>
          <w:lang w:val="es-ES_tradnl" w:eastAsia="es-MX"/>
        </w:rPr>
        <w:t>la</w:t>
      </w:r>
      <w:r w:rsidR="004A460F" w:rsidRPr="0087089F">
        <w:rPr>
          <w:rFonts w:ascii="Arial" w:hAnsi="Arial" w:cs="Arial"/>
          <w:bCs/>
          <w:sz w:val="24"/>
          <w:szCs w:val="22"/>
          <w:lang w:val="es-ES_tradnl" w:eastAsia="es-MX"/>
        </w:rPr>
        <w:t>s Dependencias,</w:t>
      </w:r>
      <w:r w:rsidR="00DF0418" w:rsidRPr="0087089F">
        <w:rPr>
          <w:rFonts w:ascii="Arial" w:hAnsi="Arial" w:cs="Arial"/>
          <w:bCs/>
          <w:sz w:val="24"/>
          <w:szCs w:val="22"/>
          <w:lang w:val="es-ES_tradnl" w:eastAsia="es-MX"/>
        </w:rPr>
        <w:t xml:space="preserve"> </w:t>
      </w:r>
      <w:r w:rsidR="003A22C5" w:rsidRPr="0087089F">
        <w:rPr>
          <w:rFonts w:ascii="Arial" w:hAnsi="Arial" w:cs="Arial"/>
          <w:bCs/>
          <w:sz w:val="24"/>
          <w:szCs w:val="22"/>
          <w:lang w:val="es-ES_tradnl" w:eastAsia="es-MX"/>
        </w:rPr>
        <w:t xml:space="preserve">incluye </w:t>
      </w:r>
      <w:r w:rsidR="00FE729E" w:rsidRPr="0087089F">
        <w:rPr>
          <w:rFonts w:ascii="Arial" w:hAnsi="Arial" w:cs="Arial"/>
          <w:bCs/>
          <w:sz w:val="24"/>
          <w:szCs w:val="22"/>
          <w:lang w:val="es-ES_tradnl" w:eastAsia="es-MX"/>
        </w:rPr>
        <w:t xml:space="preserve">las erogaciones </w:t>
      </w:r>
      <w:r w:rsidR="00DF0418" w:rsidRPr="0087089F">
        <w:rPr>
          <w:rFonts w:ascii="Arial" w:hAnsi="Arial" w:cs="Arial"/>
          <w:bCs/>
          <w:sz w:val="24"/>
          <w:szCs w:val="22"/>
          <w:lang w:val="es-ES_tradnl" w:eastAsia="es-MX"/>
        </w:rPr>
        <w:t xml:space="preserve">para </w:t>
      </w:r>
      <w:r w:rsidRPr="0087089F">
        <w:rPr>
          <w:rFonts w:ascii="Arial" w:hAnsi="Arial" w:cs="Arial"/>
          <w:bCs/>
          <w:sz w:val="24"/>
          <w:szCs w:val="22"/>
          <w:lang w:val="es-ES_tradnl" w:eastAsia="es-MX"/>
        </w:rPr>
        <w:t>l</w:t>
      </w:r>
      <w:r w:rsidR="004A460F" w:rsidRPr="0087089F">
        <w:rPr>
          <w:rFonts w:ascii="Arial" w:hAnsi="Arial" w:cs="Arial"/>
          <w:bCs/>
          <w:sz w:val="24"/>
          <w:szCs w:val="22"/>
          <w:lang w:val="es-ES_tradnl" w:eastAsia="es-MX"/>
        </w:rPr>
        <w:t>os Órganos Ejecutores</w:t>
      </w:r>
      <w:r w:rsidR="003378E1" w:rsidRPr="0087089F">
        <w:rPr>
          <w:rFonts w:ascii="Arial" w:hAnsi="Arial" w:cs="Arial"/>
          <w:bCs/>
          <w:sz w:val="24"/>
          <w:szCs w:val="22"/>
          <w:lang w:val="es-ES_tradnl" w:eastAsia="es-MX"/>
        </w:rPr>
        <w:t>;</w:t>
      </w:r>
      <w:r w:rsidR="003A22C5" w:rsidRPr="0087089F">
        <w:rPr>
          <w:rFonts w:ascii="Arial" w:hAnsi="Arial" w:cs="Arial"/>
          <w:bCs/>
          <w:sz w:val="24"/>
          <w:szCs w:val="22"/>
          <w:lang w:val="es-ES_tradnl" w:eastAsia="es-MX"/>
        </w:rPr>
        <w:t xml:space="preserve"> </w:t>
      </w:r>
      <w:r w:rsidR="003378E1" w:rsidRPr="0087089F">
        <w:rPr>
          <w:rFonts w:ascii="Arial" w:hAnsi="Arial" w:cs="Arial"/>
          <w:bCs/>
          <w:sz w:val="24"/>
          <w:szCs w:val="22"/>
          <w:lang w:val="es-ES_tradnl" w:eastAsia="es-MX"/>
        </w:rPr>
        <w:t>su distri</w:t>
      </w:r>
      <w:r w:rsidR="00DF0418" w:rsidRPr="0087089F">
        <w:rPr>
          <w:rFonts w:ascii="Arial" w:hAnsi="Arial" w:cs="Arial"/>
          <w:bCs/>
          <w:sz w:val="24"/>
          <w:szCs w:val="22"/>
          <w:lang w:val="es-ES_tradnl" w:eastAsia="es-MX"/>
        </w:rPr>
        <w:t>bución y asignación se efectúa</w:t>
      </w:r>
      <w:r w:rsidRPr="0087089F">
        <w:rPr>
          <w:rFonts w:ascii="Arial" w:hAnsi="Arial" w:cs="Arial"/>
          <w:bCs/>
          <w:sz w:val="24"/>
          <w:szCs w:val="22"/>
          <w:lang w:val="es-ES_tradnl" w:eastAsia="es-MX"/>
        </w:rPr>
        <w:t xml:space="preserve"> de acuerdo a lo siguiente:</w:t>
      </w:r>
    </w:p>
    <w:p w14:paraId="2C7AACD8" w14:textId="77777777" w:rsidR="002B3402" w:rsidRPr="0087089F" w:rsidRDefault="002B3402" w:rsidP="00DA7461">
      <w:pPr>
        <w:jc w:val="both"/>
        <w:rPr>
          <w:rFonts w:ascii="Arial" w:hAnsi="Arial" w:cs="Arial"/>
          <w:bCs/>
          <w:sz w:val="24"/>
          <w:szCs w:val="22"/>
          <w:lang w:val="es-ES_tradnl" w:eastAsia="es-MX"/>
        </w:rPr>
      </w:pPr>
    </w:p>
    <w:tbl>
      <w:tblPr>
        <w:tblW w:w="9371" w:type="dxa"/>
        <w:tblInd w:w="55" w:type="dxa"/>
        <w:tblLayout w:type="fixed"/>
        <w:tblCellMar>
          <w:left w:w="70" w:type="dxa"/>
          <w:right w:w="70" w:type="dxa"/>
        </w:tblCellMar>
        <w:tblLook w:val="04A0" w:firstRow="1" w:lastRow="0" w:firstColumn="1" w:lastColumn="0" w:noHBand="0" w:noVBand="1"/>
      </w:tblPr>
      <w:tblGrid>
        <w:gridCol w:w="6961"/>
        <w:gridCol w:w="284"/>
        <w:gridCol w:w="2126"/>
      </w:tblGrid>
      <w:tr w:rsidR="0051699B" w:rsidRPr="0087089F" w14:paraId="348F2611" w14:textId="77777777" w:rsidTr="00436BBD">
        <w:trPr>
          <w:trHeight w:val="300"/>
        </w:trPr>
        <w:tc>
          <w:tcPr>
            <w:tcW w:w="6961" w:type="dxa"/>
            <w:shd w:val="clear" w:color="auto" w:fill="auto"/>
            <w:noWrap/>
            <w:vAlign w:val="bottom"/>
          </w:tcPr>
          <w:p w14:paraId="3EDEB6A2" w14:textId="77777777" w:rsidR="0051699B" w:rsidRPr="0087089F" w:rsidRDefault="0051699B" w:rsidP="00DA7461">
            <w:pPr>
              <w:rPr>
                <w:rFonts w:ascii="Arial" w:hAnsi="Arial" w:cs="Arial"/>
                <w:b/>
                <w:bCs/>
                <w:color w:val="000000"/>
                <w:sz w:val="24"/>
                <w:szCs w:val="22"/>
                <w:lang w:val="es-ES_tradnl" w:eastAsia="es-MX"/>
              </w:rPr>
            </w:pPr>
          </w:p>
        </w:tc>
        <w:tc>
          <w:tcPr>
            <w:tcW w:w="284" w:type="dxa"/>
            <w:shd w:val="clear" w:color="auto" w:fill="auto"/>
            <w:noWrap/>
            <w:vAlign w:val="bottom"/>
          </w:tcPr>
          <w:p w14:paraId="011139C0" w14:textId="77777777" w:rsidR="0051699B" w:rsidRPr="0087089F" w:rsidRDefault="0051699B" w:rsidP="00DA7461">
            <w:pPr>
              <w:jc w:val="center"/>
              <w:rPr>
                <w:rFonts w:ascii="Arial" w:hAnsi="Arial" w:cs="Arial"/>
                <w:b/>
                <w:bCs/>
                <w:color w:val="000000"/>
                <w:sz w:val="24"/>
                <w:szCs w:val="22"/>
                <w:lang w:val="es-ES_tradnl" w:eastAsia="es-MX"/>
              </w:rPr>
            </w:pPr>
          </w:p>
        </w:tc>
        <w:tc>
          <w:tcPr>
            <w:tcW w:w="2126" w:type="dxa"/>
          </w:tcPr>
          <w:p w14:paraId="0CE12683" w14:textId="77777777" w:rsidR="0051699B" w:rsidRPr="0087089F" w:rsidRDefault="0051699B" w:rsidP="00DA7461">
            <w:pPr>
              <w:jc w:val="center"/>
              <w:rPr>
                <w:rFonts w:ascii="Arial" w:hAnsi="Arial" w:cs="Arial"/>
                <w:b/>
                <w:bCs/>
                <w:color w:val="000000"/>
                <w:sz w:val="22"/>
                <w:szCs w:val="22"/>
                <w:lang w:val="es-ES_tradnl" w:eastAsia="es-MX"/>
              </w:rPr>
            </w:pPr>
            <w:r w:rsidRPr="0087089F">
              <w:rPr>
                <w:rFonts w:ascii="Arial" w:hAnsi="Arial" w:cs="Arial"/>
                <w:b/>
                <w:bCs/>
                <w:color w:val="000000"/>
                <w:sz w:val="22"/>
                <w:szCs w:val="22"/>
                <w:lang w:val="es-ES_tradnl" w:eastAsia="es-MX"/>
              </w:rPr>
              <w:t>Importe</w:t>
            </w:r>
          </w:p>
        </w:tc>
      </w:tr>
      <w:tr w:rsidR="006371D4" w:rsidRPr="00E84F4A" w14:paraId="6653D444" w14:textId="77777777" w:rsidTr="00436BBD">
        <w:trPr>
          <w:trHeight w:val="300"/>
        </w:trPr>
        <w:tc>
          <w:tcPr>
            <w:tcW w:w="6961" w:type="dxa"/>
            <w:shd w:val="clear" w:color="auto" w:fill="auto"/>
            <w:noWrap/>
            <w:vAlign w:val="center"/>
            <w:hideMark/>
          </w:tcPr>
          <w:p w14:paraId="72B41B2C" w14:textId="77777777" w:rsidR="006371D4" w:rsidRPr="0087089F" w:rsidRDefault="006371D4" w:rsidP="00DA7461">
            <w:pPr>
              <w:rPr>
                <w:rFonts w:ascii="Arial" w:hAnsi="Arial" w:cs="Arial"/>
                <w:b/>
                <w:bCs/>
                <w:color w:val="000000"/>
                <w:sz w:val="24"/>
                <w:szCs w:val="22"/>
                <w:lang w:val="es-ES_tradnl" w:eastAsia="es-MX"/>
              </w:rPr>
            </w:pPr>
            <w:r w:rsidRPr="0087089F">
              <w:rPr>
                <w:rFonts w:ascii="Arial" w:hAnsi="Arial" w:cs="Arial"/>
                <w:b/>
                <w:bCs/>
                <w:color w:val="000000"/>
                <w:sz w:val="22"/>
                <w:szCs w:val="22"/>
                <w:lang w:val="es-ES_tradnl" w:eastAsia="es-MX"/>
              </w:rPr>
              <w:t>Poder Ejecutivo</w:t>
            </w:r>
          </w:p>
        </w:tc>
        <w:tc>
          <w:tcPr>
            <w:tcW w:w="284" w:type="dxa"/>
            <w:shd w:val="clear" w:color="auto" w:fill="auto"/>
            <w:noWrap/>
            <w:vAlign w:val="center"/>
            <w:hideMark/>
          </w:tcPr>
          <w:p w14:paraId="02836A00" w14:textId="77777777" w:rsidR="006371D4" w:rsidRPr="0087089F" w:rsidRDefault="006371D4" w:rsidP="00DA7461">
            <w:pPr>
              <w:jc w:val="center"/>
              <w:rPr>
                <w:rFonts w:ascii="Arial" w:hAnsi="Arial" w:cs="Arial"/>
                <w:b/>
                <w:bCs/>
                <w:color w:val="000000"/>
                <w:sz w:val="24"/>
                <w:szCs w:val="22"/>
                <w:lang w:val="es-ES_tradnl" w:eastAsia="es-MX"/>
              </w:rPr>
            </w:pPr>
            <w:r w:rsidRPr="004E4835">
              <w:rPr>
                <w:rFonts w:ascii="Arial" w:hAnsi="Arial" w:cs="Arial"/>
                <w:b/>
                <w:bCs/>
                <w:color w:val="000000"/>
                <w:sz w:val="22"/>
                <w:szCs w:val="22"/>
                <w:lang w:val="es-ES_tradnl" w:eastAsia="es-MX"/>
              </w:rPr>
              <w:t>$</w:t>
            </w:r>
          </w:p>
        </w:tc>
        <w:tc>
          <w:tcPr>
            <w:tcW w:w="2126" w:type="dxa"/>
            <w:shd w:val="clear" w:color="auto" w:fill="auto"/>
            <w:vAlign w:val="center"/>
          </w:tcPr>
          <w:p w14:paraId="06863960" w14:textId="09B6D3EB" w:rsidR="006371D4" w:rsidRPr="00E84F4A" w:rsidRDefault="00CE2BAC" w:rsidP="005836FC">
            <w:pPr>
              <w:jc w:val="right"/>
              <w:rPr>
                <w:rFonts w:ascii="Arial" w:hAnsi="Arial" w:cs="Arial"/>
                <w:b/>
                <w:color w:val="000000"/>
                <w:sz w:val="22"/>
                <w:szCs w:val="22"/>
                <w:lang w:val="es-ES_tradnl" w:eastAsia="es-MX"/>
              </w:rPr>
            </w:pPr>
            <w:r w:rsidRPr="00CE2BAC">
              <w:rPr>
                <w:rFonts w:ascii="Arial" w:hAnsi="Arial" w:cs="Arial"/>
                <w:b/>
                <w:color w:val="000000"/>
                <w:sz w:val="22"/>
                <w:szCs w:val="22"/>
                <w:lang w:val="es-ES_tradnl" w:eastAsia="es-MX"/>
              </w:rPr>
              <w:t>101,308,279,381.</w:t>
            </w:r>
            <w:r w:rsidR="005836FC">
              <w:rPr>
                <w:rFonts w:ascii="Arial" w:hAnsi="Arial" w:cs="Arial"/>
                <w:b/>
                <w:color w:val="000000"/>
                <w:sz w:val="22"/>
                <w:szCs w:val="22"/>
                <w:lang w:val="es-ES_tradnl" w:eastAsia="es-MX"/>
              </w:rPr>
              <w:t>78</w:t>
            </w:r>
          </w:p>
        </w:tc>
      </w:tr>
      <w:tr w:rsidR="00096378" w:rsidRPr="0087089F" w14:paraId="7952E299" w14:textId="77777777" w:rsidTr="00436BBD">
        <w:trPr>
          <w:trHeight w:val="300"/>
        </w:trPr>
        <w:tc>
          <w:tcPr>
            <w:tcW w:w="6961" w:type="dxa"/>
            <w:shd w:val="clear" w:color="auto" w:fill="auto"/>
            <w:noWrap/>
            <w:vAlign w:val="center"/>
            <w:hideMark/>
          </w:tcPr>
          <w:p w14:paraId="390334F9" w14:textId="7AD8BEE5" w:rsidR="00096378" w:rsidRPr="0087089F" w:rsidRDefault="00ED649A" w:rsidP="00ED649A">
            <w:pPr>
              <w:rPr>
                <w:rFonts w:ascii="Arial" w:hAnsi="Arial" w:cs="Arial"/>
                <w:color w:val="000000"/>
                <w:sz w:val="22"/>
                <w:szCs w:val="22"/>
                <w:lang w:val="es-ES_tradnl" w:eastAsia="es-MX"/>
              </w:rPr>
            </w:pPr>
            <w:r>
              <w:rPr>
                <w:rFonts w:ascii="Arial" w:hAnsi="Arial" w:cs="Arial"/>
                <w:color w:val="000000"/>
                <w:sz w:val="22"/>
                <w:szCs w:val="22"/>
                <w:lang w:val="es-ES_tradnl" w:eastAsia="es-MX"/>
              </w:rPr>
              <w:t xml:space="preserve">Jefatura de </w:t>
            </w:r>
            <w:r w:rsidR="00096378" w:rsidRPr="0087089F">
              <w:rPr>
                <w:rFonts w:ascii="Arial" w:hAnsi="Arial" w:cs="Arial"/>
                <w:color w:val="000000"/>
                <w:sz w:val="22"/>
                <w:szCs w:val="22"/>
                <w:lang w:val="es-ES_tradnl" w:eastAsia="es-MX"/>
              </w:rPr>
              <w:t>Gubernatura</w:t>
            </w:r>
          </w:p>
        </w:tc>
        <w:tc>
          <w:tcPr>
            <w:tcW w:w="284" w:type="dxa"/>
            <w:shd w:val="clear" w:color="auto" w:fill="auto"/>
            <w:noWrap/>
            <w:vAlign w:val="center"/>
            <w:hideMark/>
          </w:tcPr>
          <w:p w14:paraId="4B13FDD0" w14:textId="77777777" w:rsidR="00096378" w:rsidRPr="0087089F" w:rsidRDefault="00096378"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2126" w:type="dxa"/>
            <w:shd w:val="clear" w:color="auto" w:fill="auto"/>
            <w:vAlign w:val="center"/>
          </w:tcPr>
          <w:p w14:paraId="58FCE7BB" w14:textId="7B73D387" w:rsidR="00096378" w:rsidRPr="00096378" w:rsidRDefault="00CE2BAC" w:rsidP="00096378">
            <w:pPr>
              <w:jc w:val="right"/>
              <w:rPr>
                <w:rFonts w:ascii="Arial" w:hAnsi="Arial" w:cs="Arial"/>
                <w:color w:val="000000"/>
                <w:sz w:val="22"/>
                <w:szCs w:val="22"/>
                <w:lang w:val="es-ES_tradnl" w:eastAsia="es-MX"/>
              </w:rPr>
            </w:pPr>
            <w:r w:rsidRPr="00CE2BAC">
              <w:rPr>
                <w:rFonts w:ascii="Arial" w:hAnsi="Arial" w:cs="Arial"/>
                <w:color w:val="000000"/>
                <w:sz w:val="22"/>
                <w:szCs w:val="22"/>
                <w:lang w:val="es-ES_tradnl" w:eastAsia="es-MX"/>
              </w:rPr>
              <w:t>54,005,611.94</w:t>
            </w:r>
          </w:p>
        </w:tc>
      </w:tr>
      <w:tr w:rsidR="00096378" w:rsidRPr="0087089F" w14:paraId="040FEB90" w14:textId="77777777" w:rsidTr="00436BBD">
        <w:trPr>
          <w:trHeight w:val="300"/>
        </w:trPr>
        <w:tc>
          <w:tcPr>
            <w:tcW w:w="6961" w:type="dxa"/>
            <w:shd w:val="clear" w:color="auto" w:fill="auto"/>
            <w:noWrap/>
            <w:vAlign w:val="center"/>
            <w:hideMark/>
          </w:tcPr>
          <w:p w14:paraId="7BCBF679" w14:textId="46D25295" w:rsidR="00096378" w:rsidRPr="0087089F" w:rsidRDefault="00096378" w:rsidP="00ED649A">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Secretaría General de Gobierno</w:t>
            </w:r>
            <w:r w:rsidR="00ED649A">
              <w:rPr>
                <w:rFonts w:ascii="Arial" w:hAnsi="Arial" w:cs="Arial"/>
                <w:color w:val="000000"/>
                <w:sz w:val="22"/>
                <w:szCs w:val="22"/>
                <w:lang w:val="es-ES_tradnl" w:eastAsia="es-MX"/>
              </w:rPr>
              <w:t xml:space="preserve"> y Mediación</w:t>
            </w:r>
          </w:p>
        </w:tc>
        <w:tc>
          <w:tcPr>
            <w:tcW w:w="284" w:type="dxa"/>
            <w:shd w:val="clear" w:color="auto" w:fill="auto"/>
            <w:noWrap/>
            <w:vAlign w:val="center"/>
            <w:hideMark/>
          </w:tcPr>
          <w:p w14:paraId="5ABB7990"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65338205" w14:textId="05183196" w:rsidR="00096378" w:rsidRPr="00096378" w:rsidRDefault="00CE2BAC" w:rsidP="00096378">
            <w:pPr>
              <w:jc w:val="right"/>
              <w:rPr>
                <w:rFonts w:ascii="Arial" w:hAnsi="Arial" w:cs="Arial"/>
                <w:color w:val="000000"/>
                <w:sz w:val="22"/>
                <w:szCs w:val="22"/>
                <w:lang w:val="es-ES_tradnl" w:eastAsia="es-MX"/>
              </w:rPr>
            </w:pPr>
            <w:r w:rsidRPr="00CE2BAC">
              <w:rPr>
                <w:rFonts w:ascii="Arial" w:hAnsi="Arial" w:cs="Arial"/>
                <w:color w:val="000000"/>
                <w:sz w:val="22"/>
                <w:szCs w:val="22"/>
                <w:lang w:val="es-ES_tradnl" w:eastAsia="es-MX"/>
              </w:rPr>
              <w:t>293,243,775.31</w:t>
            </w:r>
          </w:p>
        </w:tc>
      </w:tr>
      <w:tr w:rsidR="00096378" w:rsidRPr="0087089F" w14:paraId="1AD51191" w14:textId="77777777" w:rsidTr="00436BBD">
        <w:trPr>
          <w:trHeight w:val="300"/>
        </w:trPr>
        <w:tc>
          <w:tcPr>
            <w:tcW w:w="6961" w:type="dxa"/>
            <w:shd w:val="clear" w:color="auto" w:fill="auto"/>
            <w:noWrap/>
            <w:vAlign w:val="center"/>
          </w:tcPr>
          <w:p w14:paraId="71CC9C72" w14:textId="483AE3D4" w:rsidR="00096378" w:rsidRPr="0087089F" w:rsidRDefault="00ED649A" w:rsidP="00DA7461">
            <w:pPr>
              <w:rPr>
                <w:rFonts w:ascii="Arial" w:hAnsi="Arial" w:cs="Arial"/>
                <w:color w:val="000000"/>
                <w:sz w:val="22"/>
                <w:szCs w:val="22"/>
                <w:lang w:val="es-ES_tradnl" w:eastAsia="es-MX"/>
              </w:rPr>
            </w:pPr>
            <w:r>
              <w:rPr>
                <w:rFonts w:ascii="Arial" w:hAnsi="Arial" w:cs="Arial"/>
                <w:color w:val="000000"/>
                <w:sz w:val="22"/>
                <w:szCs w:val="22"/>
                <w:lang w:val="es-ES_tradnl" w:eastAsia="es-MX"/>
              </w:rPr>
              <w:t>Secretaría de Finanzas</w:t>
            </w:r>
          </w:p>
        </w:tc>
        <w:tc>
          <w:tcPr>
            <w:tcW w:w="284" w:type="dxa"/>
            <w:shd w:val="clear" w:color="auto" w:fill="auto"/>
            <w:noWrap/>
            <w:vAlign w:val="center"/>
            <w:hideMark/>
          </w:tcPr>
          <w:p w14:paraId="519AB6E7"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37678E91" w14:textId="1B0625DB" w:rsidR="00096378" w:rsidRPr="00096378" w:rsidRDefault="00CE2BAC" w:rsidP="00096378">
            <w:pPr>
              <w:jc w:val="right"/>
              <w:rPr>
                <w:rFonts w:ascii="Arial" w:hAnsi="Arial" w:cs="Arial"/>
                <w:color w:val="000000"/>
                <w:sz w:val="22"/>
                <w:szCs w:val="22"/>
                <w:lang w:val="es-ES_tradnl" w:eastAsia="es-MX"/>
              </w:rPr>
            </w:pPr>
            <w:r w:rsidRPr="00CE2BAC">
              <w:rPr>
                <w:rFonts w:ascii="Arial" w:hAnsi="Arial" w:cs="Arial"/>
                <w:color w:val="000000"/>
                <w:sz w:val="22"/>
                <w:szCs w:val="22"/>
                <w:lang w:val="es-ES_tradnl" w:eastAsia="es-MX"/>
              </w:rPr>
              <w:t>2,070,371,601.65</w:t>
            </w:r>
          </w:p>
        </w:tc>
      </w:tr>
      <w:tr w:rsidR="00096378" w:rsidRPr="0087089F" w14:paraId="1FBEFA97" w14:textId="77777777" w:rsidTr="00436BBD">
        <w:trPr>
          <w:trHeight w:val="300"/>
        </w:trPr>
        <w:tc>
          <w:tcPr>
            <w:tcW w:w="6961" w:type="dxa"/>
            <w:shd w:val="clear" w:color="auto" w:fill="auto"/>
            <w:noWrap/>
            <w:vAlign w:val="center"/>
          </w:tcPr>
          <w:p w14:paraId="7B0FA6B0" w14:textId="1636714F" w:rsidR="00096378" w:rsidRPr="0087089F" w:rsidRDefault="00096378" w:rsidP="00ED649A">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 xml:space="preserve">Secretaría </w:t>
            </w:r>
            <w:r w:rsidR="00ED649A">
              <w:rPr>
                <w:rFonts w:ascii="Arial" w:hAnsi="Arial" w:cs="Arial"/>
                <w:color w:val="000000"/>
                <w:sz w:val="22"/>
                <w:szCs w:val="22"/>
                <w:lang w:val="es-ES_tradnl" w:eastAsia="es-MX"/>
              </w:rPr>
              <w:t>Anticorrupción y Buen Gobierno</w:t>
            </w:r>
          </w:p>
        </w:tc>
        <w:tc>
          <w:tcPr>
            <w:tcW w:w="284" w:type="dxa"/>
            <w:shd w:val="clear" w:color="auto" w:fill="auto"/>
            <w:noWrap/>
            <w:vAlign w:val="center"/>
            <w:hideMark/>
          </w:tcPr>
          <w:p w14:paraId="227AA4ED"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5615DCA8" w14:textId="00FA878C" w:rsidR="00096378" w:rsidRPr="00096378" w:rsidRDefault="00CE2BAC" w:rsidP="00096378">
            <w:pPr>
              <w:jc w:val="right"/>
              <w:rPr>
                <w:rFonts w:ascii="Arial" w:hAnsi="Arial" w:cs="Arial"/>
                <w:color w:val="000000"/>
                <w:sz w:val="22"/>
                <w:szCs w:val="22"/>
                <w:lang w:val="es-ES_tradnl" w:eastAsia="es-MX"/>
              </w:rPr>
            </w:pPr>
            <w:r w:rsidRPr="00CE2BAC">
              <w:rPr>
                <w:rFonts w:ascii="Arial" w:hAnsi="Arial" w:cs="Arial"/>
                <w:color w:val="000000"/>
                <w:sz w:val="22"/>
                <w:szCs w:val="22"/>
                <w:lang w:val="es-ES_tradnl" w:eastAsia="es-MX"/>
              </w:rPr>
              <w:t>206,414,503.12</w:t>
            </w:r>
          </w:p>
        </w:tc>
      </w:tr>
      <w:tr w:rsidR="00096378" w:rsidRPr="0087089F" w14:paraId="3D06F6C3" w14:textId="77777777" w:rsidTr="00436BBD">
        <w:trPr>
          <w:trHeight w:val="300"/>
        </w:trPr>
        <w:tc>
          <w:tcPr>
            <w:tcW w:w="6961" w:type="dxa"/>
            <w:shd w:val="clear" w:color="auto" w:fill="auto"/>
            <w:noWrap/>
            <w:vAlign w:val="center"/>
          </w:tcPr>
          <w:p w14:paraId="7CA0395C" w14:textId="02343A8A"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Secretaría de</w:t>
            </w:r>
            <w:r w:rsidR="00ED649A">
              <w:rPr>
                <w:rFonts w:ascii="Arial" w:hAnsi="Arial" w:cs="Arial"/>
                <w:color w:val="000000"/>
                <w:sz w:val="22"/>
                <w:szCs w:val="22"/>
                <w:lang w:val="es-ES_tradnl" w:eastAsia="es-MX"/>
              </w:rPr>
              <w:t xml:space="preserve"> la Mujer e</w:t>
            </w:r>
            <w:r w:rsidRPr="0087089F">
              <w:rPr>
                <w:rFonts w:ascii="Arial" w:hAnsi="Arial" w:cs="Arial"/>
                <w:color w:val="000000"/>
                <w:sz w:val="22"/>
                <w:szCs w:val="22"/>
                <w:lang w:val="es-ES_tradnl" w:eastAsia="es-MX"/>
              </w:rPr>
              <w:t xml:space="preserve"> Igualdad de Género</w:t>
            </w:r>
          </w:p>
        </w:tc>
        <w:tc>
          <w:tcPr>
            <w:tcW w:w="284" w:type="dxa"/>
            <w:shd w:val="clear" w:color="auto" w:fill="auto"/>
            <w:noWrap/>
            <w:vAlign w:val="center"/>
            <w:hideMark/>
          </w:tcPr>
          <w:p w14:paraId="29C57BB4"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182776D8" w14:textId="0E8CA8C0" w:rsidR="00096378" w:rsidRPr="00096378" w:rsidRDefault="00CE2BAC" w:rsidP="00096378">
            <w:pPr>
              <w:jc w:val="right"/>
              <w:rPr>
                <w:rFonts w:ascii="Arial" w:hAnsi="Arial" w:cs="Arial"/>
                <w:color w:val="000000"/>
                <w:sz w:val="22"/>
                <w:szCs w:val="22"/>
                <w:lang w:val="es-ES_tradnl" w:eastAsia="es-MX"/>
              </w:rPr>
            </w:pPr>
            <w:r w:rsidRPr="00CE2BAC">
              <w:rPr>
                <w:rFonts w:ascii="Arial" w:hAnsi="Arial" w:cs="Arial"/>
                <w:color w:val="000000"/>
                <w:sz w:val="22"/>
                <w:szCs w:val="22"/>
                <w:lang w:val="es-ES_tradnl" w:eastAsia="es-MX"/>
              </w:rPr>
              <w:t>63,836,291.41</w:t>
            </w:r>
          </w:p>
        </w:tc>
      </w:tr>
      <w:tr w:rsidR="00096378" w:rsidRPr="0087089F" w14:paraId="3FF51FD9" w14:textId="77777777" w:rsidTr="00436BBD">
        <w:trPr>
          <w:trHeight w:val="300"/>
        </w:trPr>
        <w:tc>
          <w:tcPr>
            <w:tcW w:w="6961" w:type="dxa"/>
            <w:shd w:val="clear" w:color="auto" w:fill="auto"/>
            <w:noWrap/>
            <w:vAlign w:val="center"/>
          </w:tcPr>
          <w:p w14:paraId="4F357CD1" w14:textId="77777777"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Secretaría de Protección Civil</w:t>
            </w:r>
          </w:p>
        </w:tc>
        <w:tc>
          <w:tcPr>
            <w:tcW w:w="284" w:type="dxa"/>
            <w:shd w:val="clear" w:color="auto" w:fill="auto"/>
            <w:noWrap/>
            <w:vAlign w:val="center"/>
            <w:hideMark/>
          </w:tcPr>
          <w:p w14:paraId="52023FEE"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3B5B7DC7" w14:textId="19C31664" w:rsidR="00096378" w:rsidRPr="00096378" w:rsidRDefault="00CE2BAC" w:rsidP="00096378">
            <w:pPr>
              <w:jc w:val="right"/>
              <w:rPr>
                <w:rFonts w:ascii="Arial" w:hAnsi="Arial" w:cs="Arial"/>
                <w:color w:val="000000"/>
                <w:sz w:val="22"/>
                <w:szCs w:val="22"/>
                <w:lang w:val="es-ES_tradnl" w:eastAsia="es-MX"/>
              </w:rPr>
            </w:pPr>
            <w:r w:rsidRPr="00CE2BAC">
              <w:rPr>
                <w:rFonts w:ascii="Arial" w:hAnsi="Arial" w:cs="Arial"/>
                <w:color w:val="000000"/>
                <w:sz w:val="22"/>
                <w:szCs w:val="22"/>
                <w:lang w:val="es-ES_tradnl" w:eastAsia="es-MX"/>
              </w:rPr>
              <w:t>99,011,918.88</w:t>
            </w:r>
          </w:p>
        </w:tc>
      </w:tr>
      <w:tr w:rsidR="00096378" w:rsidRPr="0087089F" w14:paraId="0C038B3A" w14:textId="77777777" w:rsidTr="00436BBD">
        <w:trPr>
          <w:trHeight w:val="300"/>
        </w:trPr>
        <w:tc>
          <w:tcPr>
            <w:tcW w:w="6961" w:type="dxa"/>
            <w:shd w:val="clear" w:color="auto" w:fill="auto"/>
            <w:noWrap/>
            <w:vAlign w:val="center"/>
          </w:tcPr>
          <w:p w14:paraId="39D39888" w14:textId="4CF6420E" w:rsidR="00096378" w:rsidRPr="0087089F" w:rsidRDefault="00096378" w:rsidP="00ED649A">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 xml:space="preserve">Secretaría de </w:t>
            </w:r>
            <w:r w:rsidR="00ED649A">
              <w:rPr>
                <w:rFonts w:ascii="Arial" w:hAnsi="Arial" w:cs="Arial"/>
                <w:color w:val="000000"/>
                <w:sz w:val="22"/>
                <w:szCs w:val="22"/>
                <w:lang w:val="es-ES_tradnl" w:eastAsia="es-MX"/>
              </w:rPr>
              <w:t>Infraestructura</w:t>
            </w:r>
          </w:p>
        </w:tc>
        <w:tc>
          <w:tcPr>
            <w:tcW w:w="284" w:type="dxa"/>
            <w:shd w:val="clear" w:color="auto" w:fill="auto"/>
            <w:noWrap/>
            <w:vAlign w:val="center"/>
            <w:hideMark/>
          </w:tcPr>
          <w:p w14:paraId="058F64F0"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69200242" w14:textId="21C9FCF6" w:rsidR="00096378" w:rsidRPr="00096378" w:rsidRDefault="00CE2BAC" w:rsidP="00096378">
            <w:pPr>
              <w:jc w:val="right"/>
              <w:rPr>
                <w:rFonts w:ascii="Arial" w:hAnsi="Arial" w:cs="Arial"/>
                <w:color w:val="000000"/>
                <w:sz w:val="22"/>
                <w:szCs w:val="22"/>
                <w:lang w:val="es-ES_tradnl" w:eastAsia="es-MX"/>
              </w:rPr>
            </w:pPr>
            <w:r w:rsidRPr="00CE2BAC">
              <w:rPr>
                <w:rFonts w:ascii="Arial" w:hAnsi="Arial" w:cs="Arial"/>
                <w:color w:val="000000"/>
                <w:sz w:val="22"/>
                <w:szCs w:val="22"/>
                <w:lang w:val="es-ES_tradnl" w:eastAsia="es-MX"/>
              </w:rPr>
              <w:t>4,882,239,325.04</w:t>
            </w:r>
          </w:p>
        </w:tc>
      </w:tr>
      <w:tr w:rsidR="00096378" w:rsidRPr="0087089F" w14:paraId="03B81BE7" w14:textId="77777777" w:rsidTr="00436BBD">
        <w:trPr>
          <w:trHeight w:val="300"/>
        </w:trPr>
        <w:tc>
          <w:tcPr>
            <w:tcW w:w="6961" w:type="dxa"/>
            <w:shd w:val="clear" w:color="auto" w:fill="auto"/>
            <w:noWrap/>
            <w:vAlign w:val="center"/>
          </w:tcPr>
          <w:p w14:paraId="7F00DD19" w14:textId="77777777"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Secretaría de Medio Ambiente e Historia Natural</w:t>
            </w:r>
          </w:p>
        </w:tc>
        <w:tc>
          <w:tcPr>
            <w:tcW w:w="284" w:type="dxa"/>
            <w:shd w:val="clear" w:color="auto" w:fill="auto"/>
            <w:noWrap/>
            <w:vAlign w:val="center"/>
            <w:hideMark/>
          </w:tcPr>
          <w:p w14:paraId="5F2F0EA7"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2B51FF33" w14:textId="29E7C18B" w:rsidR="00096378" w:rsidRPr="00096378" w:rsidRDefault="00CE2BAC" w:rsidP="00096378">
            <w:pPr>
              <w:jc w:val="right"/>
              <w:rPr>
                <w:rFonts w:ascii="Arial" w:hAnsi="Arial" w:cs="Arial"/>
                <w:color w:val="000000"/>
                <w:sz w:val="22"/>
                <w:szCs w:val="22"/>
                <w:lang w:val="es-ES_tradnl" w:eastAsia="es-MX"/>
              </w:rPr>
            </w:pPr>
            <w:r w:rsidRPr="00CE2BAC">
              <w:rPr>
                <w:rFonts w:ascii="Arial" w:hAnsi="Arial" w:cs="Arial"/>
                <w:color w:val="000000"/>
                <w:sz w:val="22"/>
                <w:szCs w:val="22"/>
                <w:lang w:val="es-ES_tradnl" w:eastAsia="es-MX"/>
              </w:rPr>
              <w:t>108,388,582.25</w:t>
            </w:r>
          </w:p>
        </w:tc>
      </w:tr>
      <w:tr w:rsidR="00096378" w:rsidRPr="0087089F" w14:paraId="05F6F495" w14:textId="77777777" w:rsidTr="00436BBD">
        <w:trPr>
          <w:trHeight w:val="300"/>
        </w:trPr>
        <w:tc>
          <w:tcPr>
            <w:tcW w:w="6961" w:type="dxa"/>
            <w:shd w:val="clear" w:color="auto" w:fill="auto"/>
            <w:noWrap/>
            <w:vAlign w:val="center"/>
          </w:tcPr>
          <w:p w14:paraId="49130E43" w14:textId="77777777"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Secretaría de Economía y del Trabajo</w:t>
            </w:r>
          </w:p>
        </w:tc>
        <w:tc>
          <w:tcPr>
            <w:tcW w:w="284" w:type="dxa"/>
            <w:shd w:val="clear" w:color="auto" w:fill="auto"/>
            <w:noWrap/>
            <w:vAlign w:val="center"/>
            <w:hideMark/>
          </w:tcPr>
          <w:p w14:paraId="7B16F3A8"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3A8E73A3" w14:textId="50F24C1C" w:rsidR="00096378" w:rsidRPr="00096378" w:rsidRDefault="00CE2BAC" w:rsidP="003541E8">
            <w:pPr>
              <w:jc w:val="right"/>
              <w:rPr>
                <w:rFonts w:ascii="Arial" w:hAnsi="Arial" w:cs="Arial"/>
                <w:color w:val="000000"/>
                <w:sz w:val="22"/>
                <w:szCs w:val="22"/>
                <w:lang w:val="es-ES_tradnl" w:eastAsia="es-MX"/>
              </w:rPr>
            </w:pPr>
            <w:r w:rsidRPr="00CE2BAC">
              <w:rPr>
                <w:rFonts w:ascii="Arial" w:hAnsi="Arial" w:cs="Arial"/>
                <w:color w:val="000000"/>
                <w:sz w:val="22"/>
                <w:szCs w:val="22"/>
                <w:lang w:val="es-ES_tradnl" w:eastAsia="es-MX"/>
              </w:rPr>
              <w:t>95,409,746.67</w:t>
            </w:r>
          </w:p>
        </w:tc>
      </w:tr>
      <w:tr w:rsidR="00096378" w:rsidRPr="0087089F" w14:paraId="30D3408A" w14:textId="77777777" w:rsidTr="00436BBD">
        <w:trPr>
          <w:trHeight w:val="300"/>
        </w:trPr>
        <w:tc>
          <w:tcPr>
            <w:tcW w:w="6961" w:type="dxa"/>
            <w:shd w:val="clear" w:color="auto" w:fill="auto"/>
            <w:noWrap/>
            <w:vAlign w:val="center"/>
          </w:tcPr>
          <w:p w14:paraId="6E11ACBA" w14:textId="67CB39B8" w:rsidR="00096378" w:rsidRPr="0087089F" w:rsidRDefault="00096378" w:rsidP="00ED649A">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Secretaría de</w:t>
            </w:r>
            <w:r w:rsidR="00ED649A">
              <w:rPr>
                <w:rFonts w:ascii="Arial" w:hAnsi="Arial" w:cs="Arial"/>
                <w:color w:val="000000"/>
                <w:sz w:val="22"/>
                <w:szCs w:val="22"/>
                <w:lang w:val="es-ES_tradnl" w:eastAsia="es-MX"/>
              </w:rPr>
              <w:t>l</w:t>
            </w:r>
            <w:r w:rsidRPr="0087089F">
              <w:rPr>
                <w:rFonts w:ascii="Arial" w:hAnsi="Arial" w:cs="Arial"/>
                <w:color w:val="000000"/>
                <w:sz w:val="22"/>
                <w:szCs w:val="22"/>
                <w:lang w:val="es-ES_tradnl" w:eastAsia="es-MX"/>
              </w:rPr>
              <w:t xml:space="preserve"> </w:t>
            </w:r>
            <w:r w:rsidR="00ED649A">
              <w:rPr>
                <w:rFonts w:ascii="Arial" w:hAnsi="Arial" w:cs="Arial"/>
                <w:color w:val="000000"/>
                <w:sz w:val="22"/>
                <w:szCs w:val="22"/>
                <w:lang w:val="es-ES_tradnl" w:eastAsia="es-MX"/>
              </w:rPr>
              <w:t>Humanismo</w:t>
            </w:r>
          </w:p>
        </w:tc>
        <w:tc>
          <w:tcPr>
            <w:tcW w:w="284" w:type="dxa"/>
            <w:shd w:val="clear" w:color="auto" w:fill="auto"/>
            <w:noWrap/>
            <w:vAlign w:val="center"/>
            <w:hideMark/>
          </w:tcPr>
          <w:p w14:paraId="371C490B"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532AED02" w14:textId="284AB643" w:rsidR="00096378" w:rsidRPr="00096378" w:rsidRDefault="00CE2BAC" w:rsidP="00096378">
            <w:pPr>
              <w:jc w:val="right"/>
              <w:rPr>
                <w:rFonts w:ascii="Arial" w:hAnsi="Arial" w:cs="Arial"/>
                <w:color w:val="000000"/>
                <w:sz w:val="22"/>
                <w:szCs w:val="22"/>
                <w:lang w:val="es-ES_tradnl" w:eastAsia="es-MX"/>
              </w:rPr>
            </w:pPr>
            <w:r w:rsidRPr="00CE2BAC">
              <w:rPr>
                <w:rFonts w:ascii="Arial" w:hAnsi="Arial" w:cs="Arial"/>
                <w:color w:val="000000"/>
                <w:sz w:val="22"/>
                <w:szCs w:val="22"/>
                <w:lang w:val="es-ES_tradnl" w:eastAsia="es-MX"/>
              </w:rPr>
              <w:t>81,250,596.58</w:t>
            </w:r>
          </w:p>
        </w:tc>
      </w:tr>
      <w:tr w:rsidR="00096378" w:rsidRPr="0087089F" w14:paraId="24297AF3" w14:textId="77777777" w:rsidTr="00436BBD">
        <w:trPr>
          <w:trHeight w:val="300"/>
        </w:trPr>
        <w:tc>
          <w:tcPr>
            <w:tcW w:w="6961" w:type="dxa"/>
            <w:shd w:val="clear" w:color="auto" w:fill="auto"/>
            <w:noWrap/>
            <w:vAlign w:val="center"/>
          </w:tcPr>
          <w:p w14:paraId="335FCDAB" w14:textId="77777777"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Secretaría de Agricultura, Ganadería y Pesca</w:t>
            </w:r>
          </w:p>
        </w:tc>
        <w:tc>
          <w:tcPr>
            <w:tcW w:w="284" w:type="dxa"/>
            <w:shd w:val="clear" w:color="auto" w:fill="auto"/>
            <w:noWrap/>
            <w:vAlign w:val="center"/>
            <w:hideMark/>
          </w:tcPr>
          <w:p w14:paraId="7D61E34C"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2F59D412" w14:textId="6AE48854" w:rsidR="00096378" w:rsidRPr="00096378" w:rsidRDefault="00CE2BAC" w:rsidP="00096378">
            <w:pPr>
              <w:jc w:val="right"/>
              <w:rPr>
                <w:rFonts w:ascii="Arial" w:hAnsi="Arial" w:cs="Arial"/>
                <w:color w:val="000000"/>
                <w:sz w:val="22"/>
                <w:szCs w:val="22"/>
                <w:lang w:val="es-ES_tradnl" w:eastAsia="es-MX"/>
              </w:rPr>
            </w:pPr>
            <w:r w:rsidRPr="00CE2BAC">
              <w:rPr>
                <w:rFonts w:ascii="Arial" w:hAnsi="Arial" w:cs="Arial"/>
                <w:color w:val="000000"/>
                <w:sz w:val="22"/>
                <w:szCs w:val="22"/>
                <w:lang w:val="es-ES_tradnl" w:eastAsia="es-MX"/>
              </w:rPr>
              <w:t>191,655,517.95</w:t>
            </w:r>
          </w:p>
        </w:tc>
      </w:tr>
      <w:tr w:rsidR="00096378" w:rsidRPr="0087089F" w14:paraId="4C49995B" w14:textId="77777777" w:rsidTr="00436BBD">
        <w:trPr>
          <w:trHeight w:val="300"/>
        </w:trPr>
        <w:tc>
          <w:tcPr>
            <w:tcW w:w="6961" w:type="dxa"/>
            <w:shd w:val="clear" w:color="auto" w:fill="auto"/>
            <w:noWrap/>
            <w:vAlign w:val="center"/>
          </w:tcPr>
          <w:p w14:paraId="665E8FE5" w14:textId="77777777"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Secretaría de Turismo</w:t>
            </w:r>
          </w:p>
        </w:tc>
        <w:tc>
          <w:tcPr>
            <w:tcW w:w="284" w:type="dxa"/>
            <w:shd w:val="clear" w:color="auto" w:fill="auto"/>
            <w:noWrap/>
            <w:vAlign w:val="center"/>
            <w:hideMark/>
          </w:tcPr>
          <w:p w14:paraId="54C3394E"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607A3B80" w14:textId="667FB2A7" w:rsidR="00096378" w:rsidRPr="00096378" w:rsidRDefault="005836FC" w:rsidP="00096378">
            <w:pPr>
              <w:jc w:val="right"/>
              <w:rPr>
                <w:rFonts w:ascii="Arial" w:hAnsi="Arial" w:cs="Arial"/>
                <w:color w:val="000000"/>
                <w:sz w:val="22"/>
                <w:szCs w:val="22"/>
                <w:lang w:val="es-ES_tradnl" w:eastAsia="es-MX"/>
              </w:rPr>
            </w:pPr>
            <w:r>
              <w:rPr>
                <w:rFonts w:ascii="Arial" w:hAnsi="Arial" w:cs="Arial"/>
                <w:color w:val="000000"/>
                <w:sz w:val="22"/>
                <w:szCs w:val="22"/>
                <w:lang w:val="es-ES_tradnl" w:eastAsia="es-MX"/>
              </w:rPr>
              <w:t>122,414,193.18</w:t>
            </w:r>
          </w:p>
        </w:tc>
      </w:tr>
      <w:tr w:rsidR="00096378" w:rsidRPr="0087089F" w14:paraId="76F0AF3F" w14:textId="77777777" w:rsidTr="00436BBD">
        <w:trPr>
          <w:trHeight w:val="300"/>
        </w:trPr>
        <w:tc>
          <w:tcPr>
            <w:tcW w:w="6961" w:type="dxa"/>
            <w:shd w:val="clear" w:color="auto" w:fill="auto"/>
            <w:noWrap/>
            <w:vAlign w:val="center"/>
          </w:tcPr>
          <w:p w14:paraId="3E8D1B90" w14:textId="77777777" w:rsidR="00096378" w:rsidRPr="0087089F" w:rsidRDefault="00096378" w:rsidP="00092E14">
            <w:pPr>
              <w:jc w:val="both"/>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Secretaría para el Desarrollo Sustentable de los Pueblos Indígenas</w:t>
            </w:r>
          </w:p>
        </w:tc>
        <w:tc>
          <w:tcPr>
            <w:tcW w:w="284" w:type="dxa"/>
            <w:shd w:val="clear" w:color="auto" w:fill="auto"/>
            <w:noWrap/>
            <w:vAlign w:val="center"/>
            <w:hideMark/>
          </w:tcPr>
          <w:p w14:paraId="4667458B" w14:textId="77777777" w:rsidR="00096378" w:rsidRPr="0087089F" w:rsidRDefault="00096378" w:rsidP="00092E14">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02E3C45C" w14:textId="0E1194EE" w:rsidR="00096378" w:rsidRPr="00096378" w:rsidRDefault="00CE2BAC" w:rsidP="00096378">
            <w:pPr>
              <w:jc w:val="right"/>
              <w:rPr>
                <w:rFonts w:ascii="Arial" w:hAnsi="Arial" w:cs="Arial"/>
                <w:color w:val="000000"/>
                <w:sz w:val="22"/>
                <w:szCs w:val="22"/>
                <w:lang w:val="es-ES_tradnl" w:eastAsia="es-MX"/>
              </w:rPr>
            </w:pPr>
            <w:r w:rsidRPr="00CE2BAC">
              <w:rPr>
                <w:rFonts w:ascii="Arial" w:hAnsi="Arial" w:cs="Arial"/>
                <w:color w:val="000000"/>
                <w:sz w:val="22"/>
                <w:szCs w:val="22"/>
                <w:lang w:val="es-ES_tradnl" w:eastAsia="es-MX"/>
              </w:rPr>
              <w:t>21,665,160.29</w:t>
            </w:r>
          </w:p>
        </w:tc>
      </w:tr>
      <w:tr w:rsidR="00A4178A" w:rsidRPr="006E34A8" w14:paraId="4CA628D4" w14:textId="77777777" w:rsidTr="00436BBD">
        <w:trPr>
          <w:trHeight w:val="300"/>
        </w:trPr>
        <w:tc>
          <w:tcPr>
            <w:tcW w:w="6961" w:type="dxa"/>
            <w:shd w:val="clear" w:color="auto" w:fill="auto"/>
            <w:noWrap/>
            <w:vAlign w:val="center"/>
          </w:tcPr>
          <w:p w14:paraId="0A7FFC14" w14:textId="77777777" w:rsidR="00A4178A" w:rsidRPr="0087089F" w:rsidRDefault="00A4178A"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Secretaría de Educación</w:t>
            </w:r>
          </w:p>
        </w:tc>
        <w:tc>
          <w:tcPr>
            <w:tcW w:w="284" w:type="dxa"/>
            <w:shd w:val="clear" w:color="auto" w:fill="auto"/>
            <w:noWrap/>
            <w:vAlign w:val="center"/>
          </w:tcPr>
          <w:p w14:paraId="6AF63CF1" w14:textId="77777777" w:rsidR="00A4178A" w:rsidRPr="0087089F" w:rsidRDefault="00A4178A"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2126" w:type="dxa"/>
            <w:shd w:val="clear" w:color="auto" w:fill="auto"/>
            <w:vAlign w:val="center"/>
          </w:tcPr>
          <w:p w14:paraId="038CD3CE" w14:textId="29AD3F88" w:rsidR="00A4178A" w:rsidRPr="004E4835" w:rsidRDefault="00CE2BAC" w:rsidP="00096378">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37,440,489,730.42</w:t>
            </w:r>
          </w:p>
        </w:tc>
      </w:tr>
      <w:tr w:rsidR="00096378" w:rsidRPr="0087089F" w14:paraId="34DF33D5" w14:textId="77777777" w:rsidTr="00436BBD">
        <w:trPr>
          <w:trHeight w:val="300"/>
        </w:trPr>
        <w:tc>
          <w:tcPr>
            <w:tcW w:w="6961" w:type="dxa"/>
            <w:shd w:val="clear" w:color="auto" w:fill="auto"/>
            <w:noWrap/>
            <w:vAlign w:val="center"/>
          </w:tcPr>
          <w:p w14:paraId="1D792030" w14:textId="564C11F6" w:rsidR="00096378" w:rsidRPr="0087089F" w:rsidRDefault="00096378" w:rsidP="00ED649A">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 xml:space="preserve">Secretaría de Seguridad </w:t>
            </w:r>
            <w:r w:rsidR="00ED649A">
              <w:rPr>
                <w:rFonts w:ascii="Arial" w:hAnsi="Arial" w:cs="Arial"/>
                <w:color w:val="000000"/>
                <w:sz w:val="22"/>
                <w:szCs w:val="22"/>
                <w:lang w:val="es-ES_tradnl" w:eastAsia="es-MX"/>
              </w:rPr>
              <w:t>del Pueblo</w:t>
            </w:r>
          </w:p>
        </w:tc>
        <w:tc>
          <w:tcPr>
            <w:tcW w:w="284" w:type="dxa"/>
            <w:shd w:val="clear" w:color="auto" w:fill="auto"/>
            <w:noWrap/>
            <w:vAlign w:val="center"/>
            <w:hideMark/>
          </w:tcPr>
          <w:p w14:paraId="4AD49CBD"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598DED8E" w14:textId="0D9603D3" w:rsidR="00096378" w:rsidRPr="004E4835" w:rsidRDefault="00CE2BAC" w:rsidP="005836FC">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4,058,048,90</w:t>
            </w:r>
            <w:r w:rsidR="005836FC">
              <w:rPr>
                <w:rFonts w:ascii="Arial" w:hAnsi="Arial" w:cs="Arial"/>
                <w:bCs/>
                <w:color w:val="000000" w:themeColor="text1"/>
                <w:sz w:val="22"/>
                <w:szCs w:val="22"/>
                <w:lang w:val="es-ES_tradnl" w:eastAsia="es-MX"/>
              </w:rPr>
              <w:t>8</w:t>
            </w:r>
            <w:r w:rsidRPr="00CE2BAC">
              <w:rPr>
                <w:rFonts w:ascii="Arial" w:hAnsi="Arial" w:cs="Arial"/>
                <w:bCs/>
                <w:color w:val="000000" w:themeColor="text1"/>
                <w:sz w:val="22"/>
                <w:szCs w:val="22"/>
                <w:lang w:val="es-ES_tradnl" w:eastAsia="es-MX"/>
              </w:rPr>
              <w:t>.</w:t>
            </w:r>
            <w:r w:rsidR="005836FC">
              <w:rPr>
                <w:rFonts w:ascii="Arial" w:hAnsi="Arial" w:cs="Arial"/>
                <w:bCs/>
                <w:color w:val="000000" w:themeColor="text1"/>
                <w:sz w:val="22"/>
                <w:szCs w:val="22"/>
                <w:lang w:val="es-ES_tradnl" w:eastAsia="es-MX"/>
              </w:rPr>
              <w:t>99</w:t>
            </w:r>
          </w:p>
        </w:tc>
      </w:tr>
      <w:tr w:rsidR="00096378" w:rsidRPr="0087089F" w14:paraId="0FEDB42A" w14:textId="77777777" w:rsidTr="00436BBD">
        <w:trPr>
          <w:trHeight w:val="300"/>
        </w:trPr>
        <w:tc>
          <w:tcPr>
            <w:tcW w:w="6961" w:type="dxa"/>
            <w:shd w:val="clear" w:color="auto" w:fill="auto"/>
            <w:noWrap/>
            <w:vAlign w:val="center"/>
          </w:tcPr>
          <w:p w14:paraId="71D444A6" w14:textId="77777777"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Secretaría de Movilidad y Transporte</w:t>
            </w:r>
          </w:p>
        </w:tc>
        <w:tc>
          <w:tcPr>
            <w:tcW w:w="284" w:type="dxa"/>
            <w:shd w:val="clear" w:color="auto" w:fill="auto"/>
            <w:noWrap/>
            <w:vAlign w:val="center"/>
            <w:hideMark/>
          </w:tcPr>
          <w:p w14:paraId="775A7F13"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65C9F5F5" w14:textId="25B43150" w:rsidR="00096378" w:rsidRPr="004E4835" w:rsidRDefault="005836FC" w:rsidP="00096378">
            <w:pPr>
              <w:jc w:val="right"/>
              <w:rPr>
                <w:rFonts w:ascii="Arial" w:hAnsi="Arial" w:cs="Arial"/>
                <w:bCs/>
                <w:color w:val="000000" w:themeColor="text1"/>
                <w:sz w:val="22"/>
                <w:szCs w:val="22"/>
                <w:lang w:val="es-ES_tradnl" w:eastAsia="es-MX"/>
              </w:rPr>
            </w:pPr>
            <w:r>
              <w:rPr>
                <w:rFonts w:ascii="Arial" w:hAnsi="Arial" w:cs="Arial"/>
                <w:bCs/>
                <w:color w:val="000000" w:themeColor="text1"/>
                <w:sz w:val="22"/>
                <w:szCs w:val="22"/>
                <w:lang w:val="es-ES_tradnl" w:eastAsia="es-MX"/>
              </w:rPr>
              <w:t>44,447,098.19</w:t>
            </w:r>
          </w:p>
        </w:tc>
      </w:tr>
      <w:tr w:rsidR="00ED649A" w:rsidRPr="0087089F" w14:paraId="7624BFA1" w14:textId="77777777" w:rsidTr="00436BBD">
        <w:trPr>
          <w:trHeight w:val="102"/>
        </w:trPr>
        <w:tc>
          <w:tcPr>
            <w:tcW w:w="6961" w:type="dxa"/>
            <w:shd w:val="clear" w:color="auto" w:fill="auto"/>
            <w:noWrap/>
            <w:vAlign w:val="center"/>
          </w:tcPr>
          <w:p w14:paraId="73E79FB5" w14:textId="5A41BC97" w:rsidR="00ED649A" w:rsidRPr="0087089F" w:rsidRDefault="00ED649A" w:rsidP="00DA7461">
            <w:pPr>
              <w:rPr>
                <w:rFonts w:ascii="Arial" w:hAnsi="Arial" w:cs="Arial"/>
                <w:color w:val="000000"/>
                <w:sz w:val="22"/>
                <w:szCs w:val="22"/>
                <w:lang w:val="es-ES_tradnl" w:eastAsia="es-MX"/>
              </w:rPr>
            </w:pPr>
            <w:r w:rsidRPr="00ED649A">
              <w:rPr>
                <w:rFonts w:ascii="Arial" w:hAnsi="Arial" w:cs="Arial"/>
                <w:color w:val="000000"/>
                <w:sz w:val="22"/>
                <w:szCs w:val="22"/>
                <w:lang w:val="es-ES_tradnl" w:eastAsia="es-MX"/>
              </w:rPr>
              <w:t>Secretaría de la Frontera Sur</w:t>
            </w:r>
          </w:p>
        </w:tc>
        <w:tc>
          <w:tcPr>
            <w:tcW w:w="284" w:type="dxa"/>
            <w:shd w:val="clear" w:color="auto" w:fill="auto"/>
            <w:noWrap/>
            <w:vAlign w:val="center"/>
          </w:tcPr>
          <w:p w14:paraId="17E6EA3A" w14:textId="2D618978" w:rsidR="00ED649A" w:rsidRPr="0087089F" w:rsidRDefault="00ED649A" w:rsidP="00DA7461">
            <w:pPr>
              <w:jc w:val="center"/>
              <w:rPr>
                <w:rFonts w:ascii="Arial" w:hAnsi="Arial" w:cs="Arial"/>
                <w:color w:val="000000"/>
                <w:sz w:val="22"/>
                <w:szCs w:val="22"/>
                <w:lang w:val="es-ES_tradnl" w:eastAsia="es-MX"/>
              </w:rPr>
            </w:pPr>
            <w:r>
              <w:rPr>
                <w:rFonts w:ascii="Arial" w:hAnsi="Arial" w:cs="Arial"/>
                <w:color w:val="000000"/>
                <w:sz w:val="22"/>
                <w:szCs w:val="22"/>
                <w:lang w:val="es-ES_tradnl" w:eastAsia="es-MX"/>
              </w:rPr>
              <w:t>$</w:t>
            </w:r>
          </w:p>
        </w:tc>
        <w:tc>
          <w:tcPr>
            <w:tcW w:w="2126" w:type="dxa"/>
            <w:shd w:val="clear" w:color="auto" w:fill="auto"/>
            <w:vAlign w:val="center"/>
          </w:tcPr>
          <w:p w14:paraId="10B47622" w14:textId="07CD374D" w:rsidR="00ED649A" w:rsidRPr="00096378" w:rsidRDefault="00CE2BAC" w:rsidP="00096378">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18,676,310.71</w:t>
            </w:r>
          </w:p>
        </w:tc>
      </w:tr>
      <w:tr w:rsidR="00ED649A" w:rsidRPr="0087089F" w14:paraId="176C484B" w14:textId="77777777" w:rsidTr="00436BBD">
        <w:trPr>
          <w:trHeight w:val="102"/>
        </w:trPr>
        <w:tc>
          <w:tcPr>
            <w:tcW w:w="6961" w:type="dxa"/>
            <w:shd w:val="clear" w:color="auto" w:fill="auto"/>
            <w:noWrap/>
            <w:vAlign w:val="center"/>
          </w:tcPr>
          <w:p w14:paraId="430D0E4C" w14:textId="528E04F8" w:rsidR="00ED649A" w:rsidRPr="0087089F" w:rsidRDefault="00ED649A" w:rsidP="00DA7461">
            <w:pPr>
              <w:rPr>
                <w:rFonts w:ascii="Arial" w:hAnsi="Arial" w:cs="Arial"/>
                <w:color w:val="000000"/>
                <w:sz w:val="22"/>
                <w:szCs w:val="22"/>
                <w:lang w:val="es-ES_tradnl" w:eastAsia="es-MX"/>
              </w:rPr>
            </w:pPr>
            <w:r w:rsidRPr="00ED649A">
              <w:rPr>
                <w:rFonts w:ascii="Arial" w:hAnsi="Arial" w:cs="Arial"/>
                <w:color w:val="000000"/>
                <w:sz w:val="22"/>
                <w:szCs w:val="22"/>
                <w:lang w:val="es-ES_tradnl" w:eastAsia="es-MX"/>
              </w:rPr>
              <w:t>Instituto de la Consejería Jurídica del Gobierno del Estado</w:t>
            </w:r>
          </w:p>
        </w:tc>
        <w:tc>
          <w:tcPr>
            <w:tcW w:w="284" w:type="dxa"/>
            <w:shd w:val="clear" w:color="auto" w:fill="auto"/>
            <w:noWrap/>
            <w:vAlign w:val="center"/>
          </w:tcPr>
          <w:p w14:paraId="66EA540C" w14:textId="11E37F3D" w:rsidR="00ED649A" w:rsidRPr="0087089F" w:rsidRDefault="00ED649A" w:rsidP="00DA7461">
            <w:pPr>
              <w:jc w:val="center"/>
              <w:rPr>
                <w:rFonts w:ascii="Arial" w:hAnsi="Arial" w:cs="Arial"/>
                <w:color w:val="000000"/>
                <w:sz w:val="22"/>
                <w:szCs w:val="22"/>
                <w:lang w:val="es-ES_tradnl" w:eastAsia="es-MX"/>
              </w:rPr>
            </w:pPr>
            <w:r>
              <w:rPr>
                <w:rFonts w:ascii="Arial" w:hAnsi="Arial" w:cs="Arial"/>
                <w:color w:val="000000"/>
                <w:sz w:val="22"/>
                <w:szCs w:val="22"/>
                <w:lang w:val="es-ES_tradnl" w:eastAsia="es-MX"/>
              </w:rPr>
              <w:t>$</w:t>
            </w:r>
          </w:p>
        </w:tc>
        <w:tc>
          <w:tcPr>
            <w:tcW w:w="2126" w:type="dxa"/>
            <w:shd w:val="clear" w:color="auto" w:fill="auto"/>
            <w:vAlign w:val="center"/>
          </w:tcPr>
          <w:p w14:paraId="46A7336A" w14:textId="1C9076AB" w:rsidR="00ED649A" w:rsidRPr="00096378" w:rsidRDefault="00CE2BAC" w:rsidP="00096378">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138,902,470.27</w:t>
            </w:r>
          </w:p>
        </w:tc>
      </w:tr>
      <w:tr w:rsidR="00096378" w:rsidRPr="0087089F" w14:paraId="79B7970A" w14:textId="77777777" w:rsidTr="00436BBD">
        <w:trPr>
          <w:trHeight w:val="102"/>
        </w:trPr>
        <w:tc>
          <w:tcPr>
            <w:tcW w:w="6961" w:type="dxa"/>
            <w:shd w:val="clear" w:color="auto" w:fill="auto"/>
            <w:noWrap/>
            <w:vAlign w:val="center"/>
          </w:tcPr>
          <w:p w14:paraId="2D2561E9" w14:textId="77777777" w:rsidR="00096378" w:rsidRPr="0087089F" w:rsidRDefault="00096378" w:rsidP="00DA7461">
            <w:pPr>
              <w:rPr>
                <w:rFonts w:ascii="Arial" w:hAnsi="Arial" w:cs="Arial"/>
                <w:lang w:val="es-ES_tradnl"/>
              </w:rPr>
            </w:pPr>
            <w:r w:rsidRPr="0087089F">
              <w:rPr>
                <w:rFonts w:ascii="Arial" w:hAnsi="Arial" w:cs="Arial"/>
                <w:color w:val="000000"/>
                <w:sz w:val="22"/>
                <w:szCs w:val="22"/>
                <w:lang w:val="es-ES_tradnl" w:eastAsia="es-MX"/>
              </w:rPr>
              <w:t>Comisión Estatal de Búsqueda de Personas</w:t>
            </w:r>
          </w:p>
        </w:tc>
        <w:tc>
          <w:tcPr>
            <w:tcW w:w="284" w:type="dxa"/>
            <w:shd w:val="clear" w:color="auto" w:fill="auto"/>
            <w:noWrap/>
            <w:vAlign w:val="center"/>
            <w:hideMark/>
          </w:tcPr>
          <w:p w14:paraId="0E29F965"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7B5151AF" w14:textId="7B1021DA" w:rsidR="00096378" w:rsidRPr="004E4835" w:rsidRDefault="005836FC" w:rsidP="00096378">
            <w:pPr>
              <w:jc w:val="right"/>
              <w:rPr>
                <w:rFonts w:ascii="Arial" w:hAnsi="Arial" w:cs="Arial"/>
                <w:bCs/>
                <w:color w:val="000000" w:themeColor="text1"/>
                <w:sz w:val="22"/>
                <w:szCs w:val="22"/>
                <w:lang w:val="es-ES_tradnl" w:eastAsia="es-MX"/>
              </w:rPr>
            </w:pPr>
            <w:r>
              <w:rPr>
                <w:rFonts w:ascii="Arial" w:hAnsi="Arial" w:cs="Arial"/>
                <w:bCs/>
                <w:color w:val="000000" w:themeColor="text1"/>
                <w:sz w:val="22"/>
                <w:szCs w:val="22"/>
                <w:lang w:val="es-ES_tradnl" w:eastAsia="es-MX"/>
              </w:rPr>
              <w:t>7,320,189.65</w:t>
            </w:r>
          </w:p>
        </w:tc>
      </w:tr>
      <w:tr w:rsidR="00096378" w:rsidRPr="0087089F" w14:paraId="495F96C4" w14:textId="77777777" w:rsidTr="00436BBD">
        <w:trPr>
          <w:trHeight w:val="300"/>
        </w:trPr>
        <w:tc>
          <w:tcPr>
            <w:tcW w:w="6961" w:type="dxa"/>
            <w:shd w:val="clear" w:color="auto" w:fill="auto"/>
            <w:noWrap/>
            <w:vAlign w:val="center"/>
          </w:tcPr>
          <w:p w14:paraId="132A4D34" w14:textId="77777777"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Oficialía Mayor del Estado de Chiapas</w:t>
            </w:r>
          </w:p>
        </w:tc>
        <w:tc>
          <w:tcPr>
            <w:tcW w:w="284" w:type="dxa"/>
            <w:shd w:val="clear" w:color="auto" w:fill="auto"/>
            <w:noWrap/>
            <w:vAlign w:val="center"/>
            <w:hideMark/>
          </w:tcPr>
          <w:p w14:paraId="58E06D06"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34C374AB" w14:textId="01D3CC70" w:rsidR="00096378" w:rsidRPr="004E4835" w:rsidRDefault="00CE2BAC" w:rsidP="00096378">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30,845,920.49</w:t>
            </w:r>
          </w:p>
        </w:tc>
      </w:tr>
      <w:tr w:rsidR="00096378" w:rsidRPr="0087089F" w14:paraId="4D645AFB" w14:textId="77777777" w:rsidTr="00436BBD">
        <w:trPr>
          <w:trHeight w:val="300"/>
        </w:trPr>
        <w:tc>
          <w:tcPr>
            <w:tcW w:w="6961" w:type="dxa"/>
            <w:shd w:val="clear" w:color="auto" w:fill="auto"/>
            <w:noWrap/>
            <w:vAlign w:val="center"/>
          </w:tcPr>
          <w:p w14:paraId="7327C474" w14:textId="77777777" w:rsidR="00096378" w:rsidRPr="0087089F" w:rsidRDefault="00096378" w:rsidP="00DA7461">
            <w:pPr>
              <w:jc w:val="both"/>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Coordinación Estatal para el Mejoramiento del Zoológico "Miguel Álvarez del Toro"</w:t>
            </w:r>
          </w:p>
        </w:tc>
        <w:tc>
          <w:tcPr>
            <w:tcW w:w="284" w:type="dxa"/>
            <w:shd w:val="clear" w:color="auto" w:fill="auto"/>
            <w:noWrap/>
            <w:vAlign w:val="center"/>
            <w:hideMark/>
          </w:tcPr>
          <w:p w14:paraId="57A87B84"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75976E03" w14:textId="5E05B0E3" w:rsidR="00096378" w:rsidRPr="004E4835" w:rsidRDefault="00CE2BAC" w:rsidP="00096378">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45,073,069.65</w:t>
            </w:r>
          </w:p>
        </w:tc>
      </w:tr>
      <w:tr w:rsidR="00096378" w:rsidRPr="0087089F" w14:paraId="1A8AC287" w14:textId="77777777" w:rsidTr="00436BBD">
        <w:trPr>
          <w:trHeight w:val="300"/>
        </w:trPr>
        <w:tc>
          <w:tcPr>
            <w:tcW w:w="6961" w:type="dxa"/>
            <w:shd w:val="clear" w:color="auto" w:fill="auto"/>
            <w:noWrap/>
            <w:vAlign w:val="center"/>
          </w:tcPr>
          <w:p w14:paraId="1E032C9F" w14:textId="77777777"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Comisión Estatal de Mejora Regulatoria</w:t>
            </w:r>
          </w:p>
        </w:tc>
        <w:tc>
          <w:tcPr>
            <w:tcW w:w="284" w:type="dxa"/>
            <w:shd w:val="clear" w:color="auto" w:fill="auto"/>
            <w:noWrap/>
            <w:vAlign w:val="center"/>
            <w:hideMark/>
          </w:tcPr>
          <w:p w14:paraId="7AD396A4"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22470B57" w14:textId="39E7112E" w:rsidR="00096378" w:rsidRPr="004E4835" w:rsidRDefault="00CE2BAC" w:rsidP="00096378">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6,401,969.93</w:t>
            </w:r>
          </w:p>
        </w:tc>
      </w:tr>
      <w:tr w:rsidR="00096378" w:rsidRPr="0087089F" w14:paraId="5C6CA893" w14:textId="77777777" w:rsidTr="00436BBD">
        <w:trPr>
          <w:trHeight w:val="300"/>
        </w:trPr>
        <w:tc>
          <w:tcPr>
            <w:tcW w:w="6961" w:type="dxa"/>
            <w:shd w:val="clear" w:color="auto" w:fill="auto"/>
            <w:noWrap/>
            <w:vAlign w:val="center"/>
          </w:tcPr>
          <w:p w14:paraId="5855782D" w14:textId="77777777"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Junta Local de Conciliación y Arbitraje del Estado de Chiapas</w:t>
            </w:r>
          </w:p>
        </w:tc>
        <w:tc>
          <w:tcPr>
            <w:tcW w:w="284" w:type="dxa"/>
            <w:shd w:val="clear" w:color="auto" w:fill="auto"/>
            <w:noWrap/>
            <w:vAlign w:val="center"/>
            <w:hideMark/>
          </w:tcPr>
          <w:p w14:paraId="61F04CF5"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5AC54172" w14:textId="0D29E3FE" w:rsidR="00096378" w:rsidRPr="004E4835" w:rsidRDefault="00CE2BAC" w:rsidP="00096378">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20,934,296.07</w:t>
            </w:r>
          </w:p>
        </w:tc>
      </w:tr>
      <w:tr w:rsidR="00096378" w:rsidRPr="0087089F" w14:paraId="4B7EF83F" w14:textId="77777777" w:rsidTr="00436BBD">
        <w:trPr>
          <w:trHeight w:val="300"/>
        </w:trPr>
        <w:tc>
          <w:tcPr>
            <w:tcW w:w="6961" w:type="dxa"/>
            <w:shd w:val="clear" w:color="auto" w:fill="auto"/>
            <w:noWrap/>
            <w:vAlign w:val="center"/>
          </w:tcPr>
          <w:p w14:paraId="4F8BFA66" w14:textId="77777777"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Instituto de la Juventud del Estado de Chiapas</w:t>
            </w:r>
          </w:p>
        </w:tc>
        <w:tc>
          <w:tcPr>
            <w:tcW w:w="284" w:type="dxa"/>
            <w:shd w:val="clear" w:color="auto" w:fill="auto"/>
            <w:noWrap/>
            <w:vAlign w:val="center"/>
            <w:hideMark/>
          </w:tcPr>
          <w:p w14:paraId="48120394"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76202D83" w14:textId="5953EFBC" w:rsidR="00096378" w:rsidRPr="004E4835" w:rsidRDefault="00CE2BAC" w:rsidP="00096378">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10,853,249.03</w:t>
            </w:r>
          </w:p>
        </w:tc>
      </w:tr>
      <w:tr w:rsidR="00096378" w:rsidRPr="0087089F" w14:paraId="42B67116" w14:textId="77777777" w:rsidTr="00436BBD">
        <w:trPr>
          <w:trHeight w:val="300"/>
        </w:trPr>
        <w:tc>
          <w:tcPr>
            <w:tcW w:w="6961" w:type="dxa"/>
            <w:shd w:val="clear" w:color="auto" w:fill="auto"/>
            <w:noWrap/>
            <w:vAlign w:val="center"/>
          </w:tcPr>
          <w:p w14:paraId="610653E3" w14:textId="77777777" w:rsidR="00096378" w:rsidRPr="0087089F" w:rsidRDefault="00096378" w:rsidP="00EA6657">
            <w:pPr>
              <w:jc w:val="both"/>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Instituto de Protección Social y Beneficencia Pública del Estado de Chiapas</w:t>
            </w:r>
          </w:p>
        </w:tc>
        <w:tc>
          <w:tcPr>
            <w:tcW w:w="284" w:type="dxa"/>
            <w:shd w:val="clear" w:color="auto" w:fill="auto"/>
            <w:noWrap/>
            <w:vAlign w:val="center"/>
            <w:hideMark/>
          </w:tcPr>
          <w:p w14:paraId="4ACD24D9" w14:textId="77777777" w:rsidR="00096378" w:rsidRPr="0087089F" w:rsidRDefault="00096378" w:rsidP="00EA6657">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3B0B7C90" w14:textId="1FDCD78E" w:rsidR="00096378" w:rsidRPr="004E4835" w:rsidRDefault="00CE2BAC" w:rsidP="00096378">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7,871,984.60</w:t>
            </w:r>
          </w:p>
        </w:tc>
      </w:tr>
      <w:tr w:rsidR="00096378" w:rsidRPr="0087089F" w14:paraId="60CDEDE3" w14:textId="77777777" w:rsidTr="00436BBD">
        <w:trPr>
          <w:trHeight w:val="300"/>
        </w:trPr>
        <w:tc>
          <w:tcPr>
            <w:tcW w:w="6961" w:type="dxa"/>
            <w:shd w:val="clear" w:color="auto" w:fill="auto"/>
            <w:noWrap/>
            <w:vAlign w:val="center"/>
          </w:tcPr>
          <w:p w14:paraId="6C1D2B7C" w14:textId="77777777"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lastRenderedPageBreak/>
              <w:t>Centro Estatal de Trasplantes del Estado de Chiapas</w:t>
            </w:r>
          </w:p>
        </w:tc>
        <w:tc>
          <w:tcPr>
            <w:tcW w:w="284" w:type="dxa"/>
            <w:shd w:val="clear" w:color="auto" w:fill="auto"/>
            <w:noWrap/>
            <w:vAlign w:val="center"/>
            <w:hideMark/>
          </w:tcPr>
          <w:p w14:paraId="361A33BA"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263F2DD4" w14:textId="5715C78F" w:rsidR="00096378" w:rsidRPr="004E4835" w:rsidRDefault="00CE2BAC" w:rsidP="00096378">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6,128,614.81</w:t>
            </w:r>
          </w:p>
        </w:tc>
      </w:tr>
      <w:tr w:rsidR="00096378" w:rsidRPr="0087089F" w14:paraId="0684E16B" w14:textId="77777777" w:rsidTr="00436BBD">
        <w:trPr>
          <w:trHeight w:val="300"/>
        </w:trPr>
        <w:tc>
          <w:tcPr>
            <w:tcW w:w="6961" w:type="dxa"/>
            <w:shd w:val="clear" w:color="auto" w:fill="auto"/>
            <w:noWrap/>
            <w:vAlign w:val="center"/>
          </w:tcPr>
          <w:p w14:paraId="572C0F6E" w14:textId="77777777"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Instituto de Formación Policial</w:t>
            </w:r>
          </w:p>
        </w:tc>
        <w:tc>
          <w:tcPr>
            <w:tcW w:w="284" w:type="dxa"/>
            <w:shd w:val="clear" w:color="auto" w:fill="auto"/>
            <w:noWrap/>
            <w:vAlign w:val="center"/>
            <w:hideMark/>
          </w:tcPr>
          <w:p w14:paraId="5058D35D"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7AB17FE8" w14:textId="4166A1B3" w:rsidR="00096378" w:rsidRPr="004E4835" w:rsidRDefault="00CE2BAC" w:rsidP="00096378">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31,515,644.20</w:t>
            </w:r>
          </w:p>
        </w:tc>
      </w:tr>
      <w:tr w:rsidR="00096378" w:rsidRPr="0087089F" w14:paraId="3BC99005" w14:textId="77777777" w:rsidTr="00436BBD">
        <w:trPr>
          <w:trHeight w:val="300"/>
        </w:trPr>
        <w:tc>
          <w:tcPr>
            <w:tcW w:w="6961" w:type="dxa"/>
            <w:shd w:val="clear" w:color="auto" w:fill="auto"/>
            <w:noWrap/>
            <w:vAlign w:val="center"/>
          </w:tcPr>
          <w:p w14:paraId="1696236E" w14:textId="1FA3789E"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Instituto de Evaluación, Profesionalización y Promoción Docente de Chiapas</w:t>
            </w:r>
          </w:p>
        </w:tc>
        <w:tc>
          <w:tcPr>
            <w:tcW w:w="284" w:type="dxa"/>
            <w:shd w:val="clear" w:color="auto" w:fill="auto"/>
            <w:noWrap/>
            <w:vAlign w:val="center"/>
          </w:tcPr>
          <w:p w14:paraId="18D9EF35" w14:textId="2378AE0D" w:rsidR="00096378" w:rsidRPr="0087089F" w:rsidRDefault="00096378"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2126" w:type="dxa"/>
            <w:shd w:val="clear" w:color="auto" w:fill="auto"/>
            <w:vAlign w:val="center"/>
          </w:tcPr>
          <w:p w14:paraId="7BBA793A" w14:textId="00DDBAFF" w:rsidR="00096378" w:rsidRPr="004E4835" w:rsidRDefault="00CE2BAC" w:rsidP="00096378">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26,614,843.18</w:t>
            </w:r>
          </w:p>
        </w:tc>
      </w:tr>
      <w:tr w:rsidR="00096378" w:rsidRPr="0087089F" w14:paraId="272CAA73" w14:textId="77777777" w:rsidTr="00436BBD">
        <w:trPr>
          <w:trHeight w:val="300"/>
        </w:trPr>
        <w:tc>
          <w:tcPr>
            <w:tcW w:w="6961" w:type="dxa"/>
            <w:shd w:val="clear" w:color="auto" w:fill="auto"/>
            <w:noWrap/>
            <w:vAlign w:val="center"/>
          </w:tcPr>
          <w:p w14:paraId="32C87C58" w14:textId="77777777"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Ayudas a la Ciudadanía</w:t>
            </w:r>
          </w:p>
        </w:tc>
        <w:tc>
          <w:tcPr>
            <w:tcW w:w="284" w:type="dxa"/>
            <w:shd w:val="clear" w:color="auto" w:fill="auto"/>
            <w:noWrap/>
            <w:vAlign w:val="center"/>
            <w:hideMark/>
          </w:tcPr>
          <w:p w14:paraId="505717D5"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383A1461" w14:textId="75FACF8C" w:rsidR="00096378" w:rsidRPr="004E4835" w:rsidRDefault="00CE2BAC" w:rsidP="00096378">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2,498,970.00</w:t>
            </w:r>
          </w:p>
        </w:tc>
      </w:tr>
      <w:tr w:rsidR="00096378" w:rsidRPr="0087089F" w14:paraId="09CD5D73" w14:textId="77777777" w:rsidTr="00436BBD">
        <w:trPr>
          <w:trHeight w:val="300"/>
        </w:trPr>
        <w:tc>
          <w:tcPr>
            <w:tcW w:w="6961" w:type="dxa"/>
            <w:shd w:val="clear" w:color="auto" w:fill="auto"/>
            <w:noWrap/>
            <w:vAlign w:val="center"/>
          </w:tcPr>
          <w:p w14:paraId="7793D61D" w14:textId="77777777"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Deuda Pública</w:t>
            </w:r>
          </w:p>
        </w:tc>
        <w:tc>
          <w:tcPr>
            <w:tcW w:w="284" w:type="dxa"/>
            <w:shd w:val="clear" w:color="auto" w:fill="auto"/>
            <w:noWrap/>
            <w:vAlign w:val="center"/>
          </w:tcPr>
          <w:p w14:paraId="7D8A1CA7"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367A3844" w14:textId="7349AC7E" w:rsidR="00096378" w:rsidRPr="004E4835" w:rsidRDefault="00CE2BAC" w:rsidP="00096378">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2,130,157,916.30</w:t>
            </w:r>
          </w:p>
        </w:tc>
      </w:tr>
      <w:tr w:rsidR="00096378" w:rsidRPr="0087089F" w14:paraId="1FCE7A17" w14:textId="77777777" w:rsidTr="00436BBD">
        <w:trPr>
          <w:trHeight w:val="300"/>
        </w:trPr>
        <w:tc>
          <w:tcPr>
            <w:tcW w:w="6961" w:type="dxa"/>
            <w:shd w:val="clear" w:color="auto" w:fill="auto"/>
            <w:noWrap/>
            <w:vAlign w:val="center"/>
          </w:tcPr>
          <w:p w14:paraId="2686C8F7" w14:textId="77777777"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Obligaciones</w:t>
            </w:r>
          </w:p>
        </w:tc>
        <w:tc>
          <w:tcPr>
            <w:tcW w:w="284" w:type="dxa"/>
            <w:shd w:val="clear" w:color="auto" w:fill="auto"/>
            <w:noWrap/>
            <w:vAlign w:val="center"/>
          </w:tcPr>
          <w:p w14:paraId="1BD86A73"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58787287" w14:textId="2F08DD0C" w:rsidR="00096378" w:rsidRPr="004E4835" w:rsidRDefault="00CE2BAC" w:rsidP="00096378">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1,484,460,255.00</w:t>
            </w:r>
          </w:p>
        </w:tc>
      </w:tr>
      <w:tr w:rsidR="00096378" w:rsidRPr="0087089F" w14:paraId="0200FB98" w14:textId="77777777" w:rsidTr="00436BBD">
        <w:trPr>
          <w:trHeight w:val="300"/>
        </w:trPr>
        <w:tc>
          <w:tcPr>
            <w:tcW w:w="6961" w:type="dxa"/>
            <w:shd w:val="clear" w:color="auto" w:fill="auto"/>
            <w:noWrap/>
            <w:vAlign w:val="center"/>
          </w:tcPr>
          <w:p w14:paraId="4F2E7E0D" w14:textId="77777777" w:rsidR="00096378" w:rsidRPr="0087089F" w:rsidRDefault="00096378"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Municipios</w:t>
            </w:r>
          </w:p>
        </w:tc>
        <w:tc>
          <w:tcPr>
            <w:tcW w:w="284" w:type="dxa"/>
            <w:shd w:val="clear" w:color="auto" w:fill="auto"/>
            <w:noWrap/>
            <w:vAlign w:val="center"/>
          </w:tcPr>
          <w:p w14:paraId="45A68D51" w14:textId="77777777" w:rsidR="00096378" w:rsidRPr="0087089F" w:rsidRDefault="00096378" w:rsidP="00DA7461">
            <w:pPr>
              <w:jc w:val="center"/>
              <w:rPr>
                <w:lang w:val="es-ES_tradnl"/>
              </w:rPr>
            </w:pPr>
            <w:r w:rsidRPr="0087089F">
              <w:rPr>
                <w:rFonts w:ascii="Arial" w:hAnsi="Arial" w:cs="Arial"/>
                <w:color w:val="000000"/>
                <w:sz w:val="22"/>
                <w:szCs w:val="22"/>
                <w:lang w:val="es-ES_tradnl" w:eastAsia="es-MX"/>
              </w:rPr>
              <w:t>$</w:t>
            </w:r>
          </w:p>
        </w:tc>
        <w:tc>
          <w:tcPr>
            <w:tcW w:w="2126" w:type="dxa"/>
            <w:shd w:val="clear" w:color="auto" w:fill="auto"/>
            <w:vAlign w:val="center"/>
          </w:tcPr>
          <w:p w14:paraId="2188390A" w14:textId="1BA66D27" w:rsidR="00096378" w:rsidRPr="004E4835" w:rsidRDefault="00CE2BAC" w:rsidP="00096378">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34,103,206,271.62</w:t>
            </w:r>
          </w:p>
        </w:tc>
      </w:tr>
      <w:tr w:rsidR="00A4178A" w:rsidRPr="00633B9D" w14:paraId="10C245CC" w14:textId="77777777" w:rsidTr="00436BBD">
        <w:trPr>
          <w:trHeight w:val="315"/>
        </w:trPr>
        <w:tc>
          <w:tcPr>
            <w:tcW w:w="6961" w:type="dxa"/>
            <w:shd w:val="clear" w:color="auto" w:fill="auto"/>
            <w:noWrap/>
            <w:vAlign w:val="center"/>
          </w:tcPr>
          <w:p w14:paraId="7AC0AA37" w14:textId="77777777" w:rsidR="00A4178A" w:rsidRPr="00633B9D" w:rsidRDefault="00A4178A" w:rsidP="00DA7461">
            <w:pPr>
              <w:rPr>
                <w:rFonts w:ascii="Arial" w:hAnsi="Arial" w:cs="Arial"/>
                <w:color w:val="000000"/>
                <w:sz w:val="22"/>
                <w:szCs w:val="22"/>
                <w:lang w:val="es-ES_tradnl" w:eastAsia="es-MX"/>
              </w:rPr>
            </w:pPr>
            <w:r w:rsidRPr="00633B9D">
              <w:rPr>
                <w:rFonts w:ascii="Arial" w:hAnsi="Arial" w:cs="Arial"/>
                <w:color w:val="000000"/>
                <w:sz w:val="22"/>
                <w:szCs w:val="22"/>
                <w:lang w:val="es-ES_tradnl" w:eastAsia="es-MX"/>
              </w:rPr>
              <w:t>Provisiones Salariales y Económicas</w:t>
            </w:r>
          </w:p>
        </w:tc>
        <w:tc>
          <w:tcPr>
            <w:tcW w:w="284" w:type="dxa"/>
            <w:shd w:val="clear" w:color="auto" w:fill="auto"/>
            <w:noWrap/>
            <w:vAlign w:val="center"/>
            <w:hideMark/>
          </w:tcPr>
          <w:p w14:paraId="4C4F026F" w14:textId="77777777" w:rsidR="00A4178A" w:rsidRPr="00633B9D" w:rsidRDefault="00A4178A" w:rsidP="00DA7461">
            <w:pPr>
              <w:jc w:val="center"/>
              <w:rPr>
                <w:lang w:val="es-ES_tradnl"/>
              </w:rPr>
            </w:pPr>
            <w:r w:rsidRPr="00633B9D">
              <w:rPr>
                <w:rFonts w:ascii="Arial" w:hAnsi="Arial" w:cs="Arial"/>
                <w:color w:val="000000"/>
                <w:sz w:val="22"/>
                <w:szCs w:val="22"/>
                <w:lang w:val="es-ES_tradnl" w:eastAsia="es-MX"/>
              </w:rPr>
              <w:t>$</w:t>
            </w:r>
          </w:p>
        </w:tc>
        <w:tc>
          <w:tcPr>
            <w:tcW w:w="2126" w:type="dxa"/>
            <w:shd w:val="clear" w:color="auto" w:fill="auto"/>
            <w:vAlign w:val="center"/>
          </w:tcPr>
          <w:p w14:paraId="0E1D2FDF" w14:textId="61E24BC3" w:rsidR="00A4178A" w:rsidRPr="00633B9D" w:rsidRDefault="00CE2BAC" w:rsidP="0013251B">
            <w:pPr>
              <w:ind w:left="708" w:hanging="708"/>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13,403,924,844.</w:t>
            </w:r>
            <w:r w:rsidR="001405EB">
              <w:rPr>
                <w:rFonts w:ascii="Arial" w:hAnsi="Arial" w:cs="Arial"/>
                <w:bCs/>
                <w:color w:val="000000" w:themeColor="text1"/>
                <w:sz w:val="22"/>
                <w:szCs w:val="22"/>
                <w:lang w:val="es-ES_tradnl" w:eastAsia="es-MX"/>
              </w:rPr>
              <w:t>40</w:t>
            </w:r>
          </w:p>
        </w:tc>
      </w:tr>
    </w:tbl>
    <w:p w14:paraId="0BD6504A" w14:textId="77777777" w:rsidR="00EA0A6A" w:rsidRPr="0087089F" w:rsidRDefault="00EA0A6A" w:rsidP="00DA7461">
      <w:pPr>
        <w:jc w:val="both"/>
        <w:rPr>
          <w:rFonts w:ascii="Arial" w:hAnsi="Arial" w:cs="Arial"/>
          <w:b/>
          <w:sz w:val="22"/>
          <w:szCs w:val="22"/>
          <w:lang w:val="es-ES_tradnl" w:eastAsia="es-MX"/>
        </w:rPr>
      </w:pPr>
    </w:p>
    <w:p w14:paraId="6683B33C" w14:textId="77777777" w:rsidR="002B3402" w:rsidRPr="0087089F" w:rsidRDefault="002B3402" w:rsidP="00DA7461">
      <w:pPr>
        <w:jc w:val="both"/>
        <w:rPr>
          <w:rFonts w:ascii="Arial" w:hAnsi="Arial" w:cs="Arial"/>
          <w:b/>
          <w:sz w:val="22"/>
          <w:szCs w:val="22"/>
          <w:lang w:val="es-ES_tradnl" w:eastAsia="es-MX"/>
        </w:rPr>
      </w:pPr>
    </w:p>
    <w:p w14:paraId="0471C1FF" w14:textId="77777777" w:rsidR="00757ADB" w:rsidRPr="0087089F" w:rsidRDefault="00946992" w:rsidP="00DA7461">
      <w:pPr>
        <w:jc w:val="both"/>
        <w:rPr>
          <w:rFonts w:ascii="Arial" w:hAnsi="Arial" w:cs="Arial"/>
          <w:bCs/>
          <w:sz w:val="22"/>
          <w:szCs w:val="22"/>
          <w:lang w:val="es-ES_tradnl" w:eastAsia="es-MX"/>
        </w:rPr>
      </w:pPr>
      <w:r w:rsidRPr="0087089F">
        <w:rPr>
          <w:rFonts w:ascii="Arial" w:hAnsi="Arial" w:cs="Arial"/>
          <w:bCs/>
          <w:sz w:val="22"/>
          <w:szCs w:val="22"/>
          <w:lang w:val="es-ES_tradnl" w:eastAsia="es-MX"/>
        </w:rPr>
        <w:t>El Presupuesto de la Secretaría de Educación, integra recursos para:</w:t>
      </w:r>
    </w:p>
    <w:p w14:paraId="1B2BFDD3" w14:textId="77777777" w:rsidR="00946992" w:rsidRPr="0087089F" w:rsidRDefault="00946992" w:rsidP="00DA7461">
      <w:pPr>
        <w:jc w:val="both"/>
        <w:rPr>
          <w:rFonts w:ascii="Arial" w:hAnsi="Arial" w:cs="Arial"/>
          <w:bCs/>
          <w:sz w:val="22"/>
          <w:szCs w:val="22"/>
          <w:lang w:val="es-ES_tradnl" w:eastAsia="es-MX"/>
        </w:rPr>
      </w:pPr>
    </w:p>
    <w:tbl>
      <w:tblPr>
        <w:tblW w:w="9371" w:type="dxa"/>
        <w:tblInd w:w="55" w:type="dxa"/>
        <w:tblLayout w:type="fixed"/>
        <w:tblCellMar>
          <w:left w:w="70" w:type="dxa"/>
          <w:right w:w="70" w:type="dxa"/>
        </w:tblCellMar>
        <w:tblLook w:val="04A0" w:firstRow="1" w:lastRow="0" w:firstColumn="1" w:lastColumn="0" w:noHBand="0" w:noVBand="1"/>
      </w:tblPr>
      <w:tblGrid>
        <w:gridCol w:w="6961"/>
        <w:gridCol w:w="425"/>
        <w:gridCol w:w="1985"/>
      </w:tblGrid>
      <w:tr w:rsidR="004E4835" w:rsidRPr="004E4835" w14:paraId="7A5A8D9E" w14:textId="77777777" w:rsidTr="00436BBD">
        <w:trPr>
          <w:trHeight w:val="300"/>
        </w:trPr>
        <w:tc>
          <w:tcPr>
            <w:tcW w:w="6961" w:type="dxa"/>
            <w:shd w:val="clear" w:color="auto" w:fill="auto"/>
            <w:noWrap/>
            <w:vAlign w:val="center"/>
          </w:tcPr>
          <w:p w14:paraId="01B5453F" w14:textId="77777777" w:rsidR="004E4835" w:rsidRPr="0087089F" w:rsidRDefault="004E4835" w:rsidP="00DA7461">
            <w:pPr>
              <w:rPr>
                <w:rFonts w:ascii="Arial" w:hAnsi="Arial" w:cs="Arial"/>
                <w:color w:val="000000"/>
                <w:sz w:val="22"/>
                <w:szCs w:val="22"/>
                <w:vertAlign w:val="superscript"/>
                <w:lang w:val="es-ES_tradnl" w:eastAsia="es-MX"/>
              </w:rPr>
            </w:pPr>
            <w:r w:rsidRPr="0087089F">
              <w:rPr>
                <w:rFonts w:ascii="Arial" w:hAnsi="Arial" w:cs="Arial"/>
                <w:color w:val="000000"/>
                <w:sz w:val="22"/>
                <w:szCs w:val="22"/>
                <w:lang w:val="es-ES_tradnl" w:eastAsia="es-MX"/>
              </w:rPr>
              <w:t>Educación Estatal</w:t>
            </w:r>
          </w:p>
        </w:tc>
        <w:tc>
          <w:tcPr>
            <w:tcW w:w="425" w:type="dxa"/>
            <w:shd w:val="clear" w:color="auto" w:fill="auto"/>
            <w:noWrap/>
            <w:vAlign w:val="center"/>
            <w:hideMark/>
          </w:tcPr>
          <w:p w14:paraId="222E4134" w14:textId="77777777" w:rsidR="004E4835" w:rsidRPr="0087089F" w:rsidRDefault="004E4835" w:rsidP="00DA7461">
            <w:pPr>
              <w:jc w:val="center"/>
              <w:rPr>
                <w:lang w:val="es-ES_tradnl"/>
              </w:rPr>
            </w:pPr>
            <w:r w:rsidRPr="0087089F">
              <w:rPr>
                <w:rFonts w:ascii="Arial" w:hAnsi="Arial" w:cs="Arial"/>
                <w:color w:val="000000"/>
                <w:sz w:val="22"/>
                <w:szCs w:val="22"/>
                <w:lang w:val="es-ES_tradnl" w:eastAsia="es-MX"/>
              </w:rPr>
              <w:t>$</w:t>
            </w:r>
          </w:p>
        </w:tc>
        <w:tc>
          <w:tcPr>
            <w:tcW w:w="1985" w:type="dxa"/>
            <w:vAlign w:val="bottom"/>
          </w:tcPr>
          <w:p w14:paraId="63882E06" w14:textId="723B5EEA" w:rsidR="004E4835" w:rsidRPr="004E4835" w:rsidRDefault="00CE2BAC" w:rsidP="00DA7461">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14,046,266,522.47</w:t>
            </w:r>
          </w:p>
        </w:tc>
      </w:tr>
      <w:tr w:rsidR="004E4835" w:rsidRPr="004E4835" w14:paraId="3AFCF6C7" w14:textId="77777777" w:rsidTr="00436BBD">
        <w:trPr>
          <w:trHeight w:val="300"/>
        </w:trPr>
        <w:tc>
          <w:tcPr>
            <w:tcW w:w="6961" w:type="dxa"/>
            <w:shd w:val="clear" w:color="auto" w:fill="auto"/>
            <w:noWrap/>
            <w:vAlign w:val="center"/>
          </w:tcPr>
          <w:p w14:paraId="7EF7E6BF" w14:textId="77777777" w:rsidR="004E4835" w:rsidRPr="0087089F" w:rsidRDefault="004E4835" w:rsidP="00DA7461">
            <w:pPr>
              <w:rPr>
                <w:rFonts w:ascii="Arial" w:hAnsi="Arial" w:cs="Arial"/>
                <w:color w:val="000000"/>
                <w:sz w:val="22"/>
                <w:szCs w:val="22"/>
                <w:vertAlign w:val="superscript"/>
                <w:lang w:val="es-ES_tradnl" w:eastAsia="es-MX"/>
              </w:rPr>
            </w:pPr>
            <w:r w:rsidRPr="0087089F">
              <w:rPr>
                <w:rFonts w:ascii="Arial" w:hAnsi="Arial" w:cs="Arial"/>
                <w:color w:val="000000"/>
                <w:sz w:val="22"/>
                <w:szCs w:val="22"/>
                <w:lang w:val="es-ES_tradnl" w:eastAsia="es-MX"/>
              </w:rPr>
              <w:t>Educación Federalizada</w:t>
            </w:r>
          </w:p>
        </w:tc>
        <w:tc>
          <w:tcPr>
            <w:tcW w:w="425" w:type="dxa"/>
            <w:shd w:val="clear" w:color="auto" w:fill="auto"/>
            <w:noWrap/>
            <w:vAlign w:val="center"/>
            <w:hideMark/>
          </w:tcPr>
          <w:p w14:paraId="075C3370" w14:textId="77777777" w:rsidR="004E4835" w:rsidRPr="0087089F" w:rsidRDefault="004E4835" w:rsidP="00DA7461">
            <w:pPr>
              <w:jc w:val="center"/>
              <w:rPr>
                <w:lang w:val="es-ES_tradnl"/>
              </w:rPr>
            </w:pPr>
            <w:r w:rsidRPr="0087089F">
              <w:rPr>
                <w:rFonts w:ascii="Arial" w:hAnsi="Arial" w:cs="Arial"/>
                <w:color w:val="000000"/>
                <w:sz w:val="22"/>
                <w:szCs w:val="22"/>
                <w:lang w:val="es-ES_tradnl" w:eastAsia="es-MX"/>
              </w:rPr>
              <w:t>$</w:t>
            </w:r>
          </w:p>
        </w:tc>
        <w:tc>
          <w:tcPr>
            <w:tcW w:w="1985" w:type="dxa"/>
            <w:vAlign w:val="bottom"/>
          </w:tcPr>
          <w:p w14:paraId="772E0183" w14:textId="77110545" w:rsidR="004E4835" w:rsidRPr="004E4835" w:rsidRDefault="00CE2BAC" w:rsidP="00DA7461">
            <w:pPr>
              <w:jc w:val="right"/>
              <w:rPr>
                <w:rFonts w:ascii="Arial" w:hAnsi="Arial" w:cs="Arial"/>
                <w:bCs/>
                <w:color w:val="000000" w:themeColor="text1"/>
                <w:sz w:val="22"/>
                <w:szCs w:val="22"/>
                <w:lang w:val="es-ES_tradnl" w:eastAsia="es-MX"/>
              </w:rPr>
            </w:pPr>
            <w:r w:rsidRPr="00CE2BAC">
              <w:rPr>
                <w:rFonts w:ascii="Arial" w:hAnsi="Arial" w:cs="Arial"/>
                <w:bCs/>
                <w:color w:val="000000" w:themeColor="text1"/>
                <w:sz w:val="22"/>
                <w:szCs w:val="22"/>
                <w:lang w:val="es-ES_tradnl" w:eastAsia="es-MX"/>
              </w:rPr>
              <w:t>23,394,223,207.95</w:t>
            </w:r>
          </w:p>
        </w:tc>
      </w:tr>
    </w:tbl>
    <w:p w14:paraId="1593F142" w14:textId="77777777" w:rsidR="00946992" w:rsidRPr="0087089F" w:rsidRDefault="00946992" w:rsidP="00DA7461">
      <w:pPr>
        <w:jc w:val="both"/>
        <w:rPr>
          <w:rFonts w:ascii="Arial" w:hAnsi="Arial" w:cs="Arial"/>
          <w:sz w:val="22"/>
          <w:szCs w:val="22"/>
          <w:lang w:val="es-ES_tradnl" w:eastAsia="es-MX"/>
        </w:rPr>
      </w:pPr>
    </w:p>
    <w:p w14:paraId="679B36F5" w14:textId="67BAEC74" w:rsidR="00083E36" w:rsidRPr="0087089F" w:rsidRDefault="00083E36" w:rsidP="00DA7461">
      <w:pPr>
        <w:jc w:val="both"/>
        <w:rPr>
          <w:rFonts w:ascii="Arial" w:hAnsi="Arial" w:cs="Arial"/>
          <w:sz w:val="24"/>
          <w:szCs w:val="22"/>
          <w:lang w:val="es-ES_tradnl" w:eastAsia="es-MX"/>
        </w:rPr>
      </w:pPr>
      <w:r w:rsidRPr="0087089F">
        <w:rPr>
          <w:rFonts w:ascii="Arial" w:hAnsi="Arial" w:cs="Arial"/>
          <w:sz w:val="24"/>
          <w:szCs w:val="22"/>
          <w:lang w:val="es-ES_tradnl" w:eastAsia="es-MX"/>
        </w:rPr>
        <w:t xml:space="preserve">Con </w:t>
      </w:r>
      <w:r w:rsidR="003B531E" w:rsidRPr="0087089F">
        <w:rPr>
          <w:rFonts w:ascii="Arial" w:hAnsi="Arial" w:cs="Arial"/>
          <w:sz w:val="24"/>
          <w:szCs w:val="22"/>
          <w:lang w:val="es-ES_tradnl" w:eastAsia="es-MX"/>
        </w:rPr>
        <w:t>fundamento</w:t>
      </w:r>
      <w:r w:rsidRPr="0087089F">
        <w:rPr>
          <w:rFonts w:ascii="Arial" w:hAnsi="Arial" w:cs="Arial"/>
          <w:sz w:val="24"/>
          <w:szCs w:val="22"/>
          <w:lang w:val="es-ES_tradnl" w:eastAsia="es-MX"/>
        </w:rPr>
        <w:t xml:space="preserve"> en el artículo 358 del Código, el Poder Ejecutivo </w:t>
      </w:r>
      <w:r w:rsidR="008806F3" w:rsidRPr="0087089F">
        <w:rPr>
          <w:rFonts w:ascii="Arial" w:hAnsi="Arial" w:cs="Arial"/>
          <w:sz w:val="24"/>
          <w:szCs w:val="22"/>
          <w:lang w:val="es-ES_tradnl" w:eastAsia="es-MX"/>
        </w:rPr>
        <w:t>del Estado</w:t>
      </w:r>
      <w:r w:rsidRPr="0087089F">
        <w:rPr>
          <w:rFonts w:ascii="Arial" w:hAnsi="Arial" w:cs="Arial"/>
          <w:sz w:val="24"/>
          <w:szCs w:val="22"/>
          <w:lang w:val="es-ES_tradnl" w:eastAsia="es-MX"/>
        </w:rPr>
        <w:t xml:space="preserve"> a través de la Secretaría</w:t>
      </w:r>
      <w:r w:rsidR="00BB3139" w:rsidRPr="0087089F">
        <w:rPr>
          <w:rFonts w:ascii="Arial" w:hAnsi="Arial" w:cs="Arial"/>
          <w:sz w:val="24"/>
          <w:szCs w:val="22"/>
          <w:lang w:val="es-ES_tradnl" w:eastAsia="es-MX"/>
        </w:rPr>
        <w:t>, llevará</w:t>
      </w:r>
      <w:r w:rsidR="00946992" w:rsidRPr="0087089F">
        <w:rPr>
          <w:rFonts w:ascii="Arial" w:hAnsi="Arial" w:cs="Arial"/>
          <w:sz w:val="24"/>
          <w:szCs w:val="22"/>
          <w:lang w:val="es-ES_tradnl" w:eastAsia="es-MX"/>
        </w:rPr>
        <w:t xml:space="preserve"> el control de las operaciones presupuestales y contables de l</w:t>
      </w:r>
      <w:r w:rsidR="004A460F" w:rsidRPr="0087089F">
        <w:rPr>
          <w:rFonts w:ascii="Arial" w:hAnsi="Arial" w:cs="Arial"/>
          <w:sz w:val="24"/>
          <w:szCs w:val="22"/>
          <w:lang w:val="es-ES_tradnl" w:eastAsia="es-MX"/>
        </w:rPr>
        <w:t>o</w:t>
      </w:r>
      <w:r w:rsidR="00946992" w:rsidRPr="0087089F">
        <w:rPr>
          <w:rFonts w:ascii="Arial" w:hAnsi="Arial" w:cs="Arial"/>
          <w:sz w:val="24"/>
          <w:szCs w:val="22"/>
          <w:lang w:val="es-ES_tradnl" w:eastAsia="es-MX"/>
        </w:rPr>
        <w:t>s</w:t>
      </w:r>
      <w:r w:rsidR="004A460F" w:rsidRPr="0087089F">
        <w:rPr>
          <w:rFonts w:ascii="Arial" w:hAnsi="Arial" w:cs="Arial"/>
          <w:sz w:val="24"/>
          <w:szCs w:val="22"/>
          <w:lang w:val="es-ES_tradnl" w:eastAsia="es-MX"/>
        </w:rPr>
        <w:t xml:space="preserve"> Órganos Ejecutores</w:t>
      </w:r>
      <w:r w:rsidRPr="0087089F">
        <w:rPr>
          <w:rFonts w:ascii="Arial" w:hAnsi="Arial" w:cs="Arial"/>
          <w:sz w:val="24"/>
          <w:szCs w:val="22"/>
          <w:lang w:val="es-ES_tradnl" w:eastAsia="es-MX"/>
        </w:rPr>
        <w:t xml:space="preserve">: </w:t>
      </w:r>
      <w:r w:rsidR="006371D4" w:rsidRPr="0087089F">
        <w:rPr>
          <w:rFonts w:ascii="Arial" w:hAnsi="Arial" w:cs="Arial"/>
          <w:sz w:val="24"/>
          <w:szCs w:val="22"/>
          <w:lang w:val="es-ES_tradnl" w:eastAsia="es-MX"/>
        </w:rPr>
        <w:t>Organismos Subsidiados; Ayudas a la Ciudadanía;</w:t>
      </w:r>
      <w:r w:rsidRPr="0087089F">
        <w:rPr>
          <w:rFonts w:ascii="Arial" w:hAnsi="Arial" w:cs="Arial"/>
          <w:sz w:val="24"/>
          <w:szCs w:val="22"/>
          <w:lang w:val="es-ES_tradnl" w:eastAsia="es-MX"/>
        </w:rPr>
        <w:t xml:space="preserve"> Deuda Pública</w:t>
      </w:r>
      <w:r w:rsidR="006371D4" w:rsidRPr="0087089F">
        <w:rPr>
          <w:rFonts w:ascii="Arial" w:hAnsi="Arial" w:cs="Arial"/>
          <w:sz w:val="24"/>
          <w:szCs w:val="22"/>
          <w:lang w:val="es-ES_tradnl" w:eastAsia="es-MX"/>
        </w:rPr>
        <w:t>;</w:t>
      </w:r>
      <w:r w:rsidRPr="0087089F">
        <w:rPr>
          <w:rFonts w:ascii="Arial" w:hAnsi="Arial" w:cs="Arial"/>
          <w:sz w:val="24"/>
          <w:szCs w:val="22"/>
          <w:lang w:val="es-ES_tradnl" w:eastAsia="es-MX"/>
        </w:rPr>
        <w:t xml:space="preserve"> Obligaciones</w:t>
      </w:r>
      <w:r w:rsidR="006371D4" w:rsidRPr="0087089F">
        <w:rPr>
          <w:rFonts w:ascii="Arial" w:hAnsi="Arial" w:cs="Arial"/>
          <w:sz w:val="24"/>
          <w:szCs w:val="22"/>
          <w:lang w:val="es-ES_tradnl" w:eastAsia="es-MX"/>
        </w:rPr>
        <w:t>;</w:t>
      </w:r>
      <w:r w:rsidRPr="0087089F">
        <w:rPr>
          <w:rFonts w:ascii="Arial" w:hAnsi="Arial" w:cs="Arial"/>
          <w:sz w:val="24"/>
          <w:szCs w:val="22"/>
          <w:lang w:val="es-ES_tradnl" w:eastAsia="es-MX"/>
        </w:rPr>
        <w:t xml:space="preserve"> Municipios</w:t>
      </w:r>
      <w:r w:rsidR="006371D4" w:rsidRPr="0087089F">
        <w:rPr>
          <w:rFonts w:ascii="Arial" w:hAnsi="Arial" w:cs="Arial"/>
          <w:sz w:val="24"/>
          <w:szCs w:val="22"/>
          <w:lang w:val="es-ES_tradnl" w:eastAsia="es-MX"/>
        </w:rPr>
        <w:t>; Provisiones Salariales y Económicas;</w:t>
      </w:r>
      <w:r w:rsidRPr="0087089F">
        <w:rPr>
          <w:rFonts w:ascii="Arial" w:hAnsi="Arial" w:cs="Arial"/>
          <w:sz w:val="24"/>
          <w:szCs w:val="22"/>
          <w:lang w:val="es-ES_tradnl" w:eastAsia="es-MX"/>
        </w:rPr>
        <w:t xml:space="preserve"> mismas que permitirán identificar el destino y orientación de los recursos públicos a otras prioridades del Estado.</w:t>
      </w:r>
    </w:p>
    <w:p w14:paraId="489847DE" w14:textId="77777777" w:rsidR="00083E36" w:rsidRPr="0087089F" w:rsidRDefault="00083E36" w:rsidP="00DA7461">
      <w:pPr>
        <w:jc w:val="both"/>
        <w:rPr>
          <w:rFonts w:ascii="Arial" w:hAnsi="Arial" w:cs="Arial"/>
          <w:bCs/>
          <w:sz w:val="24"/>
          <w:szCs w:val="22"/>
          <w:lang w:val="es-ES_tradnl" w:eastAsia="es-MX"/>
        </w:rPr>
      </w:pPr>
    </w:p>
    <w:p w14:paraId="1509FAF3" w14:textId="69CCFEE2" w:rsidR="00757ADB" w:rsidRPr="0087089F" w:rsidRDefault="00625C87" w:rsidP="00DA7461">
      <w:pPr>
        <w:jc w:val="both"/>
        <w:rPr>
          <w:rFonts w:ascii="Arial" w:hAnsi="Arial" w:cs="Arial"/>
          <w:b/>
          <w:bCs/>
          <w:sz w:val="24"/>
          <w:szCs w:val="22"/>
          <w:lang w:val="es-ES_tradnl" w:eastAsia="es-MX"/>
        </w:rPr>
      </w:pPr>
      <w:r w:rsidRPr="0087089F">
        <w:rPr>
          <w:rFonts w:ascii="Arial" w:hAnsi="Arial" w:cs="Arial"/>
          <w:bCs/>
          <w:sz w:val="24"/>
          <w:szCs w:val="22"/>
          <w:lang w:val="es-ES_tradnl" w:eastAsia="es-MX"/>
        </w:rPr>
        <w:t>La asignación presupuestaria</w:t>
      </w:r>
      <w:r w:rsidR="00757ADB" w:rsidRPr="0087089F">
        <w:rPr>
          <w:rFonts w:ascii="Arial" w:hAnsi="Arial" w:cs="Arial"/>
          <w:bCs/>
          <w:sz w:val="24"/>
          <w:szCs w:val="22"/>
          <w:lang w:val="es-ES_tradnl" w:eastAsia="es-MX"/>
        </w:rPr>
        <w:t xml:space="preserve"> </w:t>
      </w:r>
      <w:r w:rsidRPr="0087089F">
        <w:rPr>
          <w:rFonts w:ascii="Arial" w:hAnsi="Arial" w:cs="Arial"/>
          <w:bCs/>
          <w:sz w:val="24"/>
          <w:szCs w:val="22"/>
          <w:lang w:val="es-ES_tradnl" w:eastAsia="es-MX"/>
        </w:rPr>
        <w:t>de</w:t>
      </w:r>
      <w:r w:rsidR="00757ADB" w:rsidRPr="0087089F">
        <w:rPr>
          <w:rFonts w:ascii="Arial" w:hAnsi="Arial" w:cs="Arial"/>
          <w:bCs/>
          <w:sz w:val="24"/>
          <w:szCs w:val="22"/>
          <w:lang w:val="es-ES_tradnl" w:eastAsia="es-MX"/>
        </w:rPr>
        <w:t xml:space="preserve">l </w:t>
      </w:r>
      <w:r w:rsidR="004A460F" w:rsidRPr="0087089F">
        <w:rPr>
          <w:rFonts w:ascii="Arial" w:hAnsi="Arial" w:cs="Arial"/>
          <w:bCs/>
          <w:sz w:val="24"/>
          <w:szCs w:val="22"/>
          <w:lang w:val="es-ES_tradnl" w:eastAsia="es-MX"/>
        </w:rPr>
        <w:t>Órgano Ejecutor</w:t>
      </w:r>
      <w:r w:rsidR="003B531E" w:rsidRPr="0087089F">
        <w:rPr>
          <w:rFonts w:ascii="Arial" w:hAnsi="Arial" w:cs="Arial"/>
          <w:bCs/>
          <w:sz w:val="24"/>
          <w:szCs w:val="22"/>
          <w:lang w:val="es-ES_tradnl" w:eastAsia="es-MX"/>
        </w:rPr>
        <w:t>:</w:t>
      </w:r>
      <w:r w:rsidR="00757ADB" w:rsidRPr="0087089F">
        <w:rPr>
          <w:rFonts w:ascii="Arial" w:hAnsi="Arial" w:cs="Arial"/>
          <w:bCs/>
          <w:sz w:val="24"/>
          <w:szCs w:val="22"/>
          <w:lang w:val="es-ES_tradnl" w:eastAsia="es-MX"/>
        </w:rPr>
        <w:t xml:space="preserve"> Deuda Pública, se financia una parte con recursos del Fondo de Aportaciones para el Fortalecimiento de las Entidades Federativas (FAFEF), por la cantidad de </w:t>
      </w:r>
      <w:r w:rsidR="00C66FEA" w:rsidRPr="00436BBD">
        <w:rPr>
          <w:rFonts w:ascii="Arial" w:hAnsi="Arial" w:cs="Arial"/>
          <w:b/>
          <w:bCs/>
          <w:sz w:val="24"/>
          <w:szCs w:val="22"/>
          <w:lang w:val="es-ES_tradnl" w:eastAsia="es-MX"/>
        </w:rPr>
        <w:t>$</w:t>
      </w:r>
      <w:r w:rsidR="00D71E9F" w:rsidRPr="00436BBD">
        <w:rPr>
          <w:rFonts w:ascii="Arial" w:hAnsi="Arial" w:cs="Arial"/>
          <w:b/>
          <w:bCs/>
          <w:sz w:val="24"/>
          <w:szCs w:val="22"/>
          <w:lang w:val="es-ES_tradnl" w:eastAsia="es-MX"/>
        </w:rPr>
        <w:t>1,399,034,495.25</w:t>
      </w:r>
      <w:r w:rsidR="006557A9" w:rsidRPr="0087089F">
        <w:rPr>
          <w:rFonts w:ascii="Arial" w:hAnsi="Arial" w:cs="Arial"/>
          <w:b/>
          <w:bCs/>
          <w:sz w:val="24"/>
          <w:szCs w:val="22"/>
          <w:lang w:val="es-ES_tradnl" w:eastAsia="es-MX"/>
        </w:rPr>
        <w:t xml:space="preserve"> </w:t>
      </w:r>
      <w:r w:rsidRPr="0087089F">
        <w:rPr>
          <w:rFonts w:ascii="Arial" w:hAnsi="Arial" w:cs="Arial"/>
          <w:bCs/>
          <w:sz w:val="24"/>
          <w:szCs w:val="22"/>
          <w:lang w:val="es-ES_tradnl" w:eastAsia="es-MX"/>
        </w:rPr>
        <w:t>lo anterior,</w:t>
      </w:r>
      <w:r w:rsidRPr="0087089F">
        <w:rPr>
          <w:rFonts w:ascii="Arial" w:hAnsi="Arial" w:cs="Arial"/>
          <w:b/>
          <w:bCs/>
          <w:sz w:val="24"/>
          <w:szCs w:val="22"/>
          <w:lang w:val="es-ES_tradnl" w:eastAsia="es-MX"/>
        </w:rPr>
        <w:t xml:space="preserve"> </w:t>
      </w:r>
      <w:r w:rsidR="00757ADB" w:rsidRPr="0087089F">
        <w:rPr>
          <w:rFonts w:ascii="Arial" w:hAnsi="Arial" w:cs="Arial"/>
          <w:bCs/>
          <w:sz w:val="24"/>
          <w:szCs w:val="22"/>
          <w:lang w:val="es-ES_tradnl" w:eastAsia="es-MX"/>
        </w:rPr>
        <w:t>con fundamento en los artículos 47 y 50 de la Ley de Coordinación Fiscal.</w:t>
      </w:r>
    </w:p>
    <w:p w14:paraId="38B8D0DE" w14:textId="77777777" w:rsidR="009B7D3F" w:rsidRPr="0087089F" w:rsidRDefault="009B7D3F" w:rsidP="00DA7461">
      <w:pPr>
        <w:jc w:val="center"/>
        <w:rPr>
          <w:rFonts w:ascii="Arial" w:hAnsi="Arial" w:cs="Arial"/>
          <w:b/>
          <w:bCs/>
          <w:sz w:val="24"/>
          <w:szCs w:val="22"/>
          <w:lang w:val="es-ES_tradnl" w:eastAsia="es-MX"/>
        </w:rPr>
      </w:pPr>
    </w:p>
    <w:p w14:paraId="1B3F5359" w14:textId="77777777" w:rsidR="0087089F" w:rsidRDefault="0087089F" w:rsidP="00DA7461">
      <w:pPr>
        <w:jc w:val="center"/>
        <w:rPr>
          <w:rFonts w:ascii="Arial" w:hAnsi="Arial" w:cs="Arial"/>
          <w:b/>
          <w:bCs/>
          <w:sz w:val="24"/>
          <w:szCs w:val="22"/>
          <w:lang w:val="es-ES_tradnl" w:eastAsia="es-MX"/>
        </w:rPr>
      </w:pPr>
    </w:p>
    <w:p w14:paraId="37952AB0" w14:textId="77777777" w:rsidR="00757ADB" w:rsidRPr="0087089F" w:rsidRDefault="00757ADB" w:rsidP="00DA7461">
      <w:pPr>
        <w:jc w:val="center"/>
        <w:rPr>
          <w:rFonts w:ascii="Arial" w:hAnsi="Arial" w:cs="Arial"/>
          <w:b/>
          <w:bCs/>
          <w:sz w:val="24"/>
          <w:szCs w:val="22"/>
          <w:lang w:val="es-ES_tradnl" w:eastAsia="es-MX"/>
        </w:rPr>
      </w:pPr>
      <w:r w:rsidRPr="0087089F">
        <w:rPr>
          <w:rFonts w:ascii="Arial" w:hAnsi="Arial" w:cs="Arial"/>
          <w:b/>
          <w:bCs/>
          <w:sz w:val="24"/>
          <w:szCs w:val="22"/>
          <w:lang w:val="es-ES_tradnl" w:eastAsia="es-MX"/>
        </w:rPr>
        <w:t>Sección III</w:t>
      </w:r>
    </w:p>
    <w:p w14:paraId="709384B1" w14:textId="77777777" w:rsidR="00757ADB" w:rsidRPr="0087089F" w:rsidRDefault="00757ADB" w:rsidP="00DA7461">
      <w:pPr>
        <w:jc w:val="center"/>
        <w:rPr>
          <w:rFonts w:ascii="Arial" w:hAnsi="Arial" w:cs="Arial"/>
          <w:b/>
          <w:bCs/>
          <w:sz w:val="24"/>
          <w:szCs w:val="22"/>
          <w:lang w:val="es-ES_tradnl" w:eastAsia="es-MX"/>
        </w:rPr>
      </w:pPr>
      <w:r w:rsidRPr="0087089F">
        <w:rPr>
          <w:rFonts w:ascii="Arial" w:hAnsi="Arial" w:cs="Arial"/>
          <w:b/>
          <w:bCs/>
          <w:sz w:val="24"/>
          <w:szCs w:val="22"/>
          <w:lang w:val="es-ES_tradnl" w:eastAsia="es-MX"/>
        </w:rPr>
        <w:t>De las Asignaciones Presupuestarias del Poder Legislativo</w:t>
      </w:r>
    </w:p>
    <w:p w14:paraId="66566393" w14:textId="77777777" w:rsidR="00757ADB" w:rsidRPr="0087089F" w:rsidRDefault="00757ADB" w:rsidP="00DA7461">
      <w:pPr>
        <w:jc w:val="both"/>
        <w:rPr>
          <w:rFonts w:ascii="Arial" w:hAnsi="Arial" w:cs="Arial"/>
          <w:b/>
          <w:bCs/>
          <w:sz w:val="24"/>
          <w:szCs w:val="22"/>
          <w:lang w:val="es-ES_tradnl" w:eastAsia="es-MX"/>
        </w:rPr>
      </w:pPr>
    </w:p>
    <w:p w14:paraId="1B36E030" w14:textId="2CB85867" w:rsidR="00757ADB" w:rsidRPr="0087089F" w:rsidRDefault="00757ADB" w:rsidP="00DA7461">
      <w:pPr>
        <w:jc w:val="both"/>
        <w:rPr>
          <w:rFonts w:ascii="Arial" w:hAnsi="Arial" w:cs="Arial"/>
          <w:bCs/>
          <w:sz w:val="24"/>
          <w:szCs w:val="22"/>
          <w:lang w:val="es-ES_tradnl" w:eastAsia="es-MX"/>
        </w:rPr>
      </w:pPr>
      <w:r w:rsidRPr="0087089F">
        <w:rPr>
          <w:rFonts w:ascii="Arial" w:hAnsi="Arial" w:cs="Arial"/>
          <w:b/>
          <w:bCs/>
          <w:sz w:val="24"/>
          <w:szCs w:val="22"/>
          <w:lang w:val="es-ES_tradnl" w:eastAsia="es-MX"/>
        </w:rPr>
        <w:t>Artículo 10</w:t>
      </w:r>
      <w:r w:rsidR="00414E84" w:rsidRPr="0087089F">
        <w:rPr>
          <w:rFonts w:ascii="Arial" w:hAnsi="Arial" w:cs="Arial"/>
          <w:bCs/>
          <w:sz w:val="24"/>
          <w:szCs w:val="22"/>
          <w:lang w:val="es-ES_tradnl" w:eastAsia="es-MX"/>
        </w:rPr>
        <w:t>.</w:t>
      </w:r>
      <w:r w:rsidRPr="0087089F">
        <w:rPr>
          <w:rFonts w:ascii="Arial" w:hAnsi="Arial" w:cs="Arial"/>
          <w:bCs/>
          <w:sz w:val="24"/>
          <w:szCs w:val="22"/>
          <w:lang w:val="es-ES_tradnl" w:eastAsia="es-MX"/>
        </w:rPr>
        <w:t xml:space="preserve">- </w:t>
      </w:r>
      <w:r w:rsidR="00FE729E" w:rsidRPr="0087089F">
        <w:rPr>
          <w:rFonts w:ascii="Arial" w:hAnsi="Arial" w:cs="Arial"/>
          <w:bCs/>
          <w:sz w:val="24"/>
          <w:szCs w:val="22"/>
          <w:lang w:val="es-ES_tradnl" w:eastAsia="es-MX"/>
        </w:rPr>
        <w:t>El importe total de los recursos previstos en el presente Presupuesto de Egresos</w:t>
      </w:r>
      <w:r w:rsidR="008806F3" w:rsidRPr="0087089F">
        <w:rPr>
          <w:rFonts w:ascii="Arial" w:hAnsi="Arial" w:cs="Arial"/>
          <w:bCs/>
          <w:sz w:val="24"/>
          <w:szCs w:val="22"/>
          <w:lang w:val="es-ES_tradnl" w:eastAsia="es-MX"/>
        </w:rPr>
        <w:t>,</w:t>
      </w:r>
      <w:r w:rsidR="00FE729E" w:rsidRPr="0087089F">
        <w:rPr>
          <w:rFonts w:ascii="Arial" w:hAnsi="Arial" w:cs="Arial"/>
          <w:bCs/>
          <w:sz w:val="24"/>
          <w:szCs w:val="22"/>
          <w:lang w:val="es-ES_tradnl" w:eastAsia="es-MX"/>
        </w:rPr>
        <w:t xml:space="preserve"> para el Poder Legislativo</w:t>
      </w:r>
      <w:r w:rsidR="00DF0418" w:rsidRPr="0087089F">
        <w:rPr>
          <w:rFonts w:ascii="Arial" w:hAnsi="Arial" w:cs="Arial"/>
          <w:bCs/>
          <w:sz w:val="24"/>
          <w:szCs w:val="22"/>
          <w:lang w:val="es-ES_tradnl" w:eastAsia="es-MX"/>
        </w:rPr>
        <w:t>,</w:t>
      </w:r>
      <w:r w:rsidR="00FE729E" w:rsidRPr="0087089F">
        <w:rPr>
          <w:rFonts w:ascii="Arial" w:hAnsi="Arial" w:cs="Arial"/>
          <w:bCs/>
          <w:sz w:val="24"/>
          <w:szCs w:val="22"/>
          <w:lang w:val="es-ES_tradnl" w:eastAsia="es-MX"/>
        </w:rPr>
        <w:t xml:space="preserve"> incluye las erogaciones </w:t>
      </w:r>
      <w:r w:rsidR="00DF0418" w:rsidRPr="0087089F">
        <w:rPr>
          <w:rFonts w:ascii="Arial" w:hAnsi="Arial" w:cs="Arial"/>
          <w:bCs/>
          <w:sz w:val="24"/>
          <w:szCs w:val="22"/>
          <w:lang w:val="es-ES_tradnl" w:eastAsia="es-MX"/>
        </w:rPr>
        <w:t>para</w:t>
      </w:r>
      <w:r w:rsidR="00FE729E" w:rsidRPr="0087089F">
        <w:rPr>
          <w:rFonts w:ascii="Arial" w:hAnsi="Arial" w:cs="Arial"/>
          <w:bCs/>
          <w:sz w:val="24"/>
          <w:szCs w:val="22"/>
          <w:lang w:val="es-ES_tradnl" w:eastAsia="es-MX"/>
        </w:rPr>
        <w:t xml:space="preserve"> </w:t>
      </w:r>
      <w:r w:rsidRPr="0087089F">
        <w:rPr>
          <w:rFonts w:ascii="Arial" w:hAnsi="Arial" w:cs="Arial"/>
          <w:bCs/>
          <w:sz w:val="24"/>
          <w:szCs w:val="22"/>
          <w:lang w:val="es-ES_tradnl" w:eastAsia="es-MX"/>
        </w:rPr>
        <w:t>los Órganos Ejecutores</w:t>
      </w:r>
      <w:r w:rsidR="00FE729E" w:rsidRPr="0087089F">
        <w:rPr>
          <w:rFonts w:ascii="Arial" w:hAnsi="Arial" w:cs="Arial"/>
          <w:bCs/>
          <w:sz w:val="24"/>
          <w:szCs w:val="22"/>
          <w:lang w:val="es-ES_tradnl" w:eastAsia="es-MX"/>
        </w:rPr>
        <w:t>; su distri</w:t>
      </w:r>
      <w:r w:rsidR="00DF0418" w:rsidRPr="0087089F">
        <w:rPr>
          <w:rFonts w:ascii="Arial" w:hAnsi="Arial" w:cs="Arial"/>
          <w:bCs/>
          <w:sz w:val="24"/>
          <w:szCs w:val="22"/>
          <w:lang w:val="es-ES_tradnl" w:eastAsia="es-MX"/>
        </w:rPr>
        <w:t>bución y asignación se efectúa</w:t>
      </w:r>
      <w:r w:rsidR="00FE729E" w:rsidRPr="0087089F">
        <w:rPr>
          <w:rFonts w:ascii="Arial" w:hAnsi="Arial" w:cs="Arial"/>
          <w:bCs/>
          <w:sz w:val="24"/>
          <w:szCs w:val="22"/>
          <w:lang w:val="es-ES_tradnl" w:eastAsia="es-MX"/>
        </w:rPr>
        <w:t xml:space="preserve"> </w:t>
      </w:r>
      <w:r w:rsidRPr="0087089F">
        <w:rPr>
          <w:rFonts w:ascii="Arial" w:hAnsi="Arial" w:cs="Arial"/>
          <w:bCs/>
          <w:sz w:val="24"/>
          <w:szCs w:val="22"/>
          <w:lang w:val="es-ES_tradnl" w:eastAsia="es-MX"/>
        </w:rPr>
        <w:t>de acuerdo a lo siguiente:</w:t>
      </w:r>
    </w:p>
    <w:p w14:paraId="2343467D" w14:textId="77777777" w:rsidR="0072389C" w:rsidRPr="0087089F" w:rsidRDefault="0072389C" w:rsidP="00DA7461">
      <w:pPr>
        <w:jc w:val="both"/>
        <w:rPr>
          <w:rFonts w:ascii="Arial" w:hAnsi="Arial" w:cs="Arial"/>
          <w:bCs/>
          <w:sz w:val="22"/>
          <w:szCs w:val="22"/>
          <w:lang w:val="es-ES_tradnl" w:eastAsia="es-MX"/>
        </w:rPr>
      </w:pPr>
    </w:p>
    <w:tbl>
      <w:tblPr>
        <w:tblW w:w="9513" w:type="dxa"/>
        <w:tblInd w:w="55" w:type="dxa"/>
        <w:tblCellMar>
          <w:left w:w="70" w:type="dxa"/>
          <w:right w:w="70" w:type="dxa"/>
        </w:tblCellMar>
        <w:tblLook w:val="04A0" w:firstRow="1" w:lastRow="0" w:firstColumn="1" w:lastColumn="0" w:noHBand="0" w:noVBand="1"/>
      </w:tblPr>
      <w:tblGrid>
        <w:gridCol w:w="7103"/>
        <w:gridCol w:w="425"/>
        <w:gridCol w:w="1985"/>
      </w:tblGrid>
      <w:tr w:rsidR="00C50212" w:rsidRPr="0087089F" w14:paraId="086B627D" w14:textId="77777777" w:rsidTr="00EA6657">
        <w:trPr>
          <w:trHeight w:val="300"/>
        </w:trPr>
        <w:tc>
          <w:tcPr>
            <w:tcW w:w="7103" w:type="dxa"/>
            <w:shd w:val="clear" w:color="auto" w:fill="auto"/>
            <w:noWrap/>
            <w:vAlign w:val="bottom"/>
          </w:tcPr>
          <w:p w14:paraId="66F3F3F6" w14:textId="77777777" w:rsidR="00C50212" w:rsidRPr="0087089F" w:rsidRDefault="00C50212" w:rsidP="00DA7461">
            <w:pPr>
              <w:rPr>
                <w:rFonts w:ascii="Arial" w:hAnsi="Arial" w:cs="Arial"/>
                <w:b/>
                <w:bCs/>
                <w:color w:val="000000"/>
                <w:sz w:val="22"/>
                <w:szCs w:val="22"/>
                <w:lang w:val="es-ES_tradnl" w:eastAsia="es-MX"/>
              </w:rPr>
            </w:pPr>
          </w:p>
        </w:tc>
        <w:tc>
          <w:tcPr>
            <w:tcW w:w="425" w:type="dxa"/>
            <w:shd w:val="clear" w:color="auto" w:fill="auto"/>
            <w:noWrap/>
            <w:vAlign w:val="bottom"/>
          </w:tcPr>
          <w:p w14:paraId="37E31A4E" w14:textId="77777777" w:rsidR="00C50212" w:rsidRPr="0087089F" w:rsidRDefault="00C50212" w:rsidP="00DA7461">
            <w:pPr>
              <w:jc w:val="center"/>
              <w:rPr>
                <w:rFonts w:ascii="Arial" w:hAnsi="Arial" w:cs="Arial"/>
                <w:b/>
                <w:bCs/>
                <w:color w:val="000000"/>
                <w:sz w:val="22"/>
                <w:szCs w:val="22"/>
                <w:lang w:val="es-ES_tradnl" w:eastAsia="es-MX"/>
              </w:rPr>
            </w:pPr>
          </w:p>
        </w:tc>
        <w:tc>
          <w:tcPr>
            <w:tcW w:w="1985" w:type="dxa"/>
          </w:tcPr>
          <w:p w14:paraId="1E74F86E" w14:textId="77777777" w:rsidR="00C50212" w:rsidRPr="0087089F" w:rsidRDefault="00C50212" w:rsidP="00DA7461">
            <w:pPr>
              <w:jc w:val="center"/>
              <w:rPr>
                <w:rFonts w:ascii="Arial" w:hAnsi="Arial" w:cs="Arial"/>
                <w:b/>
                <w:bCs/>
                <w:color w:val="000000"/>
                <w:sz w:val="22"/>
                <w:szCs w:val="22"/>
                <w:lang w:val="es-ES_tradnl" w:eastAsia="es-MX"/>
              </w:rPr>
            </w:pPr>
            <w:r w:rsidRPr="0087089F">
              <w:rPr>
                <w:rFonts w:ascii="Arial" w:hAnsi="Arial" w:cs="Arial"/>
                <w:b/>
                <w:bCs/>
                <w:color w:val="000000"/>
                <w:sz w:val="22"/>
                <w:szCs w:val="22"/>
                <w:lang w:val="es-ES_tradnl" w:eastAsia="es-MX"/>
              </w:rPr>
              <w:t>Importe</w:t>
            </w:r>
          </w:p>
        </w:tc>
      </w:tr>
      <w:tr w:rsidR="00B77228" w:rsidRPr="0087089F" w14:paraId="28776558" w14:textId="77777777" w:rsidTr="00EA6657">
        <w:trPr>
          <w:trHeight w:val="300"/>
        </w:trPr>
        <w:tc>
          <w:tcPr>
            <w:tcW w:w="7103" w:type="dxa"/>
            <w:shd w:val="clear" w:color="auto" w:fill="auto"/>
            <w:noWrap/>
            <w:vAlign w:val="center"/>
            <w:hideMark/>
          </w:tcPr>
          <w:p w14:paraId="1AAE16AD" w14:textId="77777777" w:rsidR="00B77228" w:rsidRPr="0087089F" w:rsidRDefault="00B77228" w:rsidP="00DA7461">
            <w:pPr>
              <w:rPr>
                <w:rFonts w:ascii="Arial" w:hAnsi="Arial" w:cs="Arial"/>
                <w:b/>
                <w:bCs/>
                <w:color w:val="000000" w:themeColor="text1"/>
                <w:sz w:val="22"/>
                <w:szCs w:val="22"/>
                <w:lang w:val="es-ES_tradnl" w:eastAsia="es-MX"/>
              </w:rPr>
            </w:pPr>
            <w:r w:rsidRPr="0087089F">
              <w:rPr>
                <w:rFonts w:ascii="Arial" w:hAnsi="Arial" w:cs="Arial"/>
                <w:b/>
                <w:bCs/>
                <w:color w:val="000000" w:themeColor="text1"/>
                <w:sz w:val="22"/>
                <w:szCs w:val="22"/>
                <w:lang w:val="es-ES_tradnl" w:eastAsia="es-MX"/>
              </w:rPr>
              <w:t>Poder Legislativo</w:t>
            </w:r>
          </w:p>
        </w:tc>
        <w:tc>
          <w:tcPr>
            <w:tcW w:w="425" w:type="dxa"/>
            <w:shd w:val="clear" w:color="auto" w:fill="auto"/>
            <w:noWrap/>
            <w:vAlign w:val="center"/>
            <w:hideMark/>
          </w:tcPr>
          <w:p w14:paraId="23A8A658" w14:textId="77777777" w:rsidR="00B77228" w:rsidRPr="0087089F" w:rsidRDefault="00B77228" w:rsidP="00DA7461">
            <w:pPr>
              <w:jc w:val="center"/>
              <w:rPr>
                <w:rFonts w:ascii="Arial" w:hAnsi="Arial" w:cs="Arial"/>
                <w:b/>
                <w:bCs/>
                <w:color w:val="000000"/>
                <w:sz w:val="22"/>
                <w:szCs w:val="22"/>
                <w:lang w:val="es-ES_tradnl" w:eastAsia="es-MX"/>
              </w:rPr>
            </w:pPr>
            <w:r w:rsidRPr="0087089F">
              <w:rPr>
                <w:rFonts w:ascii="Arial" w:hAnsi="Arial" w:cs="Arial"/>
                <w:b/>
                <w:bCs/>
                <w:color w:val="000000"/>
                <w:sz w:val="22"/>
                <w:szCs w:val="22"/>
                <w:lang w:val="es-ES_tradnl" w:eastAsia="es-MX"/>
              </w:rPr>
              <w:t>$</w:t>
            </w:r>
          </w:p>
        </w:tc>
        <w:tc>
          <w:tcPr>
            <w:tcW w:w="1985" w:type="dxa"/>
            <w:shd w:val="clear" w:color="auto" w:fill="auto"/>
            <w:vAlign w:val="center"/>
          </w:tcPr>
          <w:p w14:paraId="180239FD" w14:textId="1A5D3A25" w:rsidR="00B77228" w:rsidRPr="0087089F" w:rsidRDefault="006A053D" w:rsidP="00DA7461">
            <w:pPr>
              <w:jc w:val="right"/>
              <w:rPr>
                <w:rFonts w:ascii="Arial" w:hAnsi="Arial" w:cs="Arial"/>
                <w:b/>
                <w:bCs/>
                <w:color w:val="000000" w:themeColor="text1"/>
                <w:sz w:val="22"/>
                <w:szCs w:val="22"/>
                <w:lang w:val="es-ES_tradnl" w:eastAsia="es-MX"/>
              </w:rPr>
            </w:pPr>
            <w:r w:rsidRPr="006A053D">
              <w:rPr>
                <w:rFonts w:ascii="Arial" w:hAnsi="Arial" w:cs="Arial"/>
                <w:b/>
                <w:bCs/>
                <w:color w:val="000000" w:themeColor="text1"/>
                <w:sz w:val="22"/>
                <w:szCs w:val="22"/>
                <w:lang w:val="es-ES_tradnl" w:eastAsia="es-MX"/>
              </w:rPr>
              <w:t>543,222,266.34</w:t>
            </w:r>
          </w:p>
        </w:tc>
      </w:tr>
      <w:tr w:rsidR="004E4835" w:rsidRPr="0087089F" w14:paraId="7EB93EE0" w14:textId="77777777" w:rsidTr="00096378">
        <w:trPr>
          <w:trHeight w:val="300"/>
        </w:trPr>
        <w:tc>
          <w:tcPr>
            <w:tcW w:w="7103" w:type="dxa"/>
            <w:shd w:val="clear" w:color="auto" w:fill="auto"/>
            <w:noWrap/>
            <w:vAlign w:val="center"/>
            <w:hideMark/>
          </w:tcPr>
          <w:p w14:paraId="0777B0EC"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Congreso del Estado</w:t>
            </w:r>
          </w:p>
        </w:tc>
        <w:tc>
          <w:tcPr>
            <w:tcW w:w="425" w:type="dxa"/>
            <w:shd w:val="clear" w:color="auto" w:fill="auto"/>
            <w:noWrap/>
            <w:vAlign w:val="center"/>
            <w:hideMark/>
          </w:tcPr>
          <w:p w14:paraId="15CAF9F2"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vAlign w:val="bottom"/>
          </w:tcPr>
          <w:p w14:paraId="26E372D6" w14:textId="519BF8FF" w:rsidR="004E4835" w:rsidRPr="004E4835" w:rsidRDefault="006A053D" w:rsidP="00DA7461">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322,391,673.71</w:t>
            </w:r>
          </w:p>
        </w:tc>
      </w:tr>
      <w:tr w:rsidR="004E4835" w:rsidRPr="0087089F" w14:paraId="3219A16E" w14:textId="77777777" w:rsidTr="00096378">
        <w:trPr>
          <w:trHeight w:val="315"/>
        </w:trPr>
        <w:tc>
          <w:tcPr>
            <w:tcW w:w="7103" w:type="dxa"/>
            <w:tcBorders>
              <w:top w:val="nil"/>
            </w:tcBorders>
            <w:shd w:val="clear" w:color="auto" w:fill="auto"/>
            <w:noWrap/>
            <w:vAlign w:val="center"/>
            <w:hideMark/>
          </w:tcPr>
          <w:p w14:paraId="23AE0DFD" w14:textId="7C77E801" w:rsidR="004E4835" w:rsidRPr="0087089F" w:rsidRDefault="001139B1" w:rsidP="001139B1">
            <w:pPr>
              <w:rPr>
                <w:rFonts w:ascii="Arial" w:hAnsi="Arial" w:cs="Arial"/>
                <w:color w:val="000000"/>
                <w:sz w:val="22"/>
                <w:szCs w:val="22"/>
                <w:lang w:val="es-ES_tradnl" w:eastAsia="es-MX"/>
              </w:rPr>
            </w:pPr>
            <w:r>
              <w:rPr>
                <w:rFonts w:ascii="Arial" w:hAnsi="Arial" w:cs="Arial"/>
                <w:color w:val="000000"/>
                <w:sz w:val="22"/>
                <w:szCs w:val="22"/>
                <w:lang w:val="es-ES_tradnl" w:eastAsia="es-MX"/>
              </w:rPr>
              <w:t>Auditoría</w:t>
            </w:r>
            <w:r w:rsidR="004E4835" w:rsidRPr="0087089F">
              <w:rPr>
                <w:rFonts w:ascii="Arial" w:hAnsi="Arial" w:cs="Arial"/>
                <w:color w:val="000000"/>
                <w:sz w:val="22"/>
                <w:szCs w:val="22"/>
                <w:lang w:val="es-ES_tradnl" w:eastAsia="es-MX"/>
              </w:rPr>
              <w:t xml:space="preserve"> Superior del Estado</w:t>
            </w:r>
          </w:p>
        </w:tc>
        <w:tc>
          <w:tcPr>
            <w:tcW w:w="425" w:type="dxa"/>
            <w:tcBorders>
              <w:top w:val="nil"/>
            </w:tcBorders>
            <w:shd w:val="clear" w:color="auto" w:fill="auto"/>
            <w:noWrap/>
            <w:vAlign w:val="center"/>
            <w:hideMark/>
          </w:tcPr>
          <w:p w14:paraId="675B6B10"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tcBorders>
              <w:top w:val="nil"/>
            </w:tcBorders>
            <w:vAlign w:val="bottom"/>
          </w:tcPr>
          <w:p w14:paraId="392741F2" w14:textId="7C2D7664" w:rsidR="004E4835" w:rsidRPr="004E4835" w:rsidRDefault="006A053D" w:rsidP="00DA7461">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220,830,592.63</w:t>
            </w:r>
          </w:p>
        </w:tc>
      </w:tr>
    </w:tbl>
    <w:p w14:paraId="1C52BB80" w14:textId="77777777" w:rsidR="0072389C" w:rsidRPr="0087089F" w:rsidRDefault="0072389C" w:rsidP="00DA7461">
      <w:pPr>
        <w:jc w:val="center"/>
        <w:rPr>
          <w:rFonts w:ascii="Arial" w:hAnsi="Arial" w:cs="Arial"/>
          <w:b/>
          <w:bCs/>
          <w:sz w:val="22"/>
          <w:szCs w:val="22"/>
          <w:lang w:val="es-ES_tradnl" w:eastAsia="es-MX"/>
        </w:rPr>
      </w:pPr>
    </w:p>
    <w:p w14:paraId="1156C3D6" w14:textId="77777777" w:rsidR="00D36162" w:rsidRPr="0087089F" w:rsidRDefault="00D36162" w:rsidP="00DA7461">
      <w:pPr>
        <w:jc w:val="center"/>
        <w:rPr>
          <w:rFonts w:ascii="Arial" w:hAnsi="Arial" w:cs="Arial"/>
          <w:b/>
          <w:bCs/>
          <w:sz w:val="22"/>
          <w:szCs w:val="22"/>
          <w:lang w:val="es-ES_tradnl" w:eastAsia="es-MX"/>
        </w:rPr>
      </w:pPr>
    </w:p>
    <w:p w14:paraId="01B542D8" w14:textId="77777777" w:rsidR="0001405D" w:rsidRDefault="0001405D" w:rsidP="00DA7461">
      <w:pPr>
        <w:jc w:val="center"/>
        <w:rPr>
          <w:rFonts w:ascii="Arial" w:hAnsi="Arial" w:cs="Arial"/>
          <w:b/>
          <w:bCs/>
          <w:sz w:val="24"/>
          <w:szCs w:val="22"/>
          <w:lang w:val="es-ES_tradnl" w:eastAsia="es-MX"/>
        </w:rPr>
      </w:pPr>
    </w:p>
    <w:p w14:paraId="21D218E9" w14:textId="77777777" w:rsidR="0001405D" w:rsidRDefault="0001405D" w:rsidP="00DA7461">
      <w:pPr>
        <w:jc w:val="center"/>
        <w:rPr>
          <w:rFonts w:ascii="Arial" w:hAnsi="Arial" w:cs="Arial"/>
          <w:b/>
          <w:bCs/>
          <w:sz w:val="24"/>
          <w:szCs w:val="22"/>
          <w:lang w:val="es-ES_tradnl" w:eastAsia="es-MX"/>
        </w:rPr>
      </w:pPr>
    </w:p>
    <w:p w14:paraId="2CEFDC5E" w14:textId="77777777" w:rsidR="00757ADB" w:rsidRPr="0087089F" w:rsidRDefault="00757ADB" w:rsidP="00DA7461">
      <w:pPr>
        <w:jc w:val="center"/>
        <w:rPr>
          <w:rFonts w:ascii="Arial" w:hAnsi="Arial" w:cs="Arial"/>
          <w:b/>
          <w:bCs/>
          <w:sz w:val="24"/>
          <w:szCs w:val="22"/>
          <w:lang w:val="es-ES_tradnl" w:eastAsia="es-MX"/>
        </w:rPr>
      </w:pPr>
      <w:r w:rsidRPr="0087089F">
        <w:rPr>
          <w:rFonts w:ascii="Arial" w:hAnsi="Arial" w:cs="Arial"/>
          <w:b/>
          <w:bCs/>
          <w:sz w:val="24"/>
          <w:szCs w:val="22"/>
          <w:lang w:val="es-ES_tradnl" w:eastAsia="es-MX"/>
        </w:rPr>
        <w:lastRenderedPageBreak/>
        <w:t>Sección IV</w:t>
      </w:r>
    </w:p>
    <w:p w14:paraId="08E5C4D7" w14:textId="77777777" w:rsidR="00757ADB" w:rsidRPr="0087089F" w:rsidRDefault="00757ADB" w:rsidP="00DA7461">
      <w:pPr>
        <w:jc w:val="center"/>
        <w:rPr>
          <w:rFonts w:ascii="Arial" w:hAnsi="Arial" w:cs="Arial"/>
          <w:b/>
          <w:bCs/>
          <w:sz w:val="24"/>
          <w:szCs w:val="22"/>
          <w:lang w:val="es-ES_tradnl" w:eastAsia="es-MX"/>
        </w:rPr>
      </w:pPr>
      <w:r w:rsidRPr="0087089F">
        <w:rPr>
          <w:rFonts w:ascii="Arial" w:hAnsi="Arial" w:cs="Arial"/>
          <w:b/>
          <w:bCs/>
          <w:sz w:val="24"/>
          <w:szCs w:val="22"/>
          <w:lang w:val="es-ES_tradnl" w:eastAsia="es-MX"/>
        </w:rPr>
        <w:t>De las Asignaciones Presupuestarias del Poder Judicial</w:t>
      </w:r>
    </w:p>
    <w:p w14:paraId="71BD128A" w14:textId="77777777" w:rsidR="00DC1A2E" w:rsidRPr="0087089F" w:rsidRDefault="00DC1A2E" w:rsidP="00DA7461">
      <w:pPr>
        <w:jc w:val="both"/>
        <w:rPr>
          <w:rFonts w:ascii="Arial" w:hAnsi="Arial" w:cs="Arial"/>
          <w:b/>
          <w:bCs/>
          <w:sz w:val="24"/>
          <w:szCs w:val="22"/>
          <w:lang w:val="es-ES_tradnl" w:eastAsia="es-MX"/>
        </w:rPr>
      </w:pPr>
    </w:p>
    <w:p w14:paraId="7D7D3F4D" w14:textId="627F7DD2" w:rsidR="00757ADB" w:rsidRPr="0087089F" w:rsidRDefault="00757ADB" w:rsidP="00DA7461">
      <w:pPr>
        <w:jc w:val="both"/>
        <w:rPr>
          <w:rFonts w:ascii="Arial" w:hAnsi="Arial" w:cs="Arial"/>
          <w:sz w:val="24"/>
          <w:szCs w:val="22"/>
          <w:lang w:val="es-ES_tradnl" w:eastAsia="es-MX"/>
        </w:rPr>
      </w:pPr>
      <w:r w:rsidRPr="0087089F">
        <w:rPr>
          <w:rFonts w:ascii="Arial" w:hAnsi="Arial" w:cs="Arial"/>
          <w:b/>
          <w:sz w:val="24"/>
          <w:szCs w:val="22"/>
          <w:lang w:val="es-ES_tradnl" w:eastAsia="es-MX"/>
        </w:rPr>
        <w:t>Artículo 11</w:t>
      </w:r>
      <w:r w:rsidRPr="0087089F">
        <w:rPr>
          <w:rFonts w:ascii="Arial" w:hAnsi="Arial" w:cs="Arial"/>
          <w:sz w:val="24"/>
          <w:szCs w:val="22"/>
          <w:lang w:val="es-ES_tradnl" w:eastAsia="es-MX"/>
        </w:rPr>
        <w:t>.- Con base en lo dispuesto en el artículo 73 de la Constitución Política del Estado Libre y Soberano de Chiapas y 343 del Código, el Consejo de la Judicatura remitió al Congreso del Estado, el Proyecto de Presupuesto correspondiente al Poder Judicial, por lo que es en ese Presupuesto</w:t>
      </w:r>
      <w:r w:rsidR="008806F3" w:rsidRPr="0087089F">
        <w:rPr>
          <w:rFonts w:ascii="Arial" w:hAnsi="Arial" w:cs="Arial"/>
          <w:sz w:val="24"/>
          <w:szCs w:val="22"/>
          <w:lang w:val="es-ES_tradnl" w:eastAsia="es-MX"/>
        </w:rPr>
        <w:t>,</w:t>
      </w:r>
      <w:r w:rsidRPr="0087089F">
        <w:rPr>
          <w:rFonts w:ascii="Arial" w:hAnsi="Arial" w:cs="Arial"/>
          <w:sz w:val="24"/>
          <w:szCs w:val="22"/>
          <w:lang w:val="es-ES_tradnl" w:eastAsia="es-MX"/>
        </w:rPr>
        <w:t xml:space="preserve"> en el que se estableci</w:t>
      </w:r>
      <w:r w:rsidR="008806F3" w:rsidRPr="0087089F">
        <w:rPr>
          <w:rFonts w:ascii="Arial" w:hAnsi="Arial" w:cs="Arial"/>
          <w:sz w:val="24"/>
          <w:szCs w:val="22"/>
          <w:lang w:val="es-ES_tradnl" w:eastAsia="es-MX"/>
        </w:rPr>
        <w:t>eron</w:t>
      </w:r>
      <w:r w:rsidRPr="0087089F">
        <w:rPr>
          <w:rFonts w:ascii="Arial" w:hAnsi="Arial" w:cs="Arial"/>
          <w:sz w:val="24"/>
          <w:szCs w:val="22"/>
          <w:lang w:val="es-ES_tradnl" w:eastAsia="es-MX"/>
        </w:rPr>
        <w:t xml:space="preserve"> los recursos suficientes para atender el importe propuesto por el Poder Judicial para su aprobación.</w:t>
      </w:r>
    </w:p>
    <w:p w14:paraId="48F260E3" w14:textId="77777777" w:rsidR="00CA2F8C" w:rsidRPr="0087089F" w:rsidRDefault="00CA2F8C" w:rsidP="00DA7461">
      <w:pPr>
        <w:jc w:val="center"/>
        <w:rPr>
          <w:rFonts w:ascii="Arial" w:hAnsi="Arial" w:cs="Arial"/>
          <w:b/>
          <w:bCs/>
          <w:sz w:val="24"/>
          <w:szCs w:val="22"/>
          <w:lang w:val="es-ES_tradnl" w:eastAsia="es-MX"/>
        </w:rPr>
      </w:pPr>
    </w:p>
    <w:p w14:paraId="157BBE4F" w14:textId="77777777" w:rsidR="00757ADB" w:rsidRPr="0087089F" w:rsidRDefault="00757ADB" w:rsidP="00DA7461">
      <w:pPr>
        <w:jc w:val="center"/>
        <w:rPr>
          <w:rFonts w:ascii="Arial" w:hAnsi="Arial" w:cs="Arial"/>
          <w:b/>
          <w:bCs/>
          <w:sz w:val="24"/>
          <w:szCs w:val="22"/>
          <w:lang w:val="es-ES_tradnl" w:eastAsia="es-MX"/>
        </w:rPr>
      </w:pPr>
      <w:r w:rsidRPr="0087089F">
        <w:rPr>
          <w:rFonts w:ascii="Arial" w:hAnsi="Arial" w:cs="Arial"/>
          <w:b/>
          <w:bCs/>
          <w:sz w:val="24"/>
          <w:szCs w:val="22"/>
          <w:lang w:val="es-ES_tradnl" w:eastAsia="es-MX"/>
        </w:rPr>
        <w:t>Sección V</w:t>
      </w:r>
    </w:p>
    <w:p w14:paraId="47408802" w14:textId="77777777" w:rsidR="00757ADB" w:rsidRPr="0087089F" w:rsidRDefault="00757ADB" w:rsidP="00DA7461">
      <w:pPr>
        <w:jc w:val="center"/>
        <w:rPr>
          <w:rFonts w:ascii="Arial" w:hAnsi="Arial" w:cs="Arial"/>
          <w:b/>
          <w:bCs/>
          <w:sz w:val="24"/>
          <w:szCs w:val="22"/>
          <w:lang w:val="es-ES_tradnl" w:eastAsia="es-MX"/>
        </w:rPr>
      </w:pPr>
      <w:r w:rsidRPr="0087089F">
        <w:rPr>
          <w:rFonts w:ascii="Arial" w:hAnsi="Arial" w:cs="Arial"/>
          <w:b/>
          <w:bCs/>
          <w:sz w:val="24"/>
          <w:szCs w:val="22"/>
          <w:lang w:val="es-ES_tradnl" w:eastAsia="es-MX"/>
        </w:rPr>
        <w:t>De las Asignaciones Presupuestarias de los Órganos Autónomos</w:t>
      </w:r>
    </w:p>
    <w:p w14:paraId="11AE8E1F" w14:textId="77777777" w:rsidR="00757ADB" w:rsidRPr="0087089F" w:rsidRDefault="00757ADB" w:rsidP="00DA7461">
      <w:pPr>
        <w:jc w:val="both"/>
        <w:rPr>
          <w:rFonts w:ascii="Arial" w:hAnsi="Arial" w:cs="Arial"/>
          <w:b/>
          <w:bCs/>
          <w:sz w:val="24"/>
          <w:szCs w:val="22"/>
          <w:lang w:val="es-ES_tradnl" w:eastAsia="es-MX"/>
        </w:rPr>
      </w:pPr>
    </w:p>
    <w:p w14:paraId="708EE31F" w14:textId="4D2F6A74" w:rsidR="00757ADB" w:rsidRPr="0087089F" w:rsidRDefault="00757ADB" w:rsidP="00DA7461">
      <w:pPr>
        <w:jc w:val="both"/>
        <w:rPr>
          <w:rFonts w:ascii="Arial" w:hAnsi="Arial" w:cs="Arial"/>
          <w:bCs/>
          <w:sz w:val="24"/>
          <w:szCs w:val="22"/>
          <w:lang w:val="es-ES_tradnl" w:eastAsia="es-MX"/>
        </w:rPr>
      </w:pPr>
      <w:r w:rsidRPr="0087089F">
        <w:rPr>
          <w:rFonts w:ascii="Arial" w:hAnsi="Arial" w:cs="Arial"/>
          <w:b/>
          <w:bCs/>
          <w:sz w:val="24"/>
          <w:szCs w:val="22"/>
          <w:lang w:val="es-ES_tradnl" w:eastAsia="es-MX"/>
        </w:rPr>
        <w:t>Artículo 12</w:t>
      </w:r>
      <w:r w:rsidRPr="0087089F">
        <w:rPr>
          <w:rFonts w:ascii="Arial" w:hAnsi="Arial" w:cs="Arial"/>
          <w:bCs/>
          <w:sz w:val="24"/>
          <w:szCs w:val="22"/>
          <w:lang w:val="es-ES_tradnl" w:eastAsia="es-MX"/>
        </w:rPr>
        <w:t xml:space="preserve">.- </w:t>
      </w:r>
      <w:r w:rsidR="00FE729E" w:rsidRPr="0087089F">
        <w:rPr>
          <w:rFonts w:ascii="Arial" w:hAnsi="Arial" w:cs="Arial"/>
          <w:bCs/>
          <w:sz w:val="24"/>
          <w:szCs w:val="22"/>
          <w:lang w:val="es-ES_tradnl" w:eastAsia="es-MX"/>
        </w:rPr>
        <w:t>El importe total de los recursos previstos en el presente Presupuesto de Egresos</w:t>
      </w:r>
      <w:r w:rsidR="008806F3" w:rsidRPr="0087089F">
        <w:rPr>
          <w:rFonts w:ascii="Arial" w:hAnsi="Arial" w:cs="Arial"/>
          <w:bCs/>
          <w:sz w:val="24"/>
          <w:szCs w:val="22"/>
          <w:lang w:val="es-ES_tradnl" w:eastAsia="es-MX"/>
        </w:rPr>
        <w:t>,</w:t>
      </w:r>
      <w:r w:rsidR="00FE729E" w:rsidRPr="0087089F">
        <w:rPr>
          <w:rFonts w:ascii="Arial" w:hAnsi="Arial" w:cs="Arial"/>
          <w:bCs/>
          <w:sz w:val="24"/>
          <w:szCs w:val="22"/>
          <w:lang w:val="es-ES_tradnl" w:eastAsia="es-MX"/>
        </w:rPr>
        <w:t xml:space="preserve"> para los Órganos Autónomos</w:t>
      </w:r>
      <w:r w:rsidR="00DF0418" w:rsidRPr="0087089F">
        <w:rPr>
          <w:rFonts w:ascii="Arial" w:hAnsi="Arial" w:cs="Arial"/>
          <w:bCs/>
          <w:sz w:val="24"/>
          <w:szCs w:val="22"/>
          <w:lang w:val="es-ES_tradnl" w:eastAsia="es-MX"/>
        </w:rPr>
        <w:t>, incluye las erogaciones para</w:t>
      </w:r>
      <w:r w:rsidR="00FE729E" w:rsidRPr="0087089F">
        <w:rPr>
          <w:rFonts w:ascii="Arial" w:hAnsi="Arial" w:cs="Arial"/>
          <w:bCs/>
          <w:sz w:val="24"/>
          <w:szCs w:val="22"/>
          <w:lang w:val="es-ES_tradnl" w:eastAsia="es-MX"/>
        </w:rPr>
        <w:t xml:space="preserve"> los Órganos Ejecutores; su distri</w:t>
      </w:r>
      <w:r w:rsidR="00DF0418" w:rsidRPr="0087089F">
        <w:rPr>
          <w:rFonts w:ascii="Arial" w:hAnsi="Arial" w:cs="Arial"/>
          <w:bCs/>
          <w:sz w:val="24"/>
          <w:szCs w:val="22"/>
          <w:lang w:val="es-ES_tradnl" w:eastAsia="es-MX"/>
        </w:rPr>
        <w:t>bución y asignación se efectúa</w:t>
      </w:r>
      <w:r w:rsidR="00FE729E" w:rsidRPr="0087089F">
        <w:rPr>
          <w:rFonts w:ascii="Arial" w:hAnsi="Arial" w:cs="Arial"/>
          <w:bCs/>
          <w:sz w:val="24"/>
          <w:szCs w:val="22"/>
          <w:lang w:val="es-ES_tradnl" w:eastAsia="es-MX"/>
        </w:rPr>
        <w:t xml:space="preserve"> de acuerdo a lo siguiente:</w:t>
      </w:r>
    </w:p>
    <w:p w14:paraId="657FE7DA" w14:textId="77777777" w:rsidR="002B3402" w:rsidRPr="0087089F" w:rsidRDefault="002B3402" w:rsidP="00DA7461">
      <w:pPr>
        <w:jc w:val="both"/>
        <w:rPr>
          <w:rFonts w:ascii="Arial" w:hAnsi="Arial" w:cs="Arial"/>
          <w:bCs/>
          <w:sz w:val="24"/>
          <w:szCs w:val="22"/>
          <w:lang w:val="es-ES_tradnl" w:eastAsia="es-MX"/>
        </w:rPr>
      </w:pPr>
    </w:p>
    <w:tbl>
      <w:tblPr>
        <w:tblW w:w="9371" w:type="dxa"/>
        <w:tblInd w:w="55" w:type="dxa"/>
        <w:tblLayout w:type="fixed"/>
        <w:tblCellMar>
          <w:left w:w="70" w:type="dxa"/>
          <w:right w:w="70" w:type="dxa"/>
        </w:tblCellMar>
        <w:tblLook w:val="04A0" w:firstRow="1" w:lastRow="0" w:firstColumn="1" w:lastColumn="0" w:noHBand="0" w:noVBand="1"/>
      </w:tblPr>
      <w:tblGrid>
        <w:gridCol w:w="6961"/>
        <w:gridCol w:w="425"/>
        <w:gridCol w:w="1985"/>
      </w:tblGrid>
      <w:tr w:rsidR="00C50212" w:rsidRPr="0087089F" w14:paraId="71036821" w14:textId="77777777" w:rsidTr="00EA6657">
        <w:trPr>
          <w:trHeight w:val="315"/>
        </w:trPr>
        <w:tc>
          <w:tcPr>
            <w:tcW w:w="6961" w:type="dxa"/>
            <w:shd w:val="clear" w:color="auto" w:fill="auto"/>
            <w:noWrap/>
            <w:vAlign w:val="bottom"/>
          </w:tcPr>
          <w:p w14:paraId="5610DDBB" w14:textId="77777777" w:rsidR="00C50212" w:rsidRPr="0087089F" w:rsidRDefault="00C50212" w:rsidP="00DA7461">
            <w:pPr>
              <w:rPr>
                <w:rFonts w:ascii="Arial" w:hAnsi="Arial" w:cs="Arial"/>
                <w:b/>
                <w:bCs/>
                <w:color w:val="000000"/>
                <w:sz w:val="22"/>
                <w:szCs w:val="22"/>
                <w:lang w:val="es-ES_tradnl" w:eastAsia="es-MX"/>
              </w:rPr>
            </w:pPr>
          </w:p>
        </w:tc>
        <w:tc>
          <w:tcPr>
            <w:tcW w:w="425" w:type="dxa"/>
            <w:shd w:val="clear" w:color="auto" w:fill="auto"/>
            <w:noWrap/>
            <w:vAlign w:val="bottom"/>
            <w:hideMark/>
          </w:tcPr>
          <w:p w14:paraId="601745B1" w14:textId="77777777" w:rsidR="00C50212" w:rsidRPr="0087089F" w:rsidRDefault="00C50212" w:rsidP="00DA7461">
            <w:pPr>
              <w:jc w:val="center"/>
              <w:rPr>
                <w:rFonts w:ascii="Arial" w:hAnsi="Arial" w:cs="Arial"/>
                <w:b/>
                <w:bCs/>
                <w:color w:val="000000"/>
                <w:sz w:val="22"/>
                <w:szCs w:val="22"/>
                <w:lang w:val="es-ES_tradnl" w:eastAsia="es-MX"/>
              </w:rPr>
            </w:pPr>
          </w:p>
        </w:tc>
        <w:tc>
          <w:tcPr>
            <w:tcW w:w="1985" w:type="dxa"/>
          </w:tcPr>
          <w:p w14:paraId="77D993AE" w14:textId="77777777" w:rsidR="00C50212" w:rsidRPr="0087089F" w:rsidRDefault="00C50212" w:rsidP="00DA7461">
            <w:pPr>
              <w:jc w:val="center"/>
              <w:rPr>
                <w:rFonts w:ascii="Arial" w:hAnsi="Arial" w:cs="Arial"/>
                <w:b/>
                <w:bCs/>
                <w:color w:val="000000"/>
                <w:sz w:val="22"/>
                <w:szCs w:val="22"/>
                <w:lang w:val="es-ES_tradnl" w:eastAsia="es-MX"/>
              </w:rPr>
            </w:pPr>
            <w:r w:rsidRPr="0087089F">
              <w:rPr>
                <w:rFonts w:ascii="Arial" w:hAnsi="Arial" w:cs="Arial"/>
                <w:b/>
                <w:bCs/>
                <w:color w:val="000000"/>
                <w:sz w:val="22"/>
                <w:szCs w:val="22"/>
                <w:lang w:val="es-ES_tradnl" w:eastAsia="es-MX"/>
              </w:rPr>
              <w:t>Importe</w:t>
            </w:r>
          </w:p>
        </w:tc>
      </w:tr>
      <w:tr w:rsidR="00B77228" w:rsidRPr="0087089F" w14:paraId="5CF15972" w14:textId="77777777" w:rsidTr="00EA6657">
        <w:trPr>
          <w:trHeight w:val="315"/>
        </w:trPr>
        <w:tc>
          <w:tcPr>
            <w:tcW w:w="6961" w:type="dxa"/>
            <w:shd w:val="clear" w:color="auto" w:fill="auto"/>
            <w:noWrap/>
            <w:vAlign w:val="center"/>
            <w:hideMark/>
          </w:tcPr>
          <w:p w14:paraId="2ABEA5D0" w14:textId="77777777" w:rsidR="00B77228" w:rsidRPr="0087089F" w:rsidRDefault="00B77228" w:rsidP="00DA7461">
            <w:pPr>
              <w:rPr>
                <w:rFonts w:ascii="Arial" w:hAnsi="Arial" w:cs="Arial"/>
                <w:b/>
                <w:bCs/>
                <w:color w:val="000000"/>
                <w:sz w:val="22"/>
                <w:szCs w:val="22"/>
                <w:lang w:val="es-ES_tradnl" w:eastAsia="es-MX"/>
              </w:rPr>
            </w:pPr>
            <w:r w:rsidRPr="0087089F">
              <w:rPr>
                <w:rFonts w:ascii="Arial" w:hAnsi="Arial" w:cs="Arial"/>
                <w:b/>
                <w:bCs/>
                <w:color w:val="000000"/>
                <w:sz w:val="22"/>
                <w:szCs w:val="22"/>
                <w:lang w:val="es-ES_tradnl" w:eastAsia="es-MX"/>
              </w:rPr>
              <w:t>Órganos Autónomos</w:t>
            </w:r>
          </w:p>
        </w:tc>
        <w:tc>
          <w:tcPr>
            <w:tcW w:w="425" w:type="dxa"/>
            <w:shd w:val="clear" w:color="auto" w:fill="auto"/>
            <w:noWrap/>
            <w:vAlign w:val="center"/>
            <w:hideMark/>
          </w:tcPr>
          <w:p w14:paraId="6EEBDEB9" w14:textId="77777777" w:rsidR="00B77228" w:rsidRPr="0087089F" w:rsidRDefault="00B77228" w:rsidP="00DA7461">
            <w:pPr>
              <w:jc w:val="center"/>
              <w:rPr>
                <w:rFonts w:ascii="Arial" w:hAnsi="Arial" w:cs="Arial"/>
                <w:b/>
                <w:bCs/>
                <w:color w:val="000000"/>
                <w:sz w:val="22"/>
                <w:szCs w:val="22"/>
                <w:lang w:val="es-ES_tradnl" w:eastAsia="es-MX"/>
              </w:rPr>
            </w:pPr>
            <w:r w:rsidRPr="0087089F">
              <w:rPr>
                <w:rFonts w:ascii="Arial" w:hAnsi="Arial" w:cs="Arial"/>
                <w:b/>
                <w:bCs/>
                <w:color w:val="000000"/>
                <w:sz w:val="22"/>
                <w:szCs w:val="22"/>
                <w:lang w:val="es-ES_tradnl" w:eastAsia="es-MX"/>
              </w:rPr>
              <w:t>$</w:t>
            </w:r>
          </w:p>
        </w:tc>
        <w:tc>
          <w:tcPr>
            <w:tcW w:w="1985" w:type="dxa"/>
            <w:shd w:val="clear" w:color="auto" w:fill="auto"/>
            <w:vAlign w:val="bottom"/>
          </w:tcPr>
          <w:p w14:paraId="69CC47F4" w14:textId="4F23D5A6" w:rsidR="00B77228" w:rsidRPr="0087089F" w:rsidRDefault="006A053D" w:rsidP="008148ED">
            <w:pPr>
              <w:jc w:val="right"/>
              <w:rPr>
                <w:rFonts w:ascii="Arial" w:hAnsi="Arial" w:cs="Arial"/>
                <w:b/>
                <w:bCs/>
                <w:color w:val="000000" w:themeColor="text1"/>
                <w:sz w:val="22"/>
                <w:szCs w:val="22"/>
                <w:lang w:val="es-ES_tradnl" w:eastAsia="es-MX"/>
              </w:rPr>
            </w:pPr>
            <w:r w:rsidRPr="006A053D">
              <w:rPr>
                <w:rFonts w:ascii="Arial" w:hAnsi="Arial" w:cs="Arial"/>
                <w:b/>
                <w:bCs/>
                <w:color w:val="000000" w:themeColor="text1"/>
                <w:sz w:val="22"/>
                <w:szCs w:val="22"/>
                <w:lang w:val="es-ES_tradnl" w:eastAsia="es-MX"/>
              </w:rPr>
              <w:t>4,212,559,910.</w:t>
            </w:r>
            <w:r w:rsidR="008148ED">
              <w:rPr>
                <w:rFonts w:ascii="Arial" w:hAnsi="Arial" w:cs="Arial"/>
                <w:b/>
                <w:bCs/>
                <w:color w:val="000000" w:themeColor="text1"/>
                <w:sz w:val="22"/>
                <w:szCs w:val="22"/>
                <w:lang w:val="es-ES_tradnl" w:eastAsia="es-MX"/>
              </w:rPr>
              <w:t>7</w:t>
            </w:r>
            <w:r w:rsidRPr="006A053D">
              <w:rPr>
                <w:rFonts w:ascii="Arial" w:hAnsi="Arial" w:cs="Arial"/>
                <w:b/>
                <w:bCs/>
                <w:color w:val="000000" w:themeColor="text1"/>
                <w:sz w:val="22"/>
                <w:szCs w:val="22"/>
                <w:lang w:val="es-ES_tradnl" w:eastAsia="es-MX"/>
              </w:rPr>
              <w:t>4</w:t>
            </w:r>
          </w:p>
        </w:tc>
      </w:tr>
      <w:tr w:rsidR="004E4835" w:rsidRPr="0087089F" w14:paraId="7039463B" w14:textId="77777777" w:rsidTr="004E4835">
        <w:trPr>
          <w:trHeight w:val="300"/>
        </w:trPr>
        <w:tc>
          <w:tcPr>
            <w:tcW w:w="6961" w:type="dxa"/>
            <w:shd w:val="clear" w:color="auto" w:fill="auto"/>
            <w:noWrap/>
            <w:vAlign w:val="center"/>
            <w:hideMark/>
          </w:tcPr>
          <w:p w14:paraId="32014348"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Instituto de Elecciones y Participación Ciudadana</w:t>
            </w:r>
          </w:p>
        </w:tc>
        <w:tc>
          <w:tcPr>
            <w:tcW w:w="425" w:type="dxa"/>
            <w:shd w:val="clear" w:color="auto" w:fill="auto"/>
            <w:noWrap/>
            <w:vAlign w:val="center"/>
            <w:hideMark/>
          </w:tcPr>
          <w:p w14:paraId="757EE4F7" w14:textId="29C40230" w:rsidR="004E4835" w:rsidRPr="0087089F" w:rsidRDefault="004E4835" w:rsidP="00DA7461">
            <w:pPr>
              <w:jc w:val="center"/>
              <w:rPr>
                <w:rFonts w:ascii="Arial" w:hAnsi="Arial" w:cs="Arial"/>
                <w:b/>
                <w:i/>
                <w:color w:val="000000"/>
                <w:sz w:val="22"/>
                <w:szCs w:val="22"/>
                <w:u w:val="single"/>
                <w:lang w:val="es-ES_tradnl" w:eastAsia="es-MX"/>
              </w:rPr>
            </w:pPr>
            <w:r w:rsidRPr="0087089F">
              <w:rPr>
                <w:rFonts w:ascii="Arial" w:hAnsi="Arial" w:cs="Arial"/>
                <w:color w:val="000000"/>
                <w:sz w:val="22"/>
                <w:szCs w:val="22"/>
                <w:lang w:val="es-ES_tradnl" w:eastAsia="es-MX"/>
              </w:rPr>
              <w:t>$</w:t>
            </w:r>
          </w:p>
        </w:tc>
        <w:tc>
          <w:tcPr>
            <w:tcW w:w="1985" w:type="dxa"/>
            <w:vAlign w:val="center"/>
          </w:tcPr>
          <w:p w14:paraId="2022C055" w14:textId="3C587ED2" w:rsidR="004E4835" w:rsidRPr="004E4835" w:rsidRDefault="006A053D" w:rsidP="004E4835">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300,000,000.00</w:t>
            </w:r>
          </w:p>
        </w:tc>
      </w:tr>
      <w:tr w:rsidR="004E4835" w:rsidRPr="0087089F" w14:paraId="6E5BE184" w14:textId="77777777" w:rsidTr="004E4835">
        <w:trPr>
          <w:trHeight w:val="300"/>
        </w:trPr>
        <w:tc>
          <w:tcPr>
            <w:tcW w:w="6961" w:type="dxa"/>
            <w:shd w:val="clear" w:color="auto" w:fill="auto"/>
            <w:noWrap/>
            <w:vAlign w:val="center"/>
            <w:hideMark/>
          </w:tcPr>
          <w:p w14:paraId="60483EF7"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Comisión Estatal de los Derechos Humanos</w:t>
            </w:r>
          </w:p>
        </w:tc>
        <w:tc>
          <w:tcPr>
            <w:tcW w:w="425" w:type="dxa"/>
            <w:shd w:val="clear" w:color="auto" w:fill="auto"/>
            <w:noWrap/>
            <w:vAlign w:val="center"/>
            <w:hideMark/>
          </w:tcPr>
          <w:p w14:paraId="4EA47B8C"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vAlign w:val="center"/>
          </w:tcPr>
          <w:p w14:paraId="17248054" w14:textId="313402A7" w:rsidR="004E4835" w:rsidRPr="004E4835" w:rsidRDefault="006A053D" w:rsidP="008148ED">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53,825,51</w:t>
            </w:r>
            <w:r w:rsidR="008148ED">
              <w:rPr>
                <w:rFonts w:ascii="Arial" w:hAnsi="Arial" w:cs="Arial"/>
                <w:bCs/>
                <w:color w:val="000000" w:themeColor="text1"/>
                <w:sz w:val="22"/>
                <w:szCs w:val="22"/>
                <w:lang w:val="es-ES_tradnl" w:eastAsia="es-MX"/>
              </w:rPr>
              <w:t>3</w:t>
            </w:r>
            <w:r w:rsidRPr="006A053D">
              <w:rPr>
                <w:rFonts w:ascii="Arial" w:hAnsi="Arial" w:cs="Arial"/>
                <w:bCs/>
                <w:color w:val="000000" w:themeColor="text1"/>
                <w:sz w:val="22"/>
                <w:szCs w:val="22"/>
                <w:lang w:val="es-ES_tradnl" w:eastAsia="es-MX"/>
              </w:rPr>
              <w:t>.</w:t>
            </w:r>
            <w:r w:rsidR="008148ED">
              <w:rPr>
                <w:rFonts w:ascii="Arial" w:hAnsi="Arial" w:cs="Arial"/>
                <w:bCs/>
                <w:color w:val="000000" w:themeColor="text1"/>
                <w:sz w:val="22"/>
                <w:szCs w:val="22"/>
                <w:lang w:val="es-ES_tradnl" w:eastAsia="es-MX"/>
              </w:rPr>
              <w:t>67</w:t>
            </w:r>
          </w:p>
        </w:tc>
      </w:tr>
      <w:tr w:rsidR="004E4835" w:rsidRPr="0087089F" w14:paraId="579192EE" w14:textId="77777777" w:rsidTr="004E4835">
        <w:trPr>
          <w:trHeight w:val="300"/>
        </w:trPr>
        <w:tc>
          <w:tcPr>
            <w:tcW w:w="6961" w:type="dxa"/>
            <w:shd w:val="clear" w:color="auto" w:fill="auto"/>
            <w:noWrap/>
            <w:vAlign w:val="center"/>
            <w:hideMark/>
          </w:tcPr>
          <w:p w14:paraId="55E77E56"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Fiscalía General del Estado</w:t>
            </w:r>
          </w:p>
        </w:tc>
        <w:tc>
          <w:tcPr>
            <w:tcW w:w="425" w:type="dxa"/>
            <w:shd w:val="clear" w:color="auto" w:fill="auto"/>
            <w:noWrap/>
            <w:vAlign w:val="center"/>
            <w:hideMark/>
          </w:tcPr>
          <w:p w14:paraId="2CE68CF9"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vAlign w:val="center"/>
          </w:tcPr>
          <w:p w14:paraId="23BAFD3B" w14:textId="05FDC891" w:rsidR="004E4835" w:rsidRPr="004E4835" w:rsidRDefault="008148ED" w:rsidP="004E4835">
            <w:pPr>
              <w:jc w:val="right"/>
              <w:rPr>
                <w:rFonts w:ascii="Arial" w:hAnsi="Arial" w:cs="Arial"/>
                <w:bCs/>
                <w:color w:val="000000" w:themeColor="text1"/>
                <w:sz w:val="22"/>
                <w:szCs w:val="22"/>
                <w:lang w:val="es-ES_tradnl" w:eastAsia="es-MX"/>
              </w:rPr>
            </w:pPr>
            <w:r>
              <w:rPr>
                <w:rFonts w:ascii="Arial" w:hAnsi="Arial" w:cs="Arial"/>
                <w:bCs/>
                <w:color w:val="000000" w:themeColor="text1"/>
                <w:sz w:val="22"/>
                <w:szCs w:val="22"/>
                <w:lang w:val="es-ES_tradnl" w:eastAsia="es-MX"/>
              </w:rPr>
              <w:t>1,648,097,764.13</w:t>
            </w:r>
          </w:p>
        </w:tc>
      </w:tr>
      <w:tr w:rsidR="004E4835" w:rsidRPr="0087089F" w14:paraId="2572F9B0" w14:textId="77777777" w:rsidTr="004E4835">
        <w:trPr>
          <w:trHeight w:val="300"/>
        </w:trPr>
        <w:tc>
          <w:tcPr>
            <w:tcW w:w="6961" w:type="dxa"/>
            <w:shd w:val="clear" w:color="auto" w:fill="auto"/>
            <w:noWrap/>
            <w:vAlign w:val="center"/>
            <w:hideMark/>
          </w:tcPr>
          <w:p w14:paraId="06BE8DC7"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Tribunal Electoral del Estado de Chiapas</w:t>
            </w:r>
          </w:p>
        </w:tc>
        <w:tc>
          <w:tcPr>
            <w:tcW w:w="425" w:type="dxa"/>
            <w:shd w:val="clear" w:color="auto" w:fill="auto"/>
            <w:noWrap/>
            <w:vAlign w:val="center"/>
            <w:hideMark/>
          </w:tcPr>
          <w:p w14:paraId="5751D28C"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vAlign w:val="center"/>
          </w:tcPr>
          <w:p w14:paraId="79073B18" w14:textId="7EC3C9A1" w:rsidR="004E4835" w:rsidRPr="004E4835" w:rsidRDefault="006A053D" w:rsidP="004E4835">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34,195,685.94</w:t>
            </w:r>
          </w:p>
        </w:tc>
      </w:tr>
      <w:tr w:rsidR="004E4835" w:rsidRPr="0087089F" w14:paraId="53ABFB9D" w14:textId="77777777" w:rsidTr="004E4835">
        <w:trPr>
          <w:trHeight w:val="315"/>
        </w:trPr>
        <w:tc>
          <w:tcPr>
            <w:tcW w:w="6961" w:type="dxa"/>
            <w:shd w:val="clear" w:color="auto" w:fill="auto"/>
            <w:noWrap/>
            <w:vAlign w:val="center"/>
            <w:hideMark/>
          </w:tcPr>
          <w:p w14:paraId="1BCEC9A4"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Universidad Autónoma de Chiapas</w:t>
            </w:r>
          </w:p>
        </w:tc>
        <w:tc>
          <w:tcPr>
            <w:tcW w:w="425" w:type="dxa"/>
            <w:shd w:val="clear" w:color="auto" w:fill="auto"/>
            <w:noWrap/>
            <w:vAlign w:val="center"/>
            <w:hideMark/>
          </w:tcPr>
          <w:p w14:paraId="671A4ADA"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vAlign w:val="center"/>
          </w:tcPr>
          <w:p w14:paraId="76B688D3" w14:textId="1594B0DC" w:rsidR="004E4835" w:rsidRPr="004E4835" w:rsidRDefault="006A053D" w:rsidP="004E4835">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2,176,440,947.00</w:t>
            </w:r>
          </w:p>
        </w:tc>
      </w:tr>
    </w:tbl>
    <w:p w14:paraId="48F1B367" w14:textId="77777777" w:rsidR="00D36162" w:rsidRPr="0087089F" w:rsidRDefault="00D36162" w:rsidP="00DA7461">
      <w:pPr>
        <w:tabs>
          <w:tab w:val="center" w:pos="4702"/>
        </w:tabs>
        <w:jc w:val="center"/>
        <w:rPr>
          <w:rFonts w:ascii="Arial" w:hAnsi="Arial" w:cs="Arial"/>
          <w:b/>
          <w:bCs/>
          <w:sz w:val="22"/>
          <w:szCs w:val="22"/>
          <w:lang w:val="es-ES_tradnl" w:eastAsia="es-MX"/>
        </w:rPr>
      </w:pPr>
    </w:p>
    <w:p w14:paraId="4FF23958" w14:textId="77777777" w:rsidR="0087089F" w:rsidRDefault="0087089F" w:rsidP="00DA7461">
      <w:pPr>
        <w:tabs>
          <w:tab w:val="center" w:pos="4702"/>
        </w:tabs>
        <w:jc w:val="center"/>
        <w:rPr>
          <w:rFonts w:ascii="Arial" w:hAnsi="Arial" w:cs="Arial"/>
          <w:b/>
          <w:bCs/>
          <w:sz w:val="24"/>
          <w:szCs w:val="22"/>
          <w:lang w:val="es-ES_tradnl" w:eastAsia="es-MX"/>
        </w:rPr>
      </w:pPr>
    </w:p>
    <w:p w14:paraId="501B7218" w14:textId="77777777" w:rsidR="00757ADB" w:rsidRPr="0087089F" w:rsidRDefault="00757ADB" w:rsidP="00DA7461">
      <w:pPr>
        <w:tabs>
          <w:tab w:val="center" w:pos="4702"/>
        </w:tabs>
        <w:jc w:val="center"/>
        <w:rPr>
          <w:rFonts w:ascii="Arial" w:hAnsi="Arial" w:cs="Arial"/>
          <w:b/>
          <w:bCs/>
          <w:sz w:val="24"/>
          <w:szCs w:val="22"/>
          <w:lang w:val="es-ES_tradnl" w:eastAsia="es-MX"/>
        </w:rPr>
      </w:pPr>
      <w:r w:rsidRPr="0087089F">
        <w:rPr>
          <w:rFonts w:ascii="Arial" w:hAnsi="Arial" w:cs="Arial"/>
          <w:b/>
          <w:bCs/>
          <w:sz w:val="24"/>
          <w:szCs w:val="22"/>
          <w:lang w:val="es-ES_tradnl" w:eastAsia="es-MX"/>
        </w:rPr>
        <w:t>Sección VI</w:t>
      </w:r>
    </w:p>
    <w:p w14:paraId="47F4E15A" w14:textId="70F7BF2C" w:rsidR="00757ADB" w:rsidRPr="0087089F" w:rsidRDefault="00757ADB" w:rsidP="00DA7461">
      <w:pPr>
        <w:jc w:val="center"/>
        <w:rPr>
          <w:rFonts w:ascii="Arial" w:hAnsi="Arial" w:cs="Arial"/>
          <w:b/>
          <w:bCs/>
          <w:sz w:val="24"/>
          <w:szCs w:val="22"/>
          <w:lang w:val="es-ES_tradnl" w:eastAsia="es-MX"/>
        </w:rPr>
      </w:pPr>
      <w:r w:rsidRPr="0087089F">
        <w:rPr>
          <w:rFonts w:ascii="Arial" w:hAnsi="Arial" w:cs="Arial"/>
          <w:b/>
          <w:bCs/>
          <w:sz w:val="24"/>
          <w:szCs w:val="22"/>
          <w:lang w:val="es-ES_tradnl" w:eastAsia="es-MX"/>
        </w:rPr>
        <w:t>De las Asignaciones Presupuestarias</w:t>
      </w:r>
      <w:r w:rsidRPr="0087089F">
        <w:rPr>
          <w:rFonts w:ascii="Arial" w:hAnsi="Arial" w:cs="Arial"/>
          <w:sz w:val="24"/>
          <w:szCs w:val="22"/>
          <w:lang w:val="es-ES_tradnl" w:eastAsia="es-MX"/>
        </w:rPr>
        <w:t xml:space="preserve"> </w:t>
      </w:r>
      <w:r w:rsidRPr="0087089F">
        <w:rPr>
          <w:rFonts w:ascii="Arial" w:hAnsi="Arial" w:cs="Arial"/>
          <w:b/>
          <w:sz w:val="24"/>
          <w:szCs w:val="22"/>
          <w:lang w:val="es-ES_tradnl" w:eastAsia="es-MX"/>
        </w:rPr>
        <w:t>de la</w:t>
      </w:r>
      <w:r w:rsidR="004A460F" w:rsidRPr="0087089F">
        <w:rPr>
          <w:rFonts w:ascii="Arial" w:hAnsi="Arial" w:cs="Arial"/>
          <w:b/>
          <w:sz w:val="24"/>
          <w:szCs w:val="22"/>
          <w:lang w:val="es-ES_tradnl" w:eastAsia="es-MX"/>
        </w:rPr>
        <w:t>s Entidades</w:t>
      </w:r>
      <w:r w:rsidRPr="0087089F">
        <w:rPr>
          <w:rFonts w:ascii="Arial" w:hAnsi="Arial" w:cs="Arial"/>
          <w:b/>
          <w:bCs/>
          <w:sz w:val="24"/>
          <w:szCs w:val="22"/>
          <w:lang w:val="es-ES_tradnl" w:eastAsia="es-MX"/>
        </w:rPr>
        <w:t xml:space="preserve"> </w:t>
      </w:r>
    </w:p>
    <w:p w14:paraId="18762359" w14:textId="77777777" w:rsidR="00F21E06" w:rsidRPr="0087089F" w:rsidRDefault="00F21E06" w:rsidP="00DA7461">
      <w:pPr>
        <w:jc w:val="both"/>
        <w:rPr>
          <w:rFonts w:ascii="Arial" w:hAnsi="Arial" w:cs="Arial"/>
          <w:sz w:val="24"/>
          <w:szCs w:val="22"/>
          <w:lang w:val="es-ES_tradnl" w:eastAsia="es-MX"/>
        </w:rPr>
      </w:pPr>
    </w:p>
    <w:p w14:paraId="5B364F5E" w14:textId="05A8B4E9" w:rsidR="00F62C99" w:rsidRPr="0087089F" w:rsidRDefault="00757ADB" w:rsidP="00DA7461">
      <w:pPr>
        <w:jc w:val="both"/>
        <w:rPr>
          <w:rFonts w:ascii="Arial" w:hAnsi="Arial" w:cs="Arial"/>
          <w:bCs/>
          <w:sz w:val="24"/>
          <w:szCs w:val="22"/>
          <w:lang w:val="es-ES_tradnl" w:eastAsia="es-MX"/>
        </w:rPr>
      </w:pPr>
      <w:r w:rsidRPr="0087089F">
        <w:rPr>
          <w:rFonts w:ascii="Arial" w:hAnsi="Arial" w:cs="Arial"/>
          <w:b/>
          <w:bCs/>
          <w:sz w:val="24"/>
          <w:szCs w:val="22"/>
          <w:lang w:val="es-ES_tradnl" w:eastAsia="es-MX"/>
        </w:rPr>
        <w:t>Artículo 13</w:t>
      </w:r>
      <w:r w:rsidRPr="0087089F">
        <w:rPr>
          <w:rFonts w:ascii="Arial" w:hAnsi="Arial" w:cs="Arial"/>
          <w:bCs/>
          <w:sz w:val="24"/>
          <w:szCs w:val="22"/>
          <w:lang w:val="es-ES_tradnl" w:eastAsia="es-MX"/>
        </w:rPr>
        <w:t xml:space="preserve">.- </w:t>
      </w:r>
      <w:r w:rsidR="00FE729E" w:rsidRPr="0087089F">
        <w:rPr>
          <w:rFonts w:ascii="Arial" w:hAnsi="Arial" w:cs="Arial"/>
          <w:bCs/>
          <w:sz w:val="24"/>
          <w:szCs w:val="22"/>
          <w:lang w:val="es-ES_tradnl" w:eastAsia="es-MX"/>
        </w:rPr>
        <w:t>El importe total de los recursos previstos en el presente Presupuesto de Egresos</w:t>
      </w:r>
      <w:r w:rsidR="008806F3" w:rsidRPr="0087089F">
        <w:rPr>
          <w:rFonts w:ascii="Arial" w:hAnsi="Arial" w:cs="Arial"/>
          <w:bCs/>
          <w:sz w:val="24"/>
          <w:szCs w:val="22"/>
          <w:lang w:val="es-ES_tradnl" w:eastAsia="es-MX"/>
        </w:rPr>
        <w:t>,</w:t>
      </w:r>
      <w:r w:rsidR="00FE729E" w:rsidRPr="0087089F">
        <w:rPr>
          <w:rFonts w:ascii="Arial" w:hAnsi="Arial" w:cs="Arial"/>
          <w:bCs/>
          <w:sz w:val="24"/>
          <w:szCs w:val="22"/>
          <w:lang w:val="es-ES_tradnl" w:eastAsia="es-MX"/>
        </w:rPr>
        <w:t xml:space="preserve"> para la</w:t>
      </w:r>
      <w:r w:rsidR="004A460F" w:rsidRPr="0087089F">
        <w:rPr>
          <w:rFonts w:ascii="Arial" w:hAnsi="Arial" w:cs="Arial"/>
          <w:bCs/>
          <w:sz w:val="24"/>
          <w:szCs w:val="22"/>
          <w:lang w:val="es-ES_tradnl" w:eastAsia="es-MX"/>
        </w:rPr>
        <w:t>s Entidades</w:t>
      </w:r>
      <w:r w:rsidR="00DF0418" w:rsidRPr="0087089F">
        <w:rPr>
          <w:rFonts w:ascii="Arial" w:hAnsi="Arial" w:cs="Arial"/>
          <w:bCs/>
          <w:sz w:val="24"/>
          <w:szCs w:val="22"/>
          <w:lang w:val="es-ES_tradnl" w:eastAsia="es-MX"/>
        </w:rPr>
        <w:t>,</w:t>
      </w:r>
      <w:r w:rsidR="005378F2" w:rsidRPr="0087089F">
        <w:rPr>
          <w:rFonts w:ascii="Arial" w:hAnsi="Arial" w:cs="Arial"/>
          <w:bCs/>
          <w:sz w:val="24"/>
          <w:szCs w:val="22"/>
          <w:lang w:val="es-ES_tradnl" w:eastAsia="es-MX"/>
        </w:rPr>
        <w:t xml:space="preserve"> </w:t>
      </w:r>
      <w:r w:rsidR="00FE729E" w:rsidRPr="0087089F">
        <w:rPr>
          <w:rFonts w:ascii="Arial" w:hAnsi="Arial" w:cs="Arial"/>
          <w:bCs/>
          <w:sz w:val="24"/>
          <w:szCs w:val="22"/>
          <w:lang w:val="es-ES_tradnl" w:eastAsia="es-MX"/>
        </w:rPr>
        <w:t xml:space="preserve">incluye las erogaciones </w:t>
      </w:r>
      <w:r w:rsidR="00DF0418" w:rsidRPr="0087089F">
        <w:rPr>
          <w:rFonts w:ascii="Arial" w:hAnsi="Arial" w:cs="Arial"/>
          <w:bCs/>
          <w:sz w:val="24"/>
          <w:szCs w:val="22"/>
          <w:lang w:val="es-ES_tradnl" w:eastAsia="es-MX"/>
        </w:rPr>
        <w:t>para</w:t>
      </w:r>
      <w:r w:rsidR="00FE729E" w:rsidRPr="0087089F">
        <w:rPr>
          <w:rFonts w:ascii="Arial" w:hAnsi="Arial" w:cs="Arial"/>
          <w:bCs/>
          <w:sz w:val="24"/>
          <w:szCs w:val="22"/>
          <w:lang w:val="es-ES_tradnl" w:eastAsia="es-MX"/>
        </w:rPr>
        <w:t xml:space="preserve"> </w:t>
      </w:r>
      <w:r w:rsidR="00753A82" w:rsidRPr="0087089F">
        <w:rPr>
          <w:rFonts w:ascii="Arial" w:hAnsi="Arial" w:cs="Arial"/>
          <w:bCs/>
          <w:sz w:val="24"/>
          <w:szCs w:val="22"/>
          <w:lang w:val="es-ES_tradnl" w:eastAsia="es-MX"/>
        </w:rPr>
        <w:t>los</w:t>
      </w:r>
      <w:r w:rsidR="004A460F" w:rsidRPr="0087089F">
        <w:rPr>
          <w:rFonts w:ascii="Arial" w:hAnsi="Arial" w:cs="Arial"/>
          <w:bCs/>
          <w:sz w:val="24"/>
          <w:szCs w:val="22"/>
          <w:lang w:val="es-ES_tradnl" w:eastAsia="es-MX"/>
        </w:rPr>
        <w:t xml:space="preserve"> Órganos Ejecutores</w:t>
      </w:r>
      <w:r w:rsidR="00FE729E" w:rsidRPr="0087089F">
        <w:rPr>
          <w:rFonts w:ascii="Arial" w:hAnsi="Arial" w:cs="Arial"/>
          <w:bCs/>
          <w:sz w:val="24"/>
          <w:szCs w:val="22"/>
          <w:lang w:val="es-ES_tradnl" w:eastAsia="es-MX"/>
        </w:rPr>
        <w:t>; su distri</w:t>
      </w:r>
      <w:r w:rsidR="00DF0418" w:rsidRPr="0087089F">
        <w:rPr>
          <w:rFonts w:ascii="Arial" w:hAnsi="Arial" w:cs="Arial"/>
          <w:bCs/>
          <w:sz w:val="24"/>
          <w:szCs w:val="22"/>
          <w:lang w:val="es-ES_tradnl" w:eastAsia="es-MX"/>
        </w:rPr>
        <w:t>bución y asignación se efectúa</w:t>
      </w:r>
      <w:r w:rsidR="00FE729E" w:rsidRPr="0087089F">
        <w:rPr>
          <w:rFonts w:ascii="Arial" w:hAnsi="Arial" w:cs="Arial"/>
          <w:bCs/>
          <w:sz w:val="24"/>
          <w:szCs w:val="22"/>
          <w:lang w:val="es-ES_tradnl" w:eastAsia="es-MX"/>
        </w:rPr>
        <w:t xml:space="preserve"> de acuerdo a lo siguiente:</w:t>
      </w:r>
    </w:p>
    <w:p w14:paraId="76EE8071" w14:textId="77777777" w:rsidR="002B3402" w:rsidRPr="0087089F" w:rsidRDefault="002B3402" w:rsidP="00DA7461">
      <w:pPr>
        <w:jc w:val="both"/>
        <w:rPr>
          <w:rFonts w:ascii="Arial" w:hAnsi="Arial" w:cs="Arial"/>
          <w:bCs/>
          <w:sz w:val="22"/>
          <w:szCs w:val="22"/>
          <w:lang w:val="es-ES_tradnl" w:eastAsia="es-MX"/>
        </w:rPr>
      </w:pPr>
    </w:p>
    <w:tbl>
      <w:tblPr>
        <w:tblW w:w="9371" w:type="dxa"/>
        <w:tblInd w:w="55" w:type="dxa"/>
        <w:tblCellMar>
          <w:left w:w="70" w:type="dxa"/>
          <w:right w:w="70" w:type="dxa"/>
        </w:tblCellMar>
        <w:tblLook w:val="04A0" w:firstRow="1" w:lastRow="0" w:firstColumn="1" w:lastColumn="0" w:noHBand="0" w:noVBand="1"/>
      </w:tblPr>
      <w:tblGrid>
        <w:gridCol w:w="6961"/>
        <w:gridCol w:w="425"/>
        <w:gridCol w:w="1985"/>
      </w:tblGrid>
      <w:tr w:rsidR="005A1E6B" w:rsidRPr="0087089F" w14:paraId="4381A137" w14:textId="77777777" w:rsidTr="00EA6657">
        <w:trPr>
          <w:trHeight w:val="315"/>
        </w:trPr>
        <w:tc>
          <w:tcPr>
            <w:tcW w:w="6961" w:type="dxa"/>
            <w:shd w:val="clear" w:color="auto" w:fill="auto"/>
            <w:noWrap/>
            <w:vAlign w:val="bottom"/>
            <w:hideMark/>
          </w:tcPr>
          <w:p w14:paraId="4D8FC00F" w14:textId="77777777" w:rsidR="005A1E6B" w:rsidRPr="0087089F" w:rsidRDefault="005A1E6B" w:rsidP="00DA7461">
            <w:pPr>
              <w:rPr>
                <w:rFonts w:ascii="Arial" w:hAnsi="Arial" w:cs="Arial"/>
                <w:b/>
                <w:bCs/>
                <w:color w:val="000000"/>
                <w:sz w:val="22"/>
                <w:szCs w:val="22"/>
                <w:lang w:val="es-ES_tradnl" w:eastAsia="es-MX"/>
              </w:rPr>
            </w:pPr>
          </w:p>
        </w:tc>
        <w:tc>
          <w:tcPr>
            <w:tcW w:w="425" w:type="dxa"/>
            <w:shd w:val="clear" w:color="auto" w:fill="auto"/>
            <w:noWrap/>
            <w:vAlign w:val="bottom"/>
            <w:hideMark/>
          </w:tcPr>
          <w:p w14:paraId="1EC7E368" w14:textId="77777777" w:rsidR="005A1E6B" w:rsidRPr="0087089F" w:rsidRDefault="005A1E6B" w:rsidP="00DA7461">
            <w:pPr>
              <w:jc w:val="center"/>
              <w:rPr>
                <w:rFonts w:ascii="Arial" w:hAnsi="Arial" w:cs="Arial"/>
                <w:b/>
                <w:bCs/>
                <w:color w:val="000000"/>
                <w:sz w:val="22"/>
                <w:szCs w:val="22"/>
                <w:lang w:val="es-ES_tradnl" w:eastAsia="es-MX"/>
              </w:rPr>
            </w:pPr>
          </w:p>
        </w:tc>
        <w:tc>
          <w:tcPr>
            <w:tcW w:w="1985" w:type="dxa"/>
          </w:tcPr>
          <w:p w14:paraId="756BCC18" w14:textId="77777777" w:rsidR="005A1E6B" w:rsidRPr="0087089F" w:rsidRDefault="005A1E6B" w:rsidP="00DA7461">
            <w:pPr>
              <w:jc w:val="center"/>
              <w:rPr>
                <w:rFonts w:ascii="Arial" w:hAnsi="Arial" w:cs="Arial"/>
                <w:b/>
                <w:bCs/>
                <w:color w:val="000000"/>
                <w:sz w:val="22"/>
                <w:szCs w:val="22"/>
                <w:lang w:val="es-ES_tradnl" w:eastAsia="es-MX"/>
              </w:rPr>
            </w:pPr>
            <w:r w:rsidRPr="0087089F">
              <w:rPr>
                <w:rFonts w:ascii="Arial" w:hAnsi="Arial" w:cs="Arial"/>
                <w:b/>
                <w:bCs/>
                <w:color w:val="000000"/>
                <w:sz w:val="22"/>
                <w:szCs w:val="22"/>
                <w:lang w:val="es-ES_tradnl" w:eastAsia="es-MX"/>
              </w:rPr>
              <w:t>Importe</w:t>
            </w:r>
          </w:p>
        </w:tc>
      </w:tr>
      <w:tr w:rsidR="00B77228" w:rsidRPr="0087089F" w14:paraId="5146B553" w14:textId="77777777" w:rsidTr="00736609">
        <w:trPr>
          <w:trHeight w:val="315"/>
        </w:trPr>
        <w:tc>
          <w:tcPr>
            <w:tcW w:w="6961" w:type="dxa"/>
            <w:shd w:val="clear" w:color="auto" w:fill="auto"/>
            <w:noWrap/>
            <w:vAlign w:val="center"/>
            <w:hideMark/>
          </w:tcPr>
          <w:p w14:paraId="5F12956B" w14:textId="77777777" w:rsidR="00B77228" w:rsidRPr="0087089F" w:rsidRDefault="00B77228" w:rsidP="00DA7461">
            <w:pPr>
              <w:rPr>
                <w:rFonts w:ascii="Arial" w:hAnsi="Arial" w:cs="Arial"/>
                <w:b/>
                <w:bCs/>
                <w:color w:val="000000"/>
                <w:sz w:val="22"/>
                <w:szCs w:val="22"/>
                <w:lang w:val="es-ES_tradnl" w:eastAsia="es-MX"/>
              </w:rPr>
            </w:pPr>
            <w:r w:rsidRPr="0087089F">
              <w:rPr>
                <w:rFonts w:ascii="Arial" w:hAnsi="Arial" w:cs="Arial"/>
                <w:b/>
                <w:bCs/>
                <w:color w:val="000000"/>
                <w:sz w:val="22"/>
                <w:szCs w:val="22"/>
                <w:lang w:val="es-ES_tradnl" w:eastAsia="es-MX"/>
              </w:rPr>
              <w:t>Entidades Paraestatales</w:t>
            </w:r>
          </w:p>
        </w:tc>
        <w:tc>
          <w:tcPr>
            <w:tcW w:w="425" w:type="dxa"/>
            <w:shd w:val="clear" w:color="auto" w:fill="auto"/>
            <w:noWrap/>
            <w:vAlign w:val="center"/>
            <w:hideMark/>
          </w:tcPr>
          <w:p w14:paraId="66FB0CED" w14:textId="77777777" w:rsidR="00B77228" w:rsidRPr="0087089F" w:rsidRDefault="00B77228" w:rsidP="00DA7461">
            <w:pPr>
              <w:jc w:val="center"/>
              <w:rPr>
                <w:rFonts w:ascii="Arial" w:hAnsi="Arial" w:cs="Arial"/>
                <w:b/>
                <w:bCs/>
                <w:color w:val="000000"/>
                <w:sz w:val="22"/>
                <w:szCs w:val="22"/>
                <w:lang w:val="es-ES_tradnl" w:eastAsia="es-MX"/>
              </w:rPr>
            </w:pPr>
            <w:r w:rsidRPr="0087089F">
              <w:rPr>
                <w:rFonts w:ascii="Arial" w:hAnsi="Arial" w:cs="Arial"/>
                <w:b/>
                <w:bCs/>
                <w:color w:val="000000"/>
                <w:sz w:val="22"/>
                <w:szCs w:val="22"/>
                <w:lang w:val="es-ES_tradnl" w:eastAsia="es-MX"/>
              </w:rPr>
              <w:t>$</w:t>
            </w:r>
          </w:p>
        </w:tc>
        <w:tc>
          <w:tcPr>
            <w:tcW w:w="1985" w:type="dxa"/>
            <w:shd w:val="clear" w:color="auto" w:fill="auto"/>
            <w:vAlign w:val="center"/>
          </w:tcPr>
          <w:p w14:paraId="482BBEE2" w14:textId="688D17E4" w:rsidR="00B77228" w:rsidRPr="0087089F" w:rsidRDefault="006A053D" w:rsidP="007025FA">
            <w:pPr>
              <w:jc w:val="right"/>
              <w:rPr>
                <w:rFonts w:ascii="Arial" w:hAnsi="Arial" w:cs="Arial"/>
                <w:b/>
                <w:bCs/>
                <w:color w:val="000000" w:themeColor="text1"/>
                <w:sz w:val="22"/>
                <w:szCs w:val="22"/>
                <w:lang w:val="es-ES_tradnl" w:eastAsia="es-MX"/>
              </w:rPr>
            </w:pPr>
            <w:r w:rsidRPr="006A053D">
              <w:rPr>
                <w:rFonts w:ascii="Arial" w:hAnsi="Arial" w:cs="Arial"/>
                <w:b/>
                <w:bCs/>
                <w:color w:val="000000" w:themeColor="text1"/>
                <w:sz w:val="22"/>
                <w:szCs w:val="22"/>
                <w:lang w:val="es-ES_tradnl" w:eastAsia="es-MX"/>
              </w:rPr>
              <w:t>21,709,651,754.</w:t>
            </w:r>
            <w:r w:rsidR="007025FA">
              <w:rPr>
                <w:rFonts w:ascii="Arial" w:hAnsi="Arial" w:cs="Arial"/>
                <w:b/>
                <w:bCs/>
                <w:color w:val="000000" w:themeColor="text1"/>
                <w:sz w:val="22"/>
                <w:szCs w:val="22"/>
                <w:lang w:val="es-ES_tradnl" w:eastAsia="es-MX"/>
              </w:rPr>
              <w:t>75</w:t>
            </w:r>
          </w:p>
        </w:tc>
      </w:tr>
      <w:tr w:rsidR="004E4835" w:rsidRPr="0087089F" w14:paraId="45E09804" w14:textId="77777777" w:rsidTr="00736609">
        <w:trPr>
          <w:trHeight w:val="300"/>
        </w:trPr>
        <w:tc>
          <w:tcPr>
            <w:tcW w:w="6961" w:type="dxa"/>
            <w:shd w:val="clear" w:color="auto" w:fill="auto"/>
            <w:noWrap/>
            <w:vAlign w:val="center"/>
            <w:hideMark/>
          </w:tcPr>
          <w:p w14:paraId="20A70719"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Universidad de Ciencias y Artes de Chiapas</w:t>
            </w:r>
          </w:p>
        </w:tc>
        <w:tc>
          <w:tcPr>
            <w:tcW w:w="425" w:type="dxa"/>
            <w:shd w:val="clear" w:color="auto" w:fill="auto"/>
            <w:noWrap/>
            <w:vAlign w:val="center"/>
            <w:hideMark/>
          </w:tcPr>
          <w:p w14:paraId="42C80AAC"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vAlign w:val="center"/>
          </w:tcPr>
          <w:p w14:paraId="0F4E31FE" w14:textId="2CE9561A"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673,906,628.00</w:t>
            </w:r>
          </w:p>
        </w:tc>
      </w:tr>
      <w:tr w:rsidR="004E4835" w:rsidRPr="0087089F" w14:paraId="01D9563F" w14:textId="77777777" w:rsidTr="00736609">
        <w:trPr>
          <w:trHeight w:val="300"/>
        </w:trPr>
        <w:tc>
          <w:tcPr>
            <w:tcW w:w="6961" w:type="dxa"/>
            <w:tcBorders>
              <w:top w:val="nil"/>
            </w:tcBorders>
            <w:shd w:val="clear" w:color="auto" w:fill="auto"/>
            <w:noWrap/>
            <w:vAlign w:val="center"/>
            <w:hideMark/>
          </w:tcPr>
          <w:p w14:paraId="5434BAE0"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Universidad Tecnológica de la Selva</w:t>
            </w:r>
          </w:p>
        </w:tc>
        <w:tc>
          <w:tcPr>
            <w:tcW w:w="425" w:type="dxa"/>
            <w:tcBorders>
              <w:top w:val="nil"/>
            </w:tcBorders>
            <w:shd w:val="clear" w:color="auto" w:fill="auto"/>
            <w:noWrap/>
            <w:vAlign w:val="center"/>
            <w:hideMark/>
          </w:tcPr>
          <w:p w14:paraId="05F21306"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tcBorders>
              <w:top w:val="nil"/>
            </w:tcBorders>
            <w:vAlign w:val="center"/>
          </w:tcPr>
          <w:p w14:paraId="32D07305" w14:textId="5EE4ACE5"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133,174,056.00</w:t>
            </w:r>
          </w:p>
        </w:tc>
      </w:tr>
      <w:tr w:rsidR="004E4835" w:rsidRPr="0087089F" w14:paraId="2BCCFBDA" w14:textId="77777777" w:rsidTr="00736609">
        <w:trPr>
          <w:trHeight w:val="300"/>
        </w:trPr>
        <w:tc>
          <w:tcPr>
            <w:tcW w:w="6961" w:type="dxa"/>
            <w:tcBorders>
              <w:top w:val="nil"/>
            </w:tcBorders>
            <w:shd w:val="clear" w:color="auto" w:fill="auto"/>
            <w:noWrap/>
            <w:vAlign w:val="center"/>
            <w:hideMark/>
          </w:tcPr>
          <w:p w14:paraId="09CE50AF"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Universidad Politécnica de Chiapas</w:t>
            </w:r>
          </w:p>
        </w:tc>
        <w:tc>
          <w:tcPr>
            <w:tcW w:w="425" w:type="dxa"/>
            <w:tcBorders>
              <w:top w:val="nil"/>
            </w:tcBorders>
            <w:shd w:val="clear" w:color="auto" w:fill="auto"/>
            <w:noWrap/>
            <w:vAlign w:val="center"/>
            <w:hideMark/>
          </w:tcPr>
          <w:p w14:paraId="4AF9F9FB"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tcBorders>
              <w:top w:val="nil"/>
            </w:tcBorders>
            <w:vAlign w:val="center"/>
          </w:tcPr>
          <w:p w14:paraId="72F7E9B0" w14:textId="2F741ADD"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81,860,598.00</w:t>
            </w:r>
          </w:p>
        </w:tc>
      </w:tr>
      <w:tr w:rsidR="004E4835" w:rsidRPr="0087089F" w14:paraId="43B0BB47" w14:textId="77777777" w:rsidTr="00736609">
        <w:trPr>
          <w:trHeight w:val="300"/>
        </w:trPr>
        <w:tc>
          <w:tcPr>
            <w:tcW w:w="6961" w:type="dxa"/>
            <w:tcBorders>
              <w:top w:val="nil"/>
            </w:tcBorders>
            <w:shd w:val="clear" w:color="auto" w:fill="auto"/>
            <w:noWrap/>
            <w:vAlign w:val="center"/>
            <w:hideMark/>
          </w:tcPr>
          <w:p w14:paraId="71E697DC"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Universidad Intercultural de Chiapas</w:t>
            </w:r>
          </w:p>
        </w:tc>
        <w:tc>
          <w:tcPr>
            <w:tcW w:w="425" w:type="dxa"/>
            <w:tcBorders>
              <w:top w:val="nil"/>
            </w:tcBorders>
            <w:shd w:val="clear" w:color="auto" w:fill="auto"/>
            <w:noWrap/>
            <w:vAlign w:val="center"/>
            <w:hideMark/>
          </w:tcPr>
          <w:p w14:paraId="365CBF92"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tcBorders>
              <w:top w:val="nil"/>
            </w:tcBorders>
            <w:vAlign w:val="center"/>
          </w:tcPr>
          <w:p w14:paraId="1F2E0634" w14:textId="27FE4AAB"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87,697,297.00</w:t>
            </w:r>
          </w:p>
        </w:tc>
      </w:tr>
      <w:tr w:rsidR="004E4835" w:rsidRPr="0087089F" w14:paraId="2AB243DF" w14:textId="77777777" w:rsidTr="00736609">
        <w:trPr>
          <w:trHeight w:val="300"/>
        </w:trPr>
        <w:tc>
          <w:tcPr>
            <w:tcW w:w="6961" w:type="dxa"/>
            <w:tcBorders>
              <w:top w:val="nil"/>
            </w:tcBorders>
            <w:shd w:val="clear" w:color="auto" w:fill="auto"/>
            <w:noWrap/>
            <w:vAlign w:val="center"/>
            <w:hideMark/>
          </w:tcPr>
          <w:p w14:paraId="6E0D6A15"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Colegio de Estudios Científicos y Tecnológicos del Estado de Chiapas</w:t>
            </w:r>
          </w:p>
        </w:tc>
        <w:tc>
          <w:tcPr>
            <w:tcW w:w="425" w:type="dxa"/>
            <w:tcBorders>
              <w:top w:val="nil"/>
            </w:tcBorders>
            <w:shd w:val="clear" w:color="auto" w:fill="auto"/>
            <w:noWrap/>
            <w:vAlign w:val="center"/>
            <w:hideMark/>
          </w:tcPr>
          <w:p w14:paraId="13AB98EC"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tcBorders>
              <w:top w:val="nil"/>
            </w:tcBorders>
            <w:vAlign w:val="center"/>
          </w:tcPr>
          <w:p w14:paraId="391661CA" w14:textId="3F1ABDC4"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1,374,781,677.23</w:t>
            </w:r>
          </w:p>
        </w:tc>
      </w:tr>
      <w:tr w:rsidR="004E4835" w:rsidRPr="0087089F" w14:paraId="507B1D62" w14:textId="77777777" w:rsidTr="00736609">
        <w:trPr>
          <w:trHeight w:val="300"/>
        </w:trPr>
        <w:tc>
          <w:tcPr>
            <w:tcW w:w="6961" w:type="dxa"/>
            <w:shd w:val="clear" w:color="auto" w:fill="auto"/>
            <w:noWrap/>
            <w:vAlign w:val="center"/>
            <w:hideMark/>
          </w:tcPr>
          <w:p w14:paraId="13E2926A"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Colegio de Bachilleres de Chiapas</w:t>
            </w:r>
          </w:p>
        </w:tc>
        <w:tc>
          <w:tcPr>
            <w:tcW w:w="425" w:type="dxa"/>
            <w:shd w:val="clear" w:color="auto" w:fill="auto"/>
            <w:noWrap/>
            <w:vAlign w:val="center"/>
            <w:hideMark/>
          </w:tcPr>
          <w:p w14:paraId="76179C29"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vAlign w:val="center"/>
          </w:tcPr>
          <w:p w14:paraId="02CEBED2" w14:textId="39B7867C"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3,888,666,539.00</w:t>
            </w:r>
          </w:p>
        </w:tc>
      </w:tr>
      <w:tr w:rsidR="004E4835" w:rsidRPr="0087089F" w14:paraId="13F9F3C9" w14:textId="77777777" w:rsidTr="00736609">
        <w:trPr>
          <w:trHeight w:val="300"/>
        </w:trPr>
        <w:tc>
          <w:tcPr>
            <w:tcW w:w="6961" w:type="dxa"/>
            <w:shd w:val="clear" w:color="auto" w:fill="auto"/>
            <w:noWrap/>
            <w:vAlign w:val="center"/>
            <w:hideMark/>
          </w:tcPr>
          <w:p w14:paraId="1E23210E"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 xml:space="preserve">Instituto Tecnológico Superior de </w:t>
            </w:r>
            <w:proofErr w:type="spellStart"/>
            <w:r w:rsidRPr="0087089F">
              <w:rPr>
                <w:rFonts w:ascii="Arial" w:hAnsi="Arial" w:cs="Arial"/>
                <w:color w:val="000000"/>
                <w:sz w:val="22"/>
                <w:szCs w:val="22"/>
                <w:lang w:val="es-ES_tradnl" w:eastAsia="es-MX"/>
              </w:rPr>
              <w:t>Cintalapa</w:t>
            </w:r>
            <w:proofErr w:type="spellEnd"/>
          </w:p>
        </w:tc>
        <w:tc>
          <w:tcPr>
            <w:tcW w:w="425" w:type="dxa"/>
            <w:shd w:val="clear" w:color="auto" w:fill="auto"/>
            <w:noWrap/>
            <w:vAlign w:val="center"/>
            <w:hideMark/>
          </w:tcPr>
          <w:p w14:paraId="44B7E882"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vAlign w:val="center"/>
          </w:tcPr>
          <w:p w14:paraId="5E5F9592" w14:textId="61BA90A2"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74,714,924.00</w:t>
            </w:r>
          </w:p>
        </w:tc>
      </w:tr>
      <w:tr w:rsidR="004E4835" w:rsidRPr="0087089F" w14:paraId="3DD4B719" w14:textId="77777777" w:rsidTr="00736609">
        <w:trPr>
          <w:trHeight w:val="300"/>
        </w:trPr>
        <w:tc>
          <w:tcPr>
            <w:tcW w:w="6961" w:type="dxa"/>
            <w:shd w:val="clear" w:color="auto" w:fill="auto"/>
            <w:noWrap/>
            <w:vAlign w:val="center"/>
            <w:hideMark/>
          </w:tcPr>
          <w:p w14:paraId="770A0F27"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Universidad Politécnica de Tapachula</w:t>
            </w:r>
          </w:p>
        </w:tc>
        <w:tc>
          <w:tcPr>
            <w:tcW w:w="425" w:type="dxa"/>
            <w:shd w:val="clear" w:color="auto" w:fill="auto"/>
            <w:noWrap/>
            <w:vAlign w:val="center"/>
            <w:hideMark/>
          </w:tcPr>
          <w:p w14:paraId="57F440A8"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vAlign w:val="center"/>
          </w:tcPr>
          <w:p w14:paraId="50613FAD" w14:textId="2D5597DC"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24,528,308.00</w:t>
            </w:r>
          </w:p>
        </w:tc>
      </w:tr>
      <w:tr w:rsidR="001B7F7F" w:rsidRPr="0087089F" w14:paraId="515FBA2B" w14:textId="77777777" w:rsidTr="00736609">
        <w:trPr>
          <w:trHeight w:val="300"/>
        </w:trPr>
        <w:tc>
          <w:tcPr>
            <w:tcW w:w="6961" w:type="dxa"/>
            <w:tcBorders>
              <w:top w:val="nil"/>
            </w:tcBorders>
            <w:shd w:val="clear" w:color="auto" w:fill="auto"/>
            <w:noWrap/>
            <w:vAlign w:val="center"/>
          </w:tcPr>
          <w:p w14:paraId="4E554731" w14:textId="34293AAB" w:rsidR="001B7F7F" w:rsidRPr="0087089F" w:rsidRDefault="001B7F7F" w:rsidP="00DA7461">
            <w:pPr>
              <w:jc w:val="both"/>
              <w:rPr>
                <w:rFonts w:ascii="Arial" w:hAnsi="Arial" w:cs="Arial"/>
                <w:color w:val="000000"/>
                <w:sz w:val="22"/>
                <w:szCs w:val="22"/>
                <w:lang w:val="es-ES_tradnl" w:eastAsia="es-MX"/>
              </w:rPr>
            </w:pPr>
            <w:r w:rsidRPr="001B7F7F">
              <w:rPr>
                <w:rFonts w:ascii="Arial" w:hAnsi="Arial" w:cs="Arial"/>
                <w:color w:val="000000"/>
                <w:sz w:val="22"/>
                <w:szCs w:val="22"/>
                <w:lang w:val="es-ES_tradnl" w:eastAsia="es-MX"/>
              </w:rPr>
              <w:lastRenderedPageBreak/>
              <w:t>Instituto de Capacitación y Vinculación Tecnológica del Estado de Chiapas</w:t>
            </w:r>
          </w:p>
        </w:tc>
        <w:tc>
          <w:tcPr>
            <w:tcW w:w="425" w:type="dxa"/>
            <w:tcBorders>
              <w:top w:val="nil"/>
            </w:tcBorders>
            <w:shd w:val="clear" w:color="auto" w:fill="auto"/>
            <w:noWrap/>
            <w:vAlign w:val="center"/>
          </w:tcPr>
          <w:p w14:paraId="3898F6CC" w14:textId="2CBC91CE" w:rsidR="001B7F7F" w:rsidRPr="0087089F" w:rsidRDefault="001B7F7F" w:rsidP="00DA7461">
            <w:pPr>
              <w:jc w:val="center"/>
              <w:rPr>
                <w:rFonts w:ascii="Arial" w:hAnsi="Arial" w:cs="Arial"/>
                <w:color w:val="000000"/>
                <w:sz w:val="22"/>
                <w:szCs w:val="22"/>
                <w:lang w:val="es-ES_tradnl" w:eastAsia="es-MX"/>
              </w:rPr>
            </w:pPr>
            <w:r>
              <w:rPr>
                <w:rFonts w:ascii="Arial" w:hAnsi="Arial" w:cs="Arial"/>
                <w:color w:val="000000"/>
                <w:sz w:val="22"/>
                <w:szCs w:val="22"/>
                <w:lang w:val="es-ES_tradnl" w:eastAsia="es-MX"/>
              </w:rPr>
              <w:t>$</w:t>
            </w:r>
          </w:p>
        </w:tc>
        <w:tc>
          <w:tcPr>
            <w:tcW w:w="1985" w:type="dxa"/>
            <w:tcBorders>
              <w:top w:val="nil"/>
            </w:tcBorders>
            <w:vAlign w:val="center"/>
          </w:tcPr>
          <w:p w14:paraId="5F40BB56" w14:textId="3E47027C" w:rsidR="001B7F7F" w:rsidRPr="00DF5ADF"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247,509,233.00</w:t>
            </w:r>
          </w:p>
        </w:tc>
      </w:tr>
      <w:tr w:rsidR="004E4835" w:rsidRPr="0087089F" w14:paraId="171AAA00" w14:textId="77777777" w:rsidTr="00736609">
        <w:trPr>
          <w:trHeight w:val="300"/>
        </w:trPr>
        <w:tc>
          <w:tcPr>
            <w:tcW w:w="6961" w:type="dxa"/>
            <w:tcBorders>
              <w:top w:val="nil"/>
            </w:tcBorders>
            <w:shd w:val="clear" w:color="auto" w:fill="auto"/>
            <w:noWrap/>
            <w:vAlign w:val="center"/>
          </w:tcPr>
          <w:p w14:paraId="6CFB1531" w14:textId="77777777" w:rsidR="004E4835" w:rsidRPr="0087089F" w:rsidRDefault="004E4835" w:rsidP="00DA7461">
            <w:pPr>
              <w:jc w:val="both"/>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Sistema para el Desarrollo Integral de la Familia del Estado de Chiapas, DIF-Chiapas</w:t>
            </w:r>
          </w:p>
        </w:tc>
        <w:tc>
          <w:tcPr>
            <w:tcW w:w="425" w:type="dxa"/>
            <w:tcBorders>
              <w:top w:val="nil"/>
            </w:tcBorders>
            <w:shd w:val="clear" w:color="auto" w:fill="auto"/>
            <w:noWrap/>
            <w:vAlign w:val="center"/>
            <w:hideMark/>
          </w:tcPr>
          <w:p w14:paraId="7768F614"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tcBorders>
              <w:top w:val="nil"/>
            </w:tcBorders>
            <w:vAlign w:val="center"/>
          </w:tcPr>
          <w:p w14:paraId="10B55215" w14:textId="54325010"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1,527,689,938.30</w:t>
            </w:r>
          </w:p>
        </w:tc>
      </w:tr>
      <w:tr w:rsidR="004E4835" w:rsidRPr="0087089F" w14:paraId="0F639AA3" w14:textId="77777777" w:rsidTr="00736609">
        <w:trPr>
          <w:trHeight w:val="300"/>
        </w:trPr>
        <w:tc>
          <w:tcPr>
            <w:tcW w:w="6961" w:type="dxa"/>
            <w:tcBorders>
              <w:top w:val="nil"/>
            </w:tcBorders>
            <w:shd w:val="clear" w:color="auto" w:fill="auto"/>
            <w:noWrap/>
            <w:vAlign w:val="center"/>
          </w:tcPr>
          <w:p w14:paraId="74F88894"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Secretariado Ejecutivo del Sistema Estatal de Seguridad Pública</w:t>
            </w:r>
          </w:p>
        </w:tc>
        <w:tc>
          <w:tcPr>
            <w:tcW w:w="425" w:type="dxa"/>
            <w:tcBorders>
              <w:top w:val="nil"/>
            </w:tcBorders>
            <w:shd w:val="clear" w:color="auto" w:fill="auto"/>
            <w:noWrap/>
            <w:vAlign w:val="center"/>
            <w:hideMark/>
          </w:tcPr>
          <w:p w14:paraId="7D9C9A03"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tcBorders>
              <w:top w:val="nil"/>
            </w:tcBorders>
            <w:vAlign w:val="center"/>
          </w:tcPr>
          <w:p w14:paraId="7BCD55DB" w14:textId="5A72A01B"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132,130,013.40</w:t>
            </w:r>
          </w:p>
        </w:tc>
      </w:tr>
      <w:tr w:rsidR="004E4835" w:rsidRPr="0087089F" w14:paraId="7C832048" w14:textId="77777777" w:rsidTr="00736609">
        <w:trPr>
          <w:trHeight w:val="300"/>
        </w:trPr>
        <w:tc>
          <w:tcPr>
            <w:tcW w:w="6961" w:type="dxa"/>
            <w:tcBorders>
              <w:top w:val="nil"/>
            </w:tcBorders>
            <w:shd w:val="clear" w:color="auto" w:fill="auto"/>
            <w:noWrap/>
            <w:vAlign w:val="center"/>
          </w:tcPr>
          <w:p w14:paraId="7B301E3A"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Centro Estatal de Prevención Social de la Violencia y Participación Ciudadana</w:t>
            </w:r>
          </w:p>
        </w:tc>
        <w:tc>
          <w:tcPr>
            <w:tcW w:w="425" w:type="dxa"/>
            <w:tcBorders>
              <w:top w:val="nil"/>
            </w:tcBorders>
            <w:shd w:val="clear" w:color="auto" w:fill="auto"/>
            <w:noWrap/>
            <w:vAlign w:val="center"/>
            <w:hideMark/>
          </w:tcPr>
          <w:p w14:paraId="00048E10"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tcBorders>
              <w:top w:val="nil"/>
            </w:tcBorders>
            <w:vAlign w:val="center"/>
          </w:tcPr>
          <w:p w14:paraId="49CA9A02" w14:textId="61E17AD9"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26,530,852.10</w:t>
            </w:r>
          </w:p>
        </w:tc>
      </w:tr>
      <w:tr w:rsidR="004E4835" w:rsidRPr="0087089F" w14:paraId="62472486" w14:textId="77777777" w:rsidTr="00736609">
        <w:trPr>
          <w:trHeight w:val="300"/>
        </w:trPr>
        <w:tc>
          <w:tcPr>
            <w:tcW w:w="6961" w:type="dxa"/>
            <w:shd w:val="clear" w:color="auto" w:fill="auto"/>
            <w:noWrap/>
            <w:vAlign w:val="center"/>
          </w:tcPr>
          <w:p w14:paraId="4D7A64E3" w14:textId="4C5C547B"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Centro Estatal de Control de Confianza Certificado del Estado de Chiapas</w:t>
            </w:r>
          </w:p>
        </w:tc>
        <w:tc>
          <w:tcPr>
            <w:tcW w:w="425" w:type="dxa"/>
            <w:shd w:val="clear" w:color="auto" w:fill="auto"/>
            <w:noWrap/>
            <w:vAlign w:val="center"/>
            <w:hideMark/>
          </w:tcPr>
          <w:p w14:paraId="6B7D46AF"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vAlign w:val="center"/>
          </w:tcPr>
          <w:p w14:paraId="400D88D5" w14:textId="0495034E"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77,774,091.16</w:t>
            </w:r>
          </w:p>
        </w:tc>
      </w:tr>
      <w:tr w:rsidR="004E4835" w:rsidRPr="0087089F" w14:paraId="01C02A9E" w14:textId="77777777" w:rsidTr="00736609">
        <w:trPr>
          <w:trHeight w:val="300"/>
        </w:trPr>
        <w:tc>
          <w:tcPr>
            <w:tcW w:w="6961" w:type="dxa"/>
            <w:shd w:val="clear" w:color="auto" w:fill="auto"/>
            <w:noWrap/>
            <w:vAlign w:val="center"/>
          </w:tcPr>
          <w:p w14:paraId="5E511E04" w14:textId="113418BF"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Consejo Estatal para las Culturas y las Artes de Chiapas</w:t>
            </w:r>
          </w:p>
        </w:tc>
        <w:tc>
          <w:tcPr>
            <w:tcW w:w="425" w:type="dxa"/>
            <w:shd w:val="clear" w:color="auto" w:fill="auto"/>
            <w:noWrap/>
            <w:vAlign w:val="center"/>
            <w:hideMark/>
          </w:tcPr>
          <w:p w14:paraId="68F96A86"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vAlign w:val="center"/>
          </w:tcPr>
          <w:p w14:paraId="4378862C" w14:textId="47B2E850"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123,706,918.77</w:t>
            </w:r>
          </w:p>
        </w:tc>
      </w:tr>
      <w:tr w:rsidR="004E4835" w:rsidRPr="0087089F" w14:paraId="44C7CC78" w14:textId="77777777" w:rsidTr="00736609">
        <w:trPr>
          <w:trHeight w:val="300"/>
        </w:trPr>
        <w:tc>
          <w:tcPr>
            <w:tcW w:w="6961" w:type="dxa"/>
            <w:tcBorders>
              <w:top w:val="nil"/>
            </w:tcBorders>
            <w:shd w:val="clear" w:color="auto" w:fill="auto"/>
            <w:noWrap/>
            <w:vAlign w:val="center"/>
          </w:tcPr>
          <w:p w14:paraId="442FA0B4"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Instituto de Salud</w:t>
            </w:r>
          </w:p>
        </w:tc>
        <w:tc>
          <w:tcPr>
            <w:tcW w:w="425" w:type="dxa"/>
            <w:tcBorders>
              <w:top w:val="nil"/>
            </w:tcBorders>
            <w:shd w:val="clear" w:color="auto" w:fill="auto"/>
            <w:noWrap/>
            <w:vAlign w:val="center"/>
            <w:hideMark/>
          </w:tcPr>
          <w:p w14:paraId="7234E0CC"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tcBorders>
              <w:top w:val="nil"/>
            </w:tcBorders>
            <w:vAlign w:val="center"/>
          </w:tcPr>
          <w:p w14:paraId="71A0E6EB" w14:textId="4569BE08"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10,046,424,965.89</w:t>
            </w:r>
          </w:p>
        </w:tc>
      </w:tr>
      <w:tr w:rsidR="004E4835" w:rsidRPr="0087089F" w14:paraId="50E476DC" w14:textId="77777777" w:rsidTr="00736609">
        <w:trPr>
          <w:trHeight w:val="300"/>
        </w:trPr>
        <w:tc>
          <w:tcPr>
            <w:tcW w:w="6961" w:type="dxa"/>
            <w:tcBorders>
              <w:top w:val="nil"/>
            </w:tcBorders>
            <w:shd w:val="clear" w:color="auto" w:fill="auto"/>
            <w:noWrap/>
            <w:vAlign w:val="center"/>
          </w:tcPr>
          <w:p w14:paraId="3FFBDE40"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Instituto Chiapaneco de Educación para Jóvenes y Adultos</w:t>
            </w:r>
          </w:p>
        </w:tc>
        <w:tc>
          <w:tcPr>
            <w:tcW w:w="425" w:type="dxa"/>
            <w:tcBorders>
              <w:top w:val="nil"/>
            </w:tcBorders>
            <w:shd w:val="clear" w:color="auto" w:fill="auto"/>
            <w:noWrap/>
            <w:vAlign w:val="center"/>
            <w:hideMark/>
          </w:tcPr>
          <w:p w14:paraId="3C8A221B"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tcBorders>
              <w:top w:val="nil"/>
            </w:tcBorders>
            <w:vAlign w:val="center"/>
          </w:tcPr>
          <w:p w14:paraId="1A4B2C05" w14:textId="10DEB4E0"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406,183,165.99</w:t>
            </w:r>
          </w:p>
        </w:tc>
      </w:tr>
      <w:tr w:rsidR="004E4835" w:rsidRPr="0087089F" w14:paraId="47EF5033" w14:textId="77777777" w:rsidTr="00736609">
        <w:trPr>
          <w:trHeight w:val="300"/>
        </w:trPr>
        <w:tc>
          <w:tcPr>
            <w:tcW w:w="6961" w:type="dxa"/>
            <w:tcBorders>
              <w:top w:val="nil"/>
            </w:tcBorders>
            <w:shd w:val="clear" w:color="auto" w:fill="auto"/>
            <w:noWrap/>
            <w:vAlign w:val="center"/>
          </w:tcPr>
          <w:p w14:paraId="67B0B4DB" w14:textId="77777777" w:rsidR="004E4835" w:rsidRPr="0087089F" w:rsidRDefault="004E4835" w:rsidP="00DA7461">
            <w:pPr>
              <w:jc w:val="both"/>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Colegio de Educación Profesional Técnica del Estado de Chiapas "CONALEP CHIAPAS"</w:t>
            </w:r>
          </w:p>
        </w:tc>
        <w:tc>
          <w:tcPr>
            <w:tcW w:w="425" w:type="dxa"/>
            <w:tcBorders>
              <w:top w:val="nil"/>
            </w:tcBorders>
            <w:shd w:val="clear" w:color="auto" w:fill="auto"/>
            <w:noWrap/>
            <w:vAlign w:val="center"/>
            <w:hideMark/>
          </w:tcPr>
          <w:p w14:paraId="011714B9"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tcBorders>
              <w:top w:val="nil"/>
            </w:tcBorders>
            <w:vAlign w:val="center"/>
          </w:tcPr>
          <w:p w14:paraId="6D82A48B" w14:textId="42D33379"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298,158,376.97</w:t>
            </w:r>
          </w:p>
        </w:tc>
      </w:tr>
      <w:tr w:rsidR="004E4835" w:rsidRPr="0087089F" w14:paraId="6A3DF366" w14:textId="77777777" w:rsidTr="00736609">
        <w:trPr>
          <w:trHeight w:val="108"/>
        </w:trPr>
        <w:tc>
          <w:tcPr>
            <w:tcW w:w="6961" w:type="dxa"/>
            <w:tcBorders>
              <w:top w:val="nil"/>
            </w:tcBorders>
            <w:shd w:val="clear" w:color="auto" w:fill="auto"/>
            <w:vAlign w:val="center"/>
          </w:tcPr>
          <w:p w14:paraId="42E48287"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Instituto de Ciencia, Tecnología e Innovación del Estado de Chiapas</w:t>
            </w:r>
          </w:p>
        </w:tc>
        <w:tc>
          <w:tcPr>
            <w:tcW w:w="425" w:type="dxa"/>
            <w:tcBorders>
              <w:top w:val="nil"/>
            </w:tcBorders>
            <w:shd w:val="clear" w:color="auto" w:fill="auto"/>
            <w:noWrap/>
            <w:vAlign w:val="center"/>
            <w:hideMark/>
          </w:tcPr>
          <w:p w14:paraId="53705241"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tcBorders>
              <w:top w:val="nil"/>
            </w:tcBorders>
            <w:vAlign w:val="center"/>
          </w:tcPr>
          <w:p w14:paraId="17105FF5" w14:textId="61AB9CBD" w:rsidR="004E4835" w:rsidRPr="004E4835" w:rsidRDefault="006A053D" w:rsidP="007025FA">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46,212,319.1</w:t>
            </w:r>
            <w:r w:rsidR="007025FA">
              <w:rPr>
                <w:rFonts w:ascii="Arial" w:hAnsi="Arial" w:cs="Arial"/>
                <w:bCs/>
                <w:color w:val="000000" w:themeColor="text1"/>
                <w:sz w:val="22"/>
                <w:szCs w:val="22"/>
                <w:lang w:val="es-ES_tradnl" w:eastAsia="es-MX"/>
              </w:rPr>
              <w:t>3</w:t>
            </w:r>
          </w:p>
        </w:tc>
      </w:tr>
      <w:tr w:rsidR="004E4835" w:rsidRPr="0087089F" w14:paraId="47F22344" w14:textId="77777777" w:rsidTr="00736609">
        <w:trPr>
          <w:trHeight w:val="300"/>
        </w:trPr>
        <w:tc>
          <w:tcPr>
            <w:tcW w:w="6961" w:type="dxa"/>
            <w:tcBorders>
              <w:top w:val="nil"/>
            </w:tcBorders>
            <w:shd w:val="clear" w:color="auto" w:fill="auto"/>
            <w:noWrap/>
            <w:vAlign w:val="center"/>
          </w:tcPr>
          <w:p w14:paraId="65AF6F23"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Instituto de la Infraestructura Física Educativa del Estado de Chiapas</w:t>
            </w:r>
          </w:p>
        </w:tc>
        <w:tc>
          <w:tcPr>
            <w:tcW w:w="425" w:type="dxa"/>
            <w:tcBorders>
              <w:top w:val="nil"/>
            </w:tcBorders>
            <w:shd w:val="clear" w:color="auto" w:fill="auto"/>
            <w:noWrap/>
            <w:vAlign w:val="center"/>
            <w:hideMark/>
          </w:tcPr>
          <w:p w14:paraId="16477ED0"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tcBorders>
              <w:top w:val="nil"/>
            </w:tcBorders>
            <w:vAlign w:val="center"/>
          </w:tcPr>
          <w:p w14:paraId="4FD8B705" w14:textId="330E24E7"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1,520,412,444.43</w:t>
            </w:r>
          </w:p>
        </w:tc>
      </w:tr>
      <w:tr w:rsidR="004E4835" w:rsidRPr="0087089F" w14:paraId="78CAD0CE" w14:textId="77777777" w:rsidTr="00736609">
        <w:trPr>
          <w:trHeight w:val="300"/>
        </w:trPr>
        <w:tc>
          <w:tcPr>
            <w:tcW w:w="6961" w:type="dxa"/>
            <w:tcBorders>
              <w:top w:val="nil"/>
            </w:tcBorders>
            <w:shd w:val="clear" w:color="auto" w:fill="auto"/>
            <w:noWrap/>
            <w:vAlign w:val="center"/>
          </w:tcPr>
          <w:p w14:paraId="2F3FC97C"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Promotora de Vivienda Chiapas</w:t>
            </w:r>
          </w:p>
        </w:tc>
        <w:tc>
          <w:tcPr>
            <w:tcW w:w="425" w:type="dxa"/>
            <w:tcBorders>
              <w:top w:val="nil"/>
            </w:tcBorders>
            <w:shd w:val="clear" w:color="auto" w:fill="auto"/>
            <w:noWrap/>
            <w:vAlign w:val="center"/>
            <w:hideMark/>
          </w:tcPr>
          <w:p w14:paraId="3D217576"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tcBorders>
              <w:top w:val="nil"/>
            </w:tcBorders>
            <w:vAlign w:val="center"/>
          </w:tcPr>
          <w:p w14:paraId="47A3FA6C" w14:textId="39B6F178"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21,940,998.00</w:t>
            </w:r>
          </w:p>
        </w:tc>
      </w:tr>
      <w:tr w:rsidR="004E4835" w:rsidRPr="0087089F" w14:paraId="7228F68C" w14:textId="77777777" w:rsidTr="00736609">
        <w:trPr>
          <w:trHeight w:val="300"/>
        </w:trPr>
        <w:tc>
          <w:tcPr>
            <w:tcW w:w="6961" w:type="dxa"/>
            <w:tcBorders>
              <w:top w:val="nil"/>
            </w:tcBorders>
            <w:shd w:val="clear" w:color="auto" w:fill="auto"/>
            <w:noWrap/>
            <w:vAlign w:val="center"/>
          </w:tcPr>
          <w:p w14:paraId="17B96B4B"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Instituto Estatal del Agua</w:t>
            </w:r>
          </w:p>
        </w:tc>
        <w:tc>
          <w:tcPr>
            <w:tcW w:w="425" w:type="dxa"/>
            <w:tcBorders>
              <w:top w:val="nil"/>
            </w:tcBorders>
            <w:shd w:val="clear" w:color="auto" w:fill="auto"/>
            <w:noWrap/>
            <w:vAlign w:val="center"/>
            <w:hideMark/>
          </w:tcPr>
          <w:p w14:paraId="3F55EAD9"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tcBorders>
              <w:top w:val="nil"/>
            </w:tcBorders>
            <w:vAlign w:val="center"/>
          </w:tcPr>
          <w:p w14:paraId="5E1F4F10" w14:textId="73D79080"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25,075,097.83</w:t>
            </w:r>
          </w:p>
        </w:tc>
      </w:tr>
      <w:tr w:rsidR="004E4835" w:rsidRPr="0087089F" w14:paraId="52FC2D02" w14:textId="77777777" w:rsidTr="00736609">
        <w:trPr>
          <w:trHeight w:val="300"/>
        </w:trPr>
        <w:tc>
          <w:tcPr>
            <w:tcW w:w="6961" w:type="dxa"/>
            <w:tcBorders>
              <w:top w:val="nil"/>
            </w:tcBorders>
            <w:shd w:val="clear" w:color="auto" w:fill="auto"/>
            <w:noWrap/>
            <w:vAlign w:val="center"/>
          </w:tcPr>
          <w:p w14:paraId="28873B9E"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Instituto Casa de las Artesanías de Chiapas</w:t>
            </w:r>
          </w:p>
        </w:tc>
        <w:tc>
          <w:tcPr>
            <w:tcW w:w="425" w:type="dxa"/>
            <w:tcBorders>
              <w:top w:val="nil"/>
            </w:tcBorders>
            <w:shd w:val="clear" w:color="auto" w:fill="auto"/>
            <w:noWrap/>
            <w:vAlign w:val="center"/>
            <w:hideMark/>
          </w:tcPr>
          <w:p w14:paraId="6706DF75"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tcBorders>
              <w:top w:val="nil"/>
            </w:tcBorders>
            <w:vAlign w:val="center"/>
          </w:tcPr>
          <w:p w14:paraId="0DB77B27" w14:textId="09D6B0F1" w:rsidR="004E4835" w:rsidRPr="004E4835" w:rsidRDefault="007025FA" w:rsidP="00736609">
            <w:pPr>
              <w:jc w:val="right"/>
              <w:rPr>
                <w:rFonts w:ascii="Arial" w:hAnsi="Arial" w:cs="Arial"/>
                <w:bCs/>
                <w:color w:val="000000" w:themeColor="text1"/>
                <w:sz w:val="22"/>
                <w:szCs w:val="22"/>
                <w:lang w:val="es-ES_tradnl" w:eastAsia="es-MX"/>
              </w:rPr>
            </w:pPr>
            <w:r>
              <w:rPr>
                <w:rFonts w:ascii="Arial" w:hAnsi="Arial" w:cs="Arial"/>
                <w:bCs/>
                <w:color w:val="000000" w:themeColor="text1"/>
                <w:sz w:val="22"/>
                <w:szCs w:val="22"/>
                <w:lang w:val="es-ES_tradnl" w:eastAsia="es-MX"/>
              </w:rPr>
              <w:t>25,770,711.92</w:t>
            </w:r>
          </w:p>
        </w:tc>
      </w:tr>
      <w:tr w:rsidR="004E4835" w:rsidRPr="0087089F" w14:paraId="449F753F" w14:textId="77777777" w:rsidTr="00736609">
        <w:trPr>
          <w:trHeight w:val="300"/>
        </w:trPr>
        <w:tc>
          <w:tcPr>
            <w:tcW w:w="6961" w:type="dxa"/>
            <w:tcBorders>
              <w:top w:val="nil"/>
            </w:tcBorders>
            <w:shd w:val="clear" w:color="auto" w:fill="auto"/>
            <w:noWrap/>
            <w:vAlign w:val="center"/>
          </w:tcPr>
          <w:p w14:paraId="2F577527"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Sistema Chiapaneco de Radio, Televisión y Cinematografía</w:t>
            </w:r>
          </w:p>
        </w:tc>
        <w:tc>
          <w:tcPr>
            <w:tcW w:w="425" w:type="dxa"/>
            <w:tcBorders>
              <w:top w:val="nil"/>
            </w:tcBorders>
            <w:shd w:val="clear" w:color="auto" w:fill="auto"/>
            <w:noWrap/>
            <w:vAlign w:val="center"/>
            <w:hideMark/>
          </w:tcPr>
          <w:p w14:paraId="49362153"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tcBorders>
              <w:top w:val="nil"/>
            </w:tcBorders>
            <w:vAlign w:val="center"/>
          </w:tcPr>
          <w:p w14:paraId="3CA943EB" w14:textId="53510F64"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84,038,482.07</w:t>
            </w:r>
          </w:p>
        </w:tc>
      </w:tr>
      <w:tr w:rsidR="004E4835" w:rsidRPr="0087089F" w14:paraId="7C787EFC" w14:textId="77777777" w:rsidTr="00736609">
        <w:trPr>
          <w:trHeight w:val="300"/>
        </w:trPr>
        <w:tc>
          <w:tcPr>
            <w:tcW w:w="6961" w:type="dxa"/>
            <w:tcBorders>
              <w:top w:val="nil"/>
            </w:tcBorders>
            <w:shd w:val="clear" w:color="auto" w:fill="auto"/>
            <w:noWrap/>
            <w:vAlign w:val="center"/>
          </w:tcPr>
          <w:p w14:paraId="3461DACA" w14:textId="77777777" w:rsidR="004E4835" w:rsidRPr="0087089F" w:rsidRDefault="004E4835" w:rsidP="00DA7461">
            <w:pPr>
              <w:jc w:val="both"/>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Instituto para la Gestión Integral de Riesgos de Desastres del Estado de Chiapas</w:t>
            </w:r>
          </w:p>
        </w:tc>
        <w:tc>
          <w:tcPr>
            <w:tcW w:w="425" w:type="dxa"/>
            <w:tcBorders>
              <w:top w:val="nil"/>
            </w:tcBorders>
            <w:shd w:val="clear" w:color="auto" w:fill="auto"/>
            <w:noWrap/>
            <w:vAlign w:val="center"/>
            <w:hideMark/>
          </w:tcPr>
          <w:p w14:paraId="29133640"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tcBorders>
              <w:top w:val="nil"/>
            </w:tcBorders>
            <w:vAlign w:val="center"/>
          </w:tcPr>
          <w:p w14:paraId="6114F7EF" w14:textId="76220F71"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559,914,655.90</w:t>
            </w:r>
          </w:p>
        </w:tc>
      </w:tr>
      <w:tr w:rsidR="004E4835" w:rsidRPr="0087089F" w14:paraId="6A230F35" w14:textId="77777777" w:rsidTr="00736609">
        <w:trPr>
          <w:trHeight w:val="223"/>
        </w:trPr>
        <w:tc>
          <w:tcPr>
            <w:tcW w:w="6961" w:type="dxa"/>
            <w:tcBorders>
              <w:top w:val="nil"/>
            </w:tcBorders>
            <w:shd w:val="clear" w:color="auto" w:fill="auto"/>
            <w:vAlign w:val="center"/>
          </w:tcPr>
          <w:p w14:paraId="35AC90B8"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Instituto del Café de Chiapas</w:t>
            </w:r>
          </w:p>
        </w:tc>
        <w:tc>
          <w:tcPr>
            <w:tcW w:w="425" w:type="dxa"/>
            <w:tcBorders>
              <w:top w:val="nil"/>
            </w:tcBorders>
            <w:shd w:val="clear" w:color="auto" w:fill="auto"/>
            <w:noWrap/>
            <w:vAlign w:val="center"/>
            <w:hideMark/>
          </w:tcPr>
          <w:p w14:paraId="3838B065"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tcBorders>
              <w:top w:val="nil"/>
            </w:tcBorders>
            <w:vAlign w:val="center"/>
          </w:tcPr>
          <w:p w14:paraId="71D3EC74" w14:textId="7ABC2CB4"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26,400,848.24</w:t>
            </w:r>
          </w:p>
        </w:tc>
      </w:tr>
      <w:tr w:rsidR="004E4835" w:rsidRPr="0087089F" w14:paraId="6797DC48" w14:textId="77777777" w:rsidTr="00736609">
        <w:trPr>
          <w:trHeight w:val="300"/>
        </w:trPr>
        <w:tc>
          <w:tcPr>
            <w:tcW w:w="6961" w:type="dxa"/>
            <w:tcBorders>
              <w:top w:val="nil"/>
            </w:tcBorders>
            <w:shd w:val="clear" w:color="auto" w:fill="auto"/>
            <w:noWrap/>
            <w:vAlign w:val="center"/>
          </w:tcPr>
          <w:p w14:paraId="5E0B41D6"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Oficina de Convenciones y Visitantes</w:t>
            </w:r>
          </w:p>
        </w:tc>
        <w:tc>
          <w:tcPr>
            <w:tcW w:w="425" w:type="dxa"/>
            <w:tcBorders>
              <w:top w:val="nil"/>
            </w:tcBorders>
            <w:shd w:val="clear" w:color="auto" w:fill="auto"/>
            <w:noWrap/>
            <w:vAlign w:val="center"/>
            <w:hideMark/>
          </w:tcPr>
          <w:p w14:paraId="70E9A9EC"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tcBorders>
              <w:top w:val="nil"/>
            </w:tcBorders>
            <w:vAlign w:val="center"/>
          </w:tcPr>
          <w:p w14:paraId="4F28B440" w14:textId="0F201AA8"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19,732,413.45</w:t>
            </w:r>
          </w:p>
        </w:tc>
      </w:tr>
      <w:tr w:rsidR="004E4835" w:rsidRPr="0087089F" w14:paraId="1CB64AE7" w14:textId="77777777" w:rsidTr="00736609">
        <w:trPr>
          <w:trHeight w:val="300"/>
        </w:trPr>
        <w:tc>
          <w:tcPr>
            <w:tcW w:w="6961" w:type="dxa"/>
            <w:tcBorders>
              <w:top w:val="nil"/>
            </w:tcBorders>
            <w:shd w:val="clear" w:color="auto" w:fill="auto"/>
            <w:noWrap/>
            <w:vAlign w:val="center"/>
          </w:tcPr>
          <w:p w14:paraId="47EA989D"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Instituto de Bomberos del Estado de Chiapas</w:t>
            </w:r>
          </w:p>
        </w:tc>
        <w:tc>
          <w:tcPr>
            <w:tcW w:w="425" w:type="dxa"/>
            <w:tcBorders>
              <w:top w:val="nil"/>
            </w:tcBorders>
            <w:shd w:val="clear" w:color="auto" w:fill="auto"/>
            <w:noWrap/>
            <w:vAlign w:val="center"/>
            <w:hideMark/>
          </w:tcPr>
          <w:p w14:paraId="0DED8C71"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tcBorders>
              <w:top w:val="nil"/>
            </w:tcBorders>
            <w:vAlign w:val="center"/>
          </w:tcPr>
          <w:p w14:paraId="6D317083" w14:textId="321453A1"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6,781,371.68</w:t>
            </w:r>
          </w:p>
        </w:tc>
      </w:tr>
      <w:tr w:rsidR="004E4835" w:rsidRPr="0087089F" w14:paraId="1E6B70FF" w14:textId="77777777" w:rsidTr="00736609">
        <w:trPr>
          <w:trHeight w:val="300"/>
        </w:trPr>
        <w:tc>
          <w:tcPr>
            <w:tcW w:w="6961" w:type="dxa"/>
            <w:shd w:val="clear" w:color="auto" w:fill="auto"/>
            <w:noWrap/>
            <w:vAlign w:val="center"/>
          </w:tcPr>
          <w:p w14:paraId="7B118DEA"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Procuraduría Ambiental del Estado de Chiapas</w:t>
            </w:r>
          </w:p>
        </w:tc>
        <w:tc>
          <w:tcPr>
            <w:tcW w:w="425" w:type="dxa"/>
            <w:shd w:val="clear" w:color="auto" w:fill="auto"/>
            <w:noWrap/>
            <w:vAlign w:val="center"/>
            <w:hideMark/>
          </w:tcPr>
          <w:p w14:paraId="6B7E40C4"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vAlign w:val="center"/>
          </w:tcPr>
          <w:p w14:paraId="65879BA8" w14:textId="7EC58BFD"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5,552,266.72</w:t>
            </w:r>
          </w:p>
        </w:tc>
      </w:tr>
      <w:tr w:rsidR="004E4835" w:rsidRPr="0087089F" w14:paraId="1852AE56" w14:textId="77777777" w:rsidTr="00736609">
        <w:trPr>
          <w:trHeight w:val="300"/>
        </w:trPr>
        <w:tc>
          <w:tcPr>
            <w:tcW w:w="6961" w:type="dxa"/>
            <w:shd w:val="clear" w:color="auto" w:fill="auto"/>
            <w:noWrap/>
            <w:vAlign w:val="center"/>
          </w:tcPr>
          <w:p w14:paraId="1ADAAEDF" w14:textId="77777777" w:rsidR="004E4835" w:rsidRPr="0087089F" w:rsidRDefault="004E4835" w:rsidP="00DA7461">
            <w:pPr>
              <w:jc w:val="both"/>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Comisión Ejecutiva Estatal de Atención a Víctimas para el Estado de Chiapas</w:t>
            </w:r>
          </w:p>
        </w:tc>
        <w:tc>
          <w:tcPr>
            <w:tcW w:w="425" w:type="dxa"/>
            <w:shd w:val="clear" w:color="auto" w:fill="auto"/>
            <w:noWrap/>
            <w:vAlign w:val="center"/>
            <w:hideMark/>
          </w:tcPr>
          <w:p w14:paraId="52735862" w14:textId="77777777" w:rsidR="004E4835" w:rsidRPr="0087089F" w:rsidRDefault="004E4835" w:rsidP="00DA7461">
            <w:pPr>
              <w:jc w:val="center"/>
              <w:rPr>
                <w:sz w:val="22"/>
                <w:szCs w:val="22"/>
                <w:lang w:val="es-ES_tradnl"/>
              </w:rPr>
            </w:pPr>
            <w:r w:rsidRPr="0087089F">
              <w:rPr>
                <w:rFonts w:ascii="Arial" w:hAnsi="Arial" w:cs="Arial"/>
                <w:color w:val="000000"/>
                <w:sz w:val="22"/>
                <w:szCs w:val="22"/>
                <w:lang w:val="es-ES_tradnl" w:eastAsia="es-MX"/>
              </w:rPr>
              <w:t>$</w:t>
            </w:r>
          </w:p>
        </w:tc>
        <w:tc>
          <w:tcPr>
            <w:tcW w:w="1985" w:type="dxa"/>
            <w:vAlign w:val="center"/>
          </w:tcPr>
          <w:p w14:paraId="2E128A5C" w14:textId="29DD3081"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12,527,427.49</w:t>
            </w:r>
          </w:p>
        </w:tc>
      </w:tr>
      <w:tr w:rsidR="004E4835" w:rsidRPr="0087089F" w14:paraId="145D2C43" w14:textId="77777777" w:rsidTr="00736609">
        <w:trPr>
          <w:trHeight w:val="300"/>
        </w:trPr>
        <w:tc>
          <w:tcPr>
            <w:tcW w:w="6961" w:type="dxa"/>
            <w:shd w:val="clear" w:color="auto" w:fill="auto"/>
            <w:noWrap/>
            <w:vAlign w:val="center"/>
          </w:tcPr>
          <w:p w14:paraId="2E0F04EB"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Centro de Conciliación Laboral del Estado de Chiapas</w:t>
            </w:r>
          </w:p>
        </w:tc>
        <w:tc>
          <w:tcPr>
            <w:tcW w:w="425" w:type="dxa"/>
            <w:shd w:val="clear" w:color="auto" w:fill="auto"/>
            <w:noWrap/>
            <w:vAlign w:val="center"/>
            <w:hideMark/>
          </w:tcPr>
          <w:p w14:paraId="113C6871"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vAlign w:val="center"/>
          </w:tcPr>
          <w:p w14:paraId="557F6BF3" w14:textId="0F041002"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17,379,369.00</w:t>
            </w:r>
          </w:p>
        </w:tc>
      </w:tr>
      <w:tr w:rsidR="00E84F4A" w:rsidRPr="0087089F" w14:paraId="700A857E" w14:textId="77777777" w:rsidTr="00736609">
        <w:trPr>
          <w:trHeight w:val="300"/>
        </w:trPr>
        <w:tc>
          <w:tcPr>
            <w:tcW w:w="6961" w:type="dxa"/>
            <w:shd w:val="clear" w:color="auto" w:fill="auto"/>
            <w:noWrap/>
            <w:vAlign w:val="center"/>
          </w:tcPr>
          <w:p w14:paraId="74DC367A" w14:textId="2EF2C7B9" w:rsidR="00E84F4A" w:rsidRPr="0087089F" w:rsidRDefault="00E84F4A" w:rsidP="00DA7461">
            <w:pPr>
              <w:rPr>
                <w:rFonts w:ascii="Arial" w:hAnsi="Arial" w:cs="Arial"/>
                <w:color w:val="000000"/>
                <w:sz w:val="22"/>
                <w:szCs w:val="22"/>
                <w:lang w:val="es-ES_tradnl" w:eastAsia="es-MX"/>
              </w:rPr>
            </w:pPr>
            <w:r>
              <w:rPr>
                <w:rFonts w:ascii="Arial" w:hAnsi="Arial" w:cs="Arial"/>
                <w:color w:val="000000"/>
                <w:sz w:val="22"/>
                <w:szCs w:val="22"/>
                <w:lang w:val="es-ES_tradnl" w:eastAsia="es-MX"/>
              </w:rPr>
              <w:t>Archivo General del Estado</w:t>
            </w:r>
          </w:p>
        </w:tc>
        <w:tc>
          <w:tcPr>
            <w:tcW w:w="425" w:type="dxa"/>
            <w:shd w:val="clear" w:color="auto" w:fill="auto"/>
            <w:noWrap/>
            <w:vAlign w:val="center"/>
          </w:tcPr>
          <w:p w14:paraId="3F22DD28" w14:textId="490562F8" w:rsidR="00E84F4A" w:rsidRPr="0087089F" w:rsidRDefault="00E84F4A" w:rsidP="00DA7461">
            <w:pPr>
              <w:jc w:val="center"/>
              <w:rPr>
                <w:rFonts w:ascii="Arial" w:hAnsi="Arial" w:cs="Arial"/>
                <w:color w:val="000000"/>
                <w:sz w:val="22"/>
                <w:szCs w:val="22"/>
                <w:lang w:val="es-ES_tradnl" w:eastAsia="es-MX"/>
              </w:rPr>
            </w:pPr>
            <w:r>
              <w:rPr>
                <w:rFonts w:ascii="Arial" w:hAnsi="Arial" w:cs="Arial"/>
                <w:color w:val="000000"/>
                <w:sz w:val="22"/>
                <w:szCs w:val="22"/>
                <w:lang w:val="es-ES_tradnl" w:eastAsia="es-MX"/>
              </w:rPr>
              <w:t>$</w:t>
            </w:r>
          </w:p>
        </w:tc>
        <w:tc>
          <w:tcPr>
            <w:tcW w:w="1985" w:type="dxa"/>
            <w:vAlign w:val="center"/>
          </w:tcPr>
          <w:p w14:paraId="378B24AB" w14:textId="63DA841D" w:rsidR="00E84F4A" w:rsidRPr="00FB0CB5" w:rsidRDefault="006A053D" w:rsidP="007025FA">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9,613,7</w:t>
            </w:r>
            <w:r w:rsidR="007025FA">
              <w:rPr>
                <w:rFonts w:ascii="Arial" w:hAnsi="Arial" w:cs="Arial"/>
                <w:bCs/>
                <w:color w:val="000000" w:themeColor="text1"/>
                <w:sz w:val="22"/>
                <w:szCs w:val="22"/>
                <w:lang w:val="es-ES_tradnl" w:eastAsia="es-MX"/>
              </w:rPr>
              <w:t>98</w:t>
            </w:r>
            <w:r w:rsidRPr="006A053D">
              <w:rPr>
                <w:rFonts w:ascii="Arial" w:hAnsi="Arial" w:cs="Arial"/>
                <w:bCs/>
                <w:color w:val="000000" w:themeColor="text1"/>
                <w:sz w:val="22"/>
                <w:szCs w:val="22"/>
                <w:lang w:val="es-ES_tradnl" w:eastAsia="es-MX"/>
              </w:rPr>
              <w:t>.</w:t>
            </w:r>
            <w:r w:rsidR="007025FA">
              <w:rPr>
                <w:rFonts w:ascii="Arial" w:hAnsi="Arial" w:cs="Arial"/>
                <w:bCs/>
                <w:color w:val="000000" w:themeColor="text1"/>
                <w:sz w:val="22"/>
                <w:szCs w:val="22"/>
                <w:lang w:val="es-ES_tradnl" w:eastAsia="es-MX"/>
              </w:rPr>
              <w:t>93</w:t>
            </w:r>
            <w:bookmarkStart w:id="0" w:name="_GoBack"/>
            <w:bookmarkEnd w:id="0"/>
          </w:p>
        </w:tc>
      </w:tr>
      <w:tr w:rsidR="004E4835" w:rsidRPr="0087089F" w14:paraId="5680AC91" w14:textId="77777777" w:rsidTr="00736609">
        <w:trPr>
          <w:trHeight w:val="300"/>
        </w:trPr>
        <w:tc>
          <w:tcPr>
            <w:tcW w:w="6961" w:type="dxa"/>
            <w:shd w:val="clear" w:color="auto" w:fill="auto"/>
            <w:noWrap/>
            <w:vAlign w:val="center"/>
          </w:tcPr>
          <w:p w14:paraId="1A85222F"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Comisión Estatal de Conciliación y Arbitraje Médico del Estado de Chiapas</w:t>
            </w:r>
          </w:p>
        </w:tc>
        <w:tc>
          <w:tcPr>
            <w:tcW w:w="425" w:type="dxa"/>
            <w:shd w:val="clear" w:color="auto" w:fill="auto"/>
            <w:noWrap/>
            <w:vAlign w:val="center"/>
          </w:tcPr>
          <w:p w14:paraId="007D1CAD"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vAlign w:val="center"/>
          </w:tcPr>
          <w:p w14:paraId="5AC1C3C8" w14:textId="1D164654"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5,630,883.22</w:t>
            </w:r>
          </w:p>
        </w:tc>
      </w:tr>
      <w:tr w:rsidR="004E4835" w:rsidRPr="0087089F" w14:paraId="634F3588" w14:textId="77777777" w:rsidTr="00736609">
        <w:trPr>
          <w:trHeight w:val="300"/>
        </w:trPr>
        <w:tc>
          <w:tcPr>
            <w:tcW w:w="6961" w:type="dxa"/>
            <w:shd w:val="clear" w:color="auto" w:fill="auto"/>
            <w:noWrap/>
            <w:vAlign w:val="center"/>
          </w:tcPr>
          <w:p w14:paraId="216924F9" w14:textId="77777777" w:rsidR="004E4835" w:rsidRPr="0087089F" w:rsidRDefault="004E4835" w:rsidP="00DA7461">
            <w:pPr>
              <w:jc w:val="both"/>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Instituto de Comunicación Social y Relaciones Públicas del Estado de Chiapas</w:t>
            </w:r>
          </w:p>
        </w:tc>
        <w:tc>
          <w:tcPr>
            <w:tcW w:w="425" w:type="dxa"/>
            <w:shd w:val="clear" w:color="auto" w:fill="auto"/>
            <w:noWrap/>
            <w:vAlign w:val="center"/>
            <w:hideMark/>
          </w:tcPr>
          <w:p w14:paraId="59BC2651"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vAlign w:val="center"/>
          </w:tcPr>
          <w:p w14:paraId="2216E4AB" w14:textId="6CF43937"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30,746,013.22</w:t>
            </w:r>
          </w:p>
        </w:tc>
      </w:tr>
      <w:tr w:rsidR="004E4835" w:rsidRPr="0087089F" w14:paraId="619866D7" w14:textId="77777777" w:rsidTr="00736609">
        <w:trPr>
          <w:trHeight w:val="315"/>
        </w:trPr>
        <w:tc>
          <w:tcPr>
            <w:tcW w:w="6961" w:type="dxa"/>
            <w:shd w:val="clear" w:color="auto" w:fill="auto"/>
            <w:noWrap/>
            <w:vAlign w:val="center"/>
          </w:tcPr>
          <w:p w14:paraId="3A490023" w14:textId="77777777" w:rsidR="004E4835" w:rsidRPr="0087089F" w:rsidRDefault="004E4835"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Instituto del Deporte del Estado de Chiapas</w:t>
            </w:r>
          </w:p>
        </w:tc>
        <w:tc>
          <w:tcPr>
            <w:tcW w:w="425" w:type="dxa"/>
            <w:shd w:val="clear" w:color="auto" w:fill="auto"/>
            <w:noWrap/>
            <w:vAlign w:val="center"/>
            <w:hideMark/>
          </w:tcPr>
          <w:p w14:paraId="1D972332" w14:textId="77777777" w:rsidR="004E4835" w:rsidRPr="0087089F" w:rsidRDefault="004E4835"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985" w:type="dxa"/>
            <w:vAlign w:val="center"/>
          </w:tcPr>
          <w:p w14:paraId="4A2DFEE5" w14:textId="1B5358B5" w:rsidR="004E4835" w:rsidRPr="004E4835" w:rsidRDefault="006A053D" w:rsidP="00736609">
            <w:pPr>
              <w:jc w:val="right"/>
              <w:rPr>
                <w:rFonts w:ascii="Arial" w:hAnsi="Arial" w:cs="Arial"/>
                <w:bCs/>
                <w:color w:val="000000" w:themeColor="text1"/>
                <w:sz w:val="22"/>
                <w:szCs w:val="22"/>
                <w:lang w:val="es-ES_tradnl" w:eastAsia="es-MX"/>
              </w:rPr>
            </w:pPr>
            <w:r w:rsidRPr="006A053D">
              <w:rPr>
                <w:rFonts w:ascii="Arial" w:hAnsi="Arial" w:cs="Arial"/>
                <w:bCs/>
                <w:color w:val="000000" w:themeColor="text1"/>
                <w:sz w:val="22"/>
                <w:szCs w:val="22"/>
                <w:lang w:val="es-ES_tradnl" w:eastAsia="es-MX"/>
              </w:rPr>
              <w:t>66,485,070.71</w:t>
            </w:r>
          </w:p>
        </w:tc>
      </w:tr>
    </w:tbl>
    <w:p w14:paraId="2EAE232B" w14:textId="77777777" w:rsidR="00757ADB" w:rsidRPr="0087089F" w:rsidRDefault="00757ADB" w:rsidP="00DA7461">
      <w:pPr>
        <w:jc w:val="both"/>
        <w:rPr>
          <w:rFonts w:ascii="Arial" w:hAnsi="Arial" w:cs="Arial"/>
          <w:sz w:val="22"/>
          <w:szCs w:val="22"/>
          <w:lang w:val="es-ES_tradnl" w:eastAsia="es-MX"/>
        </w:rPr>
      </w:pPr>
    </w:p>
    <w:p w14:paraId="6987F306" w14:textId="74B6AC7F" w:rsidR="0051699B" w:rsidRPr="0087089F" w:rsidRDefault="0051699B" w:rsidP="00DA7461">
      <w:pPr>
        <w:jc w:val="both"/>
        <w:rPr>
          <w:rFonts w:ascii="Arial" w:hAnsi="Arial" w:cs="Arial"/>
          <w:bCs/>
          <w:sz w:val="24"/>
          <w:szCs w:val="22"/>
          <w:lang w:val="es-ES_tradnl" w:eastAsia="es-MX"/>
        </w:rPr>
      </w:pPr>
      <w:r w:rsidRPr="0087089F">
        <w:rPr>
          <w:rFonts w:ascii="Arial" w:hAnsi="Arial" w:cs="Arial"/>
          <w:bCs/>
          <w:sz w:val="24"/>
          <w:szCs w:val="22"/>
          <w:lang w:val="es-ES_tradnl" w:eastAsia="es-MX"/>
        </w:rPr>
        <w:t xml:space="preserve">Los recursos previstos para la atención de desastres naturales, está considerado en el Presupuesto global del Instituto para la Gestión Integral de Riesgos de Desastres del Estado de Chiapas, el cual asciende a </w:t>
      </w:r>
      <w:r w:rsidR="00C52051" w:rsidRPr="00436BBD">
        <w:rPr>
          <w:rFonts w:ascii="Arial" w:hAnsi="Arial" w:cs="Arial"/>
          <w:b/>
          <w:bCs/>
          <w:sz w:val="24"/>
          <w:szCs w:val="22"/>
          <w:lang w:val="es-ES_tradnl" w:eastAsia="es-MX"/>
        </w:rPr>
        <w:t>$</w:t>
      </w:r>
      <w:r w:rsidR="00A03E45" w:rsidRPr="00436BBD">
        <w:rPr>
          <w:rFonts w:ascii="Arial" w:hAnsi="Arial" w:cs="Arial"/>
          <w:b/>
          <w:bCs/>
          <w:sz w:val="24"/>
          <w:szCs w:val="22"/>
          <w:lang w:val="es-ES_tradnl" w:eastAsia="es-MX"/>
        </w:rPr>
        <w:t xml:space="preserve"> </w:t>
      </w:r>
      <w:r w:rsidR="00D71E9F" w:rsidRPr="00436BBD">
        <w:rPr>
          <w:rFonts w:ascii="Arial" w:hAnsi="Arial" w:cs="Arial"/>
          <w:b/>
          <w:bCs/>
          <w:sz w:val="24"/>
          <w:szCs w:val="22"/>
          <w:lang w:val="es-ES_tradnl" w:eastAsia="es-MX"/>
        </w:rPr>
        <w:t>470,234,327.19</w:t>
      </w:r>
      <w:r w:rsidR="00037629">
        <w:rPr>
          <w:rFonts w:ascii="Arial" w:hAnsi="Arial" w:cs="Arial"/>
          <w:b/>
          <w:bCs/>
          <w:sz w:val="24"/>
          <w:szCs w:val="22"/>
          <w:lang w:val="es-ES_tradnl" w:eastAsia="es-MX"/>
        </w:rPr>
        <w:t xml:space="preserve"> </w:t>
      </w:r>
      <w:r w:rsidRPr="0087089F">
        <w:rPr>
          <w:rFonts w:ascii="Arial" w:hAnsi="Arial" w:cs="Arial"/>
          <w:bCs/>
          <w:sz w:val="24"/>
          <w:szCs w:val="22"/>
          <w:lang w:val="es-ES_tradnl" w:eastAsia="es-MX"/>
        </w:rPr>
        <w:t>de conformidad a lo establecido en el artículo 9 de la Ley de Disciplina Financiera de las Entidades Federativas y los Municipios.</w:t>
      </w:r>
    </w:p>
    <w:p w14:paraId="1F83152F" w14:textId="77777777" w:rsidR="00F21E06" w:rsidRDefault="00F21E06" w:rsidP="00DA7461">
      <w:pPr>
        <w:tabs>
          <w:tab w:val="center" w:pos="4702"/>
        </w:tabs>
        <w:jc w:val="center"/>
        <w:rPr>
          <w:rFonts w:ascii="Arial" w:hAnsi="Arial" w:cs="Arial"/>
          <w:b/>
          <w:bCs/>
          <w:sz w:val="24"/>
          <w:szCs w:val="22"/>
          <w:lang w:val="es-ES_tradnl" w:eastAsia="es-MX"/>
        </w:rPr>
      </w:pPr>
    </w:p>
    <w:p w14:paraId="72EA684E" w14:textId="77777777" w:rsidR="0011682C" w:rsidRPr="0087089F" w:rsidRDefault="0011682C" w:rsidP="00DA7461">
      <w:pPr>
        <w:tabs>
          <w:tab w:val="center" w:pos="4702"/>
        </w:tabs>
        <w:jc w:val="center"/>
        <w:rPr>
          <w:rFonts w:ascii="Arial" w:hAnsi="Arial" w:cs="Arial"/>
          <w:b/>
          <w:bCs/>
          <w:sz w:val="24"/>
          <w:szCs w:val="22"/>
          <w:lang w:val="es-ES_tradnl" w:eastAsia="es-MX"/>
        </w:rPr>
      </w:pPr>
    </w:p>
    <w:p w14:paraId="6A8E98C7" w14:textId="77777777" w:rsidR="00DE57F8" w:rsidRDefault="00DE57F8" w:rsidP="00DA7461">
      <w:pPr>
        <w:tabs>
          <w:tab w:val="center" w:pos="4702"/>
        </w:tabs>
        <w:jc w:val="center"/>
        <w:rPr>
          <w:rFonts w:ascii="Arial" w:hAnsi="Arial" w:cs="Arial"/>
          <w:b/>
          <w:bCs/>
          <w:sz w:val="24"/>
          <w:szCs w:val="22"/>
          <w:lang w:val="es-ES_tradnl" w:eastAsia="es-MX"/>
        </w:rPr>
      </w:pPr>
    </w:p>
    <w:p w14:paraId="7B87EE9E" w14:textId="77777777" w:rsidR="00DE57F8" w:rsidRDefault="00DE57F8" w:rsidP="00DA7461">
      <w:pPr>
        <w:tabs>
          <w:tab w:val="center" w:pos="4702"/>
        </w:tabs>
        <w:jc w:val="center"/>
        <w:rPr>
          <w:rFonts w:ascii="Arial" w:hAnsi="Arial" w:cs="Arial"/>
          <w:b/>
          <w:bCs/>
          <w:sz w:val="24"/>
          <w:szCs w:val="22"/>
          <w:lang w:val="es-ES_tradnl" w:eastAsia="es-MX"/>
        </w:rPr>
      </w:pPr>
    </w:p>
    <w:p w14:paraId="28DA2BEB" w14:textId="77777777" w:rsidR="00DE57F8" w:rsidRDefault="00DE57F8" w:rsidP="00DA7461">
      <w:pPr>
        <w:tabs>
          <w:tab w:val="center" w:pos="4702"/>
        </w:tabs>
        <w:jc w:val="center"/>
        <w:rPr>
          <w:rFonts w:ascii="Arial" w:hAnsi="Arial" w:cs="Arial"/>
          <w:b/>
          <w:bCs/>
          <w:sz w:val="24"/>
          <w:szCs w:val="22"/>
          <w:lang w:val="es-ES_tradnl" w:eastAsia="es-MX"/>
        </w:rPr>
      </w:pPr>
    </w:p>
    <w:p w14:paraId="0F9AEE23" w14:textId="77777777" w:rsidR="009D32A8" w:rsidRPr="0087089F" w:rsidRDefault="009D32A8" w:rsidP="00DA7461">
      <w:pPr>
        <w:tabs>
          <w:tab w:val="center" w:pos="4702"/>
        </w:tabs>
        <w:jc w:val="center"/>
        <w:rPr>
          <w:rFonts w:ascii="Arial" w:hAnsi="Arial" w:cs="Arial"/>
          <w:b/>
          <w:bCs/>
          <w:sz w:val="24"/>
          <w:szCs w:val="22"/>
          <w:lang w:val="es-ES_tradnl" w:eastAsia="es-MX"/>
        </w:rPr>
      </w:pPr>
      <w:r w:rsidRPr="0087089F">
        <w:rPr>
          <w:rFonts w:ascii="Arial" w:hAnsi="Arial" w:cs="Arial"/>
          <w:b/>
          <w:bCs/>
          <w:sz w:val="24"/>
          <w:szCs w:val="22"/>
          <w:lang w:val="es-ES_tradnl" w:eastAsia="es-MX"/>
        </w:rPr>
        <w:t>Sección VII</w:t>
      </w:r>
    </w:p>
    <w:p w14:paraId="45AE7D06" w14:textId="77777777" w:rsidR="009D32A8" w:rsidRPr="0087089F" w:rsidRDefault="009D32A8" w:rsidP="00DA7461">
      <w:pPr>
        <w:jc w:val="center"/>
        <w:rPr>
          <w:rFonts w:ascii="Arial" w:hAnsi="Arial" w:cs="Arial"/>
          <w:b/>
          <w:bCs/>
          <w:sz w:val="24"/>
          <w:szCs w:val="22"/>
          <w:lang w:val="es-ES_tradnl" w:eastAsia="es-MX"/>
        </w:rPr>
      </w:pPr>
      <w:r w:rsidRPr="0087089F">
        <w:rPr>
          <w:rFonts w:ascii="Arial" w:hAnsi="Arial" w:cs="Arial"/>
          <w:b/>
          <w:bCs/>
          <w:sz w:val="24"/>
          <w:szCs w:val="22"/>
          <w:lang w:val="es-ES_tradnl" w:eastAsia="es-MX"/>
        </w:rPr>
        <w:t>De las Asignaciones Presupuestarias</w:t>
      </w:r>
      <w:r w:rsidRPr="0087089F">
        <w:rPr>
          <w:rFonts w:ascii="Arial" w:hAnsi="Arial" w:cs="Arial"/>
          <w:sz w:val="24"/>
          <w:szCs w:val="22"/>
          <w:lang w:val="es-ES_tradnl" w:eastAsia="es-MX"/>
        </w:rPr>
        <w:t xml:space="preserve"> </w:t>
      </w:r>
      <w:r w:rsidR="006E6AE6" w:rsidRPr="0087089F">
        <w:rPr>
          <w:rFonts w:ascii="Arial" w:hAnsi="Arial" w:cs="Arial"/>
          <w:b/>
          <w:sz w:val="24"/>
          <w:szCs w:val="22"/>
          <w:lang w:val="es-ES_tradnl" w:eastAsia="es-MX"/>
        </w:rPr>
        <w:t>para</w:t>
      </w:r>
      <w:r w:rsidRPr="0087089F">
        <w:rPr>
          <w:rFonts w:ascii="Arial" w:hAnsi="Arial" w:cs="Arial"/>
          <w:b/>
          <w:sz w:val="24"/>
          <w:szCs w:val="22"/>
          <w:lang w:val="es-ES_tradnl" w:eastAsia="es-MX"/>
        </w:rPr>
        <w:t xml:space="preserve"> las Instituciones </w:t>
      </w:r>
      <w:r w:rsidR="00A14C00" w:rsidRPr="0087089F">
        <w:rPr>
          <w:rFonts w:ascii="Arial" w:hAnsi="Arial" w:cs="Arial"/>
          <w:b/>
          <w:sz w:val="24"/>
          <w:szCs w:val="22"/>
          <w:lang w:val="es-ES_tradnl" w:eastAsia="es-MX"/>
        </w:rPr>
        <w:t xml:space="preserve">Públicas </w:t>
      </w:r>
      <w:r w:rsidRPr="0087089F">
        <w:rPr>
          <w:rFonts w:ascii="Arial" w:hAnsi="Arial" w:cs="Arial"/>
          <w:b/>
          <w:sz w:val="24"/>
          <w:szCs w:val="22"/>
          <w:lang w:val="es-ES_tradnl" w:eastAsia="es-MX"/>
        </w:rPr>
        <w:t>de Seguridad Social</w:t>
      </w:r>
    </w:p>
    <w:p w14:paraId="51FF2486" w14:textId="77777777" w:rsidR="00757ADB" w:rsidRPr="0087089F" w:rsidRDefault="00757ADB" w:rsidP="00DA7461">
      <w:pPr>
        <w:jc w:val="both"/>
        <w:rPr>
          <w:rFonts w:ascii="Arial" w:hAnsi="Arial" w:cs="Arial"/>
          <w:b/>
          <w:bCs/>
          <w:sz w:val="24"/>
          <w:szCs w:val="22"/>
          <w:lang w:val="es-ES_tradnl" w:eastAsia="es-MX"/>
        </w:rPr>
      </w:pPr>
    </w:p>
    <w:p w14:paraId="4428FE3F" w14:textId="22A2E0E9" w:rsidR="007052BF" w:rsidRPr="0087089F" w:rsidRDefault="007052BF" w:rsidP="00DA7461">
      <w:pPr>
        <w:jc w:val="both"/>
        <w:rPr>
          <w:rFonts w:ascii="Arial" w:hAnsi="Arial" w:cs="Arial"/>
          <w:bCs/>
          <w:sz w:val="24"/>
          <w:szCs w:val="22"/>
          <w:lang w:val="es-ES_tradnl" w:eastAsia="es-MX"/>
        </w:rPr>
      </w:pPr>
      <w:r w:rsidRPr="0087089F">
        <w:rPr>
          <w:rFonts w:ascii="Arial" w:hAnsi="Arial" w:cs="Arial"/>
          <w:b/>
          <w:bCs/>
          <w:sz w:val="24"/>
          <w:szCs w:val="22"/>
          <w:lang w:val="es-ES_tradnl" w:eastAsia="es-MX"/>
        </w:rPr>
        <w:t>Artículo 14</w:t>
      </w:r>
      <w:r w:rsidRPr="0087089F">
        <w:rPr>
          <w:rFonts w:ascii="Arial" w:hAnsi="Arial" w:cs="Arial"/>
          <w:bCs/>
          <w:sz w:val="24"/>
          <w:szCs w:val="22"/>
          <w:lang w:val="es-ES_tradnl" w:eastAsia="es-MX"/>
        </w:rPr>
        <w:t>.- El importe total de los recursos</w:t>
      </w:r>
      <w:r w:rsidRPr="0087089F">
        <w:rPr>
          <w:rFonts w:ascii="Arial" w:hAnsi="Arial" w:cs="Arial"/>
          <w:b/>
          <w:bCs/>
          <w:sz w:val="24"/>
          <w:szCs w:val="22"/>
          <w:lang w:val="es-ES_tradnl" w:eastAsia="es-MX"/>
        </w:rPr>
        <w:t xml:space="preserve"> </w:t>
      </w:r>
      <w:r w:rsidRPr="0087089F">
        <w:rPr>
          <w:rFonts w:ascii="Arial" w:hAnsi="Arial" w:cs="Arial"/>
          <w:bCs/>
          <w:sz w:val="24"/>
          <w:szCs w:val="22"/>
          <w:lang w:val="es-ES_tradnl" w:eastAsia="es-MX"/>
        </w:rPr>
        <w:t>previstos en el presente Presupuesto de Egresos</w:t>
      </w:r>
      <w:r w:rsidR="008806F3" w:rsidRPr="0087089F">
        <w:rPr>
          <w:rFonts w:ascii="Arial" w:hAnsi="Arial" w:cs="Arial"/>
          <w:bCs/>
          <w:sz w:val="24"/>
          <w:szCs w:val="22"/>
          <w:lang w:val="es-ES_tradnl" w:eastAsia="es-MX"/>
        </w:rPr>
        <w:t>,</w:t>
      </w:r>
      <w:r w:rsidRPr="0087089F">
        <w:rPr>
          <w:rFonts w:ascii="Arial" w:hAnsi="Arial" w:cs="Arial"/>
          <w:bCs/>
          <w:sz w:val="24"/>
          <w:szCs w:val="22"/>
          <w:lang w:val="es-ES_tradnl" w:eastAsia="es-MX"/>
        </w:rPr>
        <w:t xml:space="preserve"> para las Instituciones </w:t>
      </w:r>
      <w:r w:rsidR="00A14C00" w:rsidRPr="0087089F">
        <w:rPr>
          <w:rFonts w:ascii="Arial" w:hAnsi="Arial" w:cs="Arial"/>
          <w:bCs/>
          <w:sz w:val="24"/>
          <w:szCs w:val="22"/>
          <w:lang w:val="es-ES_tradnl" w:eastAsia="es-MX"/>
        </w:rPr>
        <w:t xml:space="preserve">Públicas </w:t>
      </w:r>
      <w:r w:rsidRPr="0087089F">
        <w:rPr>
          <w:rFonts w:ascii="Arial" w:hAnsi="Arial" w:cs="Arial"/>
          <w:bCs/>
          <w:sz w:val="24"/>
          <w:szCs w:val="22"/>
          <w:lang w:val="es-ES_tradnl" w:eastAsia="es-MX"/>
        </w:rPr>
        <w:t>de Seguridad Social, se efectuará de acuerdo a lo siguiente:</w:t>
      </w:r>
    </w:p>
    <w:tbl>
      <w:tblPr>
        <w:tblW w:w="9523" w:type="dxa"/>
        <w:tblInd w:w="55" w:type="dxa"/>
        <w:tblCellMar>
          <w:left w:w="70" w:type="dxa"/>
          <w:right w:w="70" w:type="dxa"/>
        </w:tblCellMar>
        <w:tblLook w:val="04A0" w:firstRow="1" w:lastRow="0" w:firstColumn="1" w:lastColumn="0" w:noHBand="0" w:noVBand="1"/>
      </w:tblPr>
      <w:tblGrid>
        <w:gridCol w:w="7245"/>
        <w:gridCol w:w="425"/>
        <w:gridCol w:w="1853"/>
      </w:tblGrid>
      <w:tr w:rsidR="005A1E6B" w:rsidRPr="0087089F" w14:paraId="71CE1077" w14:textId="77777777" w:rsidTr="00EA6657">
        <w:trPr>
          <w:trHeight w:val="315"/>
        </w:trPr>
        <w:tc>
          <w:tcPr>
            <w:tcW w:w="7245" w:type="dxa"/>
            <w:shd w:val="clear" w:color="auto" w:fill="auto"/>
            <w:noWrap/>
            <w:vAlign w:val="bottom"/>
            <w:hideMark/>
          </w:tcPr>
          <w:p w14:paraId="0D712489" w14:textId="77777777" w:rsidR="005A1E6B" w:rsidRPr="0087089F" w:rsidRDefault="005A1E6B" w:rsidP="00DA7461">
            <w:pPr>
              <w:rPr>
                <w:rFonts w:ascii="Arial" w:hAnsi="Arial" w:cs="Arial"/>
                <w:b/>
                <w:bCs/>
                <w:color w:val="000000"/>
                <w:sz w:val="22"/>
                <w:szCs w:val="22"/>
                <w:lang w:val="es-ES_tradnl" w:eastAsia="es-MX"/>
              </w:rPr>
            </w:pPr>
          </w:p>
        </w:tc>
        <w:tc>
          <w:tcPr>
            <w:tcW w:w="425" w:type="dxa"/>
            <w:shd w:val="clear" w:color="auto" w:fill="auto"/>
            <w:noWrap/>
            <w:vAlign w:val="bottom"/>
            <w:hideMark/>
          </w:tcPr>
          <w:p w14:paraId="489354A4" w14:textId="77777777" w:rsidR="005A1E6B" w:rsidRPr="0087089F" w:rsidRDefault="005A1E6B" w:rsidP="00DA7461">
            <w:pPr>
              <w:jc w:val="center"/>
              <w:rPr>
                <w:rFonts w:ascii="Arial" w:hAnsi="Arial" w:cs="Arial"/>
                <w:b/>
                <w:bCs/>
                <w:color w:val="000000"/>
                <w:sz w:val="22"/>
                <w:szCs w:val="22"/>
                <w:lang w:val="es-ES_tradnl" w:eastAsia="es-MX"/>
              </w:rPr>
            </w:pPr>
          </w:p>
        </w:tc>
        <w:tc>
          <w:tcPr>
            <w:tcW w:w="1853" w:type="dxa"/>
          </w:tcPr>
          <w:p w14:paraId="5722EC3F" w14:textId="77777777" w:rsidR="005A1E6B" w:rsidRPr="0087089F" w:rsidRDefault="005A1E6B" w:rsidP="00DA7461">
            <w:pPr>
              <w:jc w:val="center"/>
              <w:rPr>
                <w:rFonts w:ascii="Arial" w:hAnsi="Arial" w:cs="Arial"/>
                <w:b/>
                <w:bCs/>
                <w:color w:val="000000"/>
                <w:sz w:val="22"/>
                <w:szCs w:val="22"/>
                <w:lang w:val="es-ES_tradnl" w:eastAsia="es-MX"/>
              </w:rPr>
            </w:pPr>
            <w:r w:rsidRPr="0087089F">
              <w:rPr>
                <w:rFonts w:ascii="Arial" w:hAnsi="Arial" w:cs="Arial"/>
                <w:b/>
                <w:bCs/>
                <w:color w:val="000000"/>
                <w:sz w:val="22"/>
                <w:szCs w:val="22"/>
                <w:lang w:val="es-ES_tradnl" w:eastAsia="es-MX"/>
              </w:rPr>
              <w:t>Importe</w:t>
            </w:r>
          </w:p>
        </w:tc>
      </w:tr>
      <w:tr w:rsidR="0004762C" w:rsidRPr="0087089F" w14:paraId="702A00AB" w14:textId="77777777" w:rsidTr="00EA6657">
        <w:trPr>
          <w:trHeight w:val="315"/>
        </w:trPr>
        <w:tc>
          <w:tcPr>
            <w:tcW w:w="7245" w:type="dxa"/>
            <w:shd w:val="clear" w:color="auto" w:fill="auto"/>
            <w:noWrap/>
            <w:vAlign w:val="center"/>
            <w:hideMark/>
          </w:tcPr>
          <w:p w14:paraId="095A8E6F" w14:textId="77777777" w:rsidR="0004762C" w:rsidRPr="0087089F" w:rsidRDefault="0004762C" w:rsidP="00DA7461">
            <w:pPr>
              <w:rPr>
                <w:rFonts w:ascii="Arial" w:hAnsi="Arial" w:cs="Arial"/>
                <w:b/>
                <w:bCs/>
                <w:color w:val="000000"/>
                <w:sz w:val="22"/>
                <w:szCs w:val="22"/>
                <w:lang w:val="es-ES_tradnl" w:eastAsia="es-MX"/>
              </w:rPr>
            </w:pPr>
            <w:r w:rsidRPr="0087089F">
              <w:rPr>
                <w:rFonts w:ascii="Arial" w:hAnsi="Arial" w:cs="Arial"/>
                <w:b/>
                <w:bCs/>
                <w:color w:val="000000"/>
                <w:sz w:val="22"/>
                <w:szCs w:val="22"/>
                <w:lang w:val="es-ES_tradnl" w:eastAsia="es-MX"/>
              </w:rPr>
              <w:t>Instituciones Públicas de Seguridad Social</w:t>
            </w:r>
          </w:p>
        </w:tc>
        <w:tc>
          <w:tcPr>
            <w:tcW w:w="425" w:type="dxa"/>
            <w:shd w:val="clear" w:color="auto" w:fill="auto"/>
            <w:noWrap/>
            <w:vAlign w:val="center"/>
            <w:hideMark/>
          </w:tcPr>
          <w:p w14:paraId="7216ECB2" w14:textId="77777777" w:rsidR="0004762C" w:rsidRPr="0087089F" w:rsidRDefault="0004762C" w:rsidP="00DA7461">
            <w:pPr>
              <w:jc w:val="center"/>
              <w:rPr>
                <w:rFonts w:ascii="Arial" w:hAnsi="Arial" w:cs="Arial"/>
                <w:b/>
                <w:bCs/>
                <w:color w:val="000000"/>
                <w:sz w:val="22"/>
                <w:szCs w:val="22"/>
                <w:lang w:val="es-ES_tradnl" w:eastAsia="es-MX"/>
              </w:rPr>
            </w:pPr>
            <w:r w:rsidRPr="0087089F">
              <w:rPr>
                <w:rFonts w:ascii="Arial" w:hAnsi="Arial" w:cs="Arial"/>
                <w:b/>
                <w:bCs/>
                <w:color w:val="000000"/>
                <w:sz w:val="22"/>
                <w:szCs w:val="22"/>
                <w:lang w:val="es-ES_tradnl" w:eastAsia="es-MX"/>
              </w:rPr>
              <w:t>$</w:t>
            </w:r>
          </w:p>
        </w:tc>
        <w:tc>
          <w:tcPr>
            <w:tcW w:w="1853" w:type="dxa"/>
            <w:shd w:val="clear" w:color="auto" w:fill="auto"/>
            <w:vAlign w:val="center"/>
          </w:tcPr>
          <w:p w14:paraId="74836797" w14:textId="002832E7" w:rsidR="0004762C" w:rsidRPr="0087089F" w:rsidRDefault="002F3F4E" w:rsidP="00DA7461">
            <w:pPr>
              <w:jc w:val="right"/>
              <w:rPr>
                <w:rFonts w:ascii="Arial" w:hAnsi="Arial" w:cs="Arial"/>
                <w:b/>
                <w:bCs/>
                <w:color w:val="000000"/>
                <w:sz w:val="22"/>
                <w:szCs w:val="22"/>
                <w:lang w:val="es-ES_tradnl" w:eastAsia="es-MX"/>
              </w:rPr>
            </w:pPr>
            <w:r w:rsidRPr="002F3F4E">
              <w:rPr>
                <w:rFonts w:ascii="Arial" w:hAnsi="Arial" w:cs="Arial"/>
                <w:b/>
                <w:bCs/>
                <w:color w:val="000000"/>
                <w:sz w:val="22"/>
                <w:szCs w:val="22"/>
                <w:lang w:val="es-ES_tradnl" w:eastAsia="es-MX"/>
              </w:rPr>
              <w:t>4,202,608,557.39</w:t>
            </w:r>
          </w:p>
        </w:tc>
      </w:tr>
      <w:tr w:rsidR="0004762C" w:rsidRPr="0087089F" w14:paraId="10F509F4" w14:textId="77777777" w:rsidTr="00EA6657">
        <w:trPr>
          <w:trHeight w:val="315"/>
        </w:trPr>
        <w:tc>
          <w:tcPr>
            <w:tcW w:w="7245" w:type="dxa"/>
            <w:shd w:val="clear" w:color="auto" w:fill="auto"/>
            <w:noWrap/>
            <w:vAlign w:val="center"/>
            <w:hideMark/>
          </w:tcPr>
          <w:p w14:paraId="166880DB" w14:textId="77777777" w:rsidR="0004762C" w:rsidRPr="0087089F" w:rsidRDefault="0004762C" w:rsidP="00DA7461">
            <w:pP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 xml:space="preserve">Instituto de Seguridad Social de los Trabajadores del Estado de Chiapas </w:t>
            </w:r>
          </w:p>
        </w:tc>
        <w:tc>
          <w:tcPr>
            <w:tcW w:w="425" w:type="dxa"/>
            <w:shd w:val="clear" w:color="auto" w:fill="auto"/>
            <w:noWrap/>
            <w:vAlign w:val="center"/>
            <w:hideMark/>
          </w:tcPr>
          <w:p w14:paraId="42241837" w14:textId="77777777" w:rsidR="0004762C" w:rsidRPr="0087089F" w:rsidRDefault="0004762C" w:rsidP="00DA7461">
            <w:pPr>
              <w:jc w:val="center"/>
              <w:rPr>
                <w:rFonts w:ascii="Arial" w:hAnsi="Arial" w:cs="Arial"/>
                <w:color w:val="000000"/>
                <w:sz w:val="22"/>
                <w:szCs w:val="22"/>
                <w:lang w:val="es-ES_tradnl" w:eastAsia="es-MX"/>
              </w:rPr>
            </w:pPr>
            <w:r w:rsidRPr="0087089F">
              <w:rPr>
                <w:rFonts w:ascii="Arial" w:hAnsi="Arial" w:cs="Arial"/>
                <w:color w:val="000000"/>
                <w:sz w:val="22"/>
                <w:szCs w:val="22"/>
                <w:lang w:val="es-ES_tradnl" w:eastAsia="es-MX"/>
              </w:rPr>
              <w:t>$</w:t>
            </w:r>
          </w:p>
        </w:tc>
        <w:tc>
          <w:tcPr>
            <w:tcW w:w="1853" w:type="dxa"/>
            <w:vAlign w:val="center"/>
          </w:tcPr>
          <w:p w14:paraId="7DC1DAD5" w14:textId="5450BD23" w:rsidR="0004762C" w:rsidRPr="0087089F" w:rsidRDefault="002F3F4E" w:rsidP="00DA7461">
            <w:pPr>
              <w:jc w:val="right"/>
              <w:rPr>
                <w:rFonts w:ascii="Arial" w:hAnsi="Arial" w:cs="Arial"/>
                <w:bCs/>
                <w:sz w:val="22"/>
                <w:szCs w:val="22"/>
                <w:lang w:val="es-ES_tradnl"/>
              </w:rPr>
            </w:pPr>
            <w:r w:rsidRPr="002F3F4E">
              <w:rPr>
                <w:rFonts w:ascii="Arial" w:hAnsi="Arial" w:cs="Arial"/>
                <w:bCs/>
                <w:sz w:val="22"/>
                <w:szCs w:val="22"/>
                <w:lang w:val="es-ES_tradnl"/>
              </w:rPr>
              <w:t>4,202,608,557.39</w:t>
            </w:r>
          </w:p>
        </w:tc>
      </w:tr>
    </w:tbl>
    <w:p w14:paraId="238B90C3" w14:textId="77777777" w:rsidR="00252330" w:rsidRDefault="00252330" w:rsidP="00DA7461">
      <w:pPr>
        <w:jc w:val="center"/>
        <w:rPr>
          <w:rFonts w:ascii="Arial" w:hAnsi="Arial" w:cs="Arial"/>
          <w:b/>
          <w:bCs/>
          <w:sz w:val="22"/>
          <w:szCs w:val="22"/>
          <w:lang w:val="es-ES_tradnl" w:eastAsia="es-MX"/>
        </w:rPr>
      </w:pPr>
    </w:p>
    <w:p w14:paraId="25B07E29" w14:textId="77777777" w:rsidR="0011682C" w:rsidRPr="0087089F" w:rsidRDefault="0011682C" w:rsidP="00DA7461">
      <w:pPr>
        <w:jc w:val="center"/>
        <w:rPr>
          <w:rFonts w:ascii="Arial" w:hAnsi="Arial" w:cs="Arial"/>
          <w:b/>
          <w:bCs/>
          <w:sz w:val="22"/>
          <w:szCs w:val="22"/>
          <w:lang w:val="es-ES_tradnl" w:eastAsia="es-MX"/>
        </w:rPr>
      </w:pPr>
    </w:p>
    <w:p w14:paraId="3C3D4861" w14:textId="3CEA21AE" w:rsidR="004E01C5" w:rsidRPr="0087089F" w:rsidRDefault="004E01C5" w:rsidP="00DA7461">
      <w:pPr>
        <w:jc w:val="center"/>
        <w:rPr>
          <w:rFonts w:ascii="Arial" w:hAnsi="Arial" w:cs="Arial"/>
          <w:b/>
          <w:bCs/>
          <w:sz w:val="24"/>
          <w:szCs w:val="24"/>
          <w:lang w:val="es-ES_tradnl" w:eastAsia="es-MX"/>
        </w:rPr>
      </w:pPr>
      <w:r w:rsidRPr="0087089F">
        <w:rPr>
          <w:rFonts w:ascii="Arial" w:hAnsi="Arial" w:cs="Arial"/>
          <w:b/>
          <w:bCs/>
          <w:sz w:val="24"/>
          <w:szCs w:val="24"/>
          <w:lang w:val="es-ES_tradnl" w:eastAsia="es-MX"/>
        </w:rPr>
        <w:t>Sección VII</w:t>
      </w:r>
      <w:r w:rsidR="00E94ED2" w:rsidRPr="0087089F">
        <w:rPr>
          <w:rFonts w:ascii="Arial" w:hAnsi="Arial" w:cs="Arial"/>
          <w:b/>
          <w:bCs/>
          <w:sz w:val="24"/>
          <w:szCs w:val="24"/>
          <w:lang w:val="es-ES_tradnl" w:eastAsia="es-MX"/>
        </w:rPr>
        <w:t>I</w:t>
      </w:r>
    </w:p>
    <w:p w14:paraId="160E8C47" w14:textId="77777777" w:rsidR="004E01C5" w:rsidRPr="0087089F" w:rsidRDefault="004E01C5" w:rsidP="00DA7461">
      <w:pPr>
        <w:jc w:val="center"/>
        <w:rPr>
          <w:rFonts w:ascii="Arial" w:hAnsi="Arial" w:cs="Arial"/>
          <w:b/>
          <w:bCs/>
          <w:sz w:val="24"/>
          <w:szCs w:val="24"/>
          <w:lang w:val="es-ES_tradnl" w:eastAsia="es-MX"/>
        </w:rPr>
      </w:pPr>
      <w:r w:rsidRPr="0087089F">
        <w:rPr>
          <w:rFonts w:ascii="Arial" w:hAnsi="Arial" w:cs="Arial"/>
          <w:b/>
          <w:bCs/>
          <w:sz w:val="24"/>
          <w:szCs w:val="24"/>
          <w:lang w:val="es-ES_tradnl" w:eastAsia="es-MX"/>
        </w:rPr>
        <w:t>De la Rendición de Cuentas y Transparencia de los Recursos Federales</w:t>
      </w:r>
    </w:p>
    <w:p w14:paraId="47284DDE" w14:textId="77777777" w:rsidR="004E01C5" w:rsidRPr="0087089F" w:rsidRDefault="004E01C5" w:rsidP="00DA7461">
      <w:pPr>
        <w:jc w:val="both"/>
        <w:rPr>
          <w:rFonts w:ascii="Arial" w:hAnsi="Arial" w:cs="Arial"/>
          <w:b/>
          <w:bCs/>
          <w:sz w:val="24"/>
          <w:szCs w:val="24"/>
          <w:lang w:val="es-ES_tradnl" w:eastAsia="es-MX"/>
        </w:rPr>
      </w:pPr>
    </w:p>
    <w:p w14:paraId="7FF4C87E"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Artículo 15</w:t>
      </w:r>
      <w:r w:rsidRPr="0087089F">
        <w:rPr>
          <w:rFonts w:ascii="Arial" w:hAnsi="Arial" w:cs="Arial"/>
          <w:bCs/>
          <w:sz w:val="24"/>
          <w:szCs w:val="24"/>
          <w:lang w:val="es-ES_tradnl" w:eastAsia="es-MX"/>
        </w:rPr>
        <w:t>.- Desde la integración de Proyecto de Presupuesto de Egresos y durante el ejercicio, los Organismos Públicos deberán registrar estos recursos en los destinos que señala el marco legal que les dio origen, siendo éstos los únicos responsables del cumplimiento u omisión, debiendo justificar y solventar ante las instancias de fiscalización local y federal, en caso de que sean observados.</w:t>
      </w:r>
    </w:p>
    <w:p w14:paraId="6CBC7C7C" w14:textId="77777777" w:rsidR="004A460F" w:rsidRPr="0087089F" w:rsidRDefault="004A460F" w:rsidP="004A460F">
      <w:pPr>
        <w:jc w:val="both"/>
        <w:rPr>
          <w:rFonts w:ascii="Arial" w:hAnsi="Arial" w:cs="Arial"/>
          <w:sz w:val="24"/>
          <w:szCs w:val="24"/>
          <w:lang w:val="es-ES_tradnl" w:eastAsia="es-MX"/>
        </w:rPr>
      </w:pPr>
    </w:p>
    <w:p w14:paraId="1600A4D9" w14:textId="77777777" w:rsidR="004A460F" w:rsidRPr="0087089F" w:rsidRDefault="004A460F" w:rsidP="004A460F">
      <w:pPr>
        <w:jc w:val="both"/>
        <w:rPr>
          <w:rFonts w:ascii="Arial" w:hAnsi="Arial" w:cs="Arial"/>
          <w:sz w:val="24"/>
          <w:szCs w:val="24"/>
          <w:lang w:val="es-ES_tradnl"/>
        </w:rPr>
      </w:pPr>
      <w:r w:rsidRPr="0087089F">
        <w:rPr>
          <w:rFonts w:ascii="Arial" w:hAnsi="Arial" w:cs="Arial"/>
          <w:b/>
          <w:sz w:val="24"/>
          <w:szCs w:val="24"/>
          <w:lang w:val="es-ES_tradnl"/>
        </w:rPr>
        <w:t>Artículo 16</w:t>
      </w:r>
      <w:r w:rsidRPr="0087089F">
        <w:rPr>
          <w:rFonts w:ascii="Arial" w:hAnsi="Arial" w:cs="Arial"/>
          <w:sz w:val="24"/>
          <w:szCs w:val="24"/>
          <w:lang w:val="es-ES_tradnl"/>
        </w:rPr>
        <w:t>.- Los Organismos Públicos, en el ejercicio de los recursos federalizados por concepto de Aportaciones, Subsidios y Convenios, tienen la responsabilidad de informar y validar trimestralmente de manera pormenorizada sobre el ejercicio, destino y resultados obtenidos, a través del Sistema de Reporte de Recursos Federales Transferidos, establecido por la Secretaría de Hacienda y Crédito Público, en los veinticinco días naturales posteriores a la terminación de cada trimestre del ejercicio fiscal, en observancia a lo establecido en el artículo 339 A del Código y demás disposiciones aplicables; además están obligados a registrar la orientación e impacto de sus programas y proyectos, a través de indicadores estratégicos y de gestión, con la finalidad de que se evalúen los resultados del ejercicio de los recursos.</w:t>
      </w:r>
    </w:p>
    <w:p w14:paraId="31C0DFCA" w14:textId="77777777" w:rsidR="004A460F" w:rsidRPr="0087089F" w:rsidRDefault="004A460F" w:rsidP="004A460F">
      <w:pPr>
        <w:jc w:val="both"/>
        <w:rPr>
          <w:rFonts w:ascii="Arial" w:hAnsi="Arial" w:cs="Arial"/>
          <w:sz w:val="24"/>
          <w:szCs w:val="24"/>
          <w:lang w:val="es-ES_tradnl"/>
        </w:rPr>
      </w:pPr>
    </w:p>
    <w:p w14:paraId="4F5622BF" w14:textId="1D67DFE6" w:rsidR="004A460F" w:rsidRPr="0087089F" w:rsidRDefault="004A460F" w:rsidP="004A460F">
      <w:pPr>
        <w:jc w:val="both"/>
        <w:rPr>
          <w:rFonts w:ascii="Arial" w:hAnsi="Arial" w:cs="Arial"/>
          <w:sz w:val="24"/>
          <w:szCs w:val="24"/>
          <w:lang w:val="es-ES_tradnl"/>
        </w:rPr>
      </w:pPr>
      <w:r w:rsidRPr="0087089F">
        <w:rPr>
          <w:rFonts w:ascii="Arial" w:hAnsi="Arial" w:cs="Arial"/>
          <w:sz w:val="24"/>
          <w:szCs w:val="24"/>
          <w:lang w:val="es-ES_tradnl"/>
        </w:rPr>
        <w:t>Todo Organismo Público que en su caso reciba recursos federalizados, están obligados a informar sobre el ejercicio, destino y los resultados obtenidos, así como los avances y metas físicas, para efectos de seguimiento, evaluación y rendición de cuentas.</w:t>
      </w:r>
    </w:p>
    <w:p w14:paraId="367FD579" w14:textId="77777777" w:rsidR="004A460F" w:rsidRPr="0087089F" w:rsidRDefault="004A460F" w:rsidP="004A460F">
      <w:pPr>
        <w:jc w:val="both"/>
        <w:rPr>
          <w:rFonts w:ascii="Arial" w:hAnsi="Arial" w:cs="Arial"/>
          <w:sz w:val="24"/>
          <w:szCs w:val="24"/>
          <w:lang w:val="es-ES_tradnl"/>
        </w:rPr>
      </w:pPr>
    </w:p>
    <w:p w14:paraId="612D65DC" w14:textId="77777777" w:rsidR="004A460F" w:rsidRPr="0087089F" w:rsidRDefault="004A460F" w:rsidP="004A460F">
      <w:pPr>
        <w:jc w:val="both"/>
        <w:rPr>
          <w:sz w:val="24"/>
          <w:szCs w:val="24"/>
          <w:lang w:val="es-ES_tradnl"/>
        </w:rPr>
      </w:pPr>
      <w:r w:rsidRPr="0087089F">
        <w:rPr>
          <w:rFonts w:ascii="Arial" w:hAnsi="Arial" w:cs="Arial"/>
          <w:sz w:val="24"/>
          <w:szCs w:val="24"/>
          <w:lang w:val="es-ES_tradnl"/>
        </w:rPr>
        <w:t>Asimismo, los Organismos Públicos deben integrar la información financiera y contable, y publicarla en sus respectivas páginas de internet, con base a los términos y plazos establecidos en la Ley General de Contabilidad Gubernamental, Ley de Disciplina Financiera de las Entidades Federativas y los Municipios, además de cumplir con las normas emitidas por el CONAC.</w:t>
      </w:r>
    </w:p>
    <w:p w14:paraId="25A9A022" w14:textId="77777777" w:rsidR="004A460F" w:rsidRDefault="004A460F" w:rsidP="004A460F">
      <w:pPr>
        <w:pStyle w:val="Default"/>
        <w:rPr>
          <w:lang w:val="es-ES_tradnl"/>
        </w:rPr>
      </w:pPr>
    </w:p>
    <w:p w14:paraId="54D3AE69" w14:textId="77777777" w:rsidR="00DE57F8" w:rsidRDefault="00DE57F8" w:rsidP="004A460F">
      <w:pPr>
        <w:pStyle w:val="Default"/>
        <w:rPr>
          <w:lang w:val="es-ES_tradnl"/>
        </w:rPr>
      </w:pPr>
    </w:p>
    <w:p w14:paraId="57D6DC64" w14:textId="77777777" w:rsidR="00DE57F8" w:rsidRPr="0087089F" w:rsidRDefault="00DE57F8" w:rsidP="004A460F">
      <w:pPr>
        <w:pStyle w:val="Default"/>
        <w:rPr>
          <w:lang w:val="es-ES_tradnl"/>
        </w:rPr>
      </w:pPr>
    </w:p>
    <w:p w14:paraId="777111D0" w14:textId="77777777" w:rsidR="004A460F" w:rsidRPr="0087089F" w:rsidRDefault="004A460F" w:rsidP="004A460F">
      <w:pPr>
        <w:pStyle w:val="Texto0"/>
        <w:spacing w:after="0"/>
        <w:jc w:val="center"/>
        <w:rPr>
          <w:rFonts w:ascii="Arial" w:hAnsi="Arial" w:cs="Arial"/>
          <w:b/>
          <w:lang w:val="es-ES_tradnl"/>
        </w:rPr>
      </w:pPr>
      <w:r w:rsidRPr="0087089F">
        <w:rPr>
          <w:rFonts w:ascii="Arial" w:hAnsi="Arial" w:cs="Arial"/>
          <w:b/>
          <w:lang w:val="es-ES_tradnl"/>
        </w:rPr>
        <w:t>Capítulo III</w:t>
      </w:r>
    </w:p>
    <w:p w14:paraId="47C5541E" w14:textId="77777777" w:rsidR="004A460F" w:rsidRPr="0087089F" w:rsidRDefault="004A460F" w:rsidP="004A460F">
      <w:pPr>
        <w:jc w:val="center"/>
        <w:rPr>
          <w:rFonts w:ascii="Arial" w:hAnsi="Arial" w:cs="Arial"/>
          <w:b/>
          <w:bCs/>
          <w:sz w:val="24"/>
          <w:szCs w:val="24"/>
          <w:lang w:val="es-ES_tradnl"/>
        </w:rPr>
      </w:pPr>
      <w:r w:rsidRPr="0087089F">
        <w:rPr>
          <w:rFonts w:ascii="Arial" w:hAnsi="Arial" w:cs="Arial"/>
          <w:b/>
          <w:bCs/>
          <w:sz w:val="24"/>
          <w:szCs w:val="24"/>
          <w:lang w:val="es-ES_tradnl"/>
        </w:rPr>
        <w:t>Disposiciones en Materia de Disciplina Financiera</w:t>
      </w:r>
    </w:p>
    <w:p w14:paraId="7838F0F7" w14:textId="77777777" w:rsidR="004A460F" w:rsidRPr="0087089F" w:rsidRDefault="004A460F" w:rsidP="004A460F">
      <w:pPr>
        <w:jc w:val="center"/>
        <w:rPr>
          <w:rFonts w:ascii="Arial" w:hAnsi="Arial" w:cs="Arial"/>
          <w:b/>
          <w:bCs/>
          <w:sz w:val="24"/>
          <w:szCs w:val="24"/>
          <w:lang w:val="es-ES_tradnl"/>
        </w:rPr>
      </w:pPr>
    </w:p>
    <w:p w14:paraId="3B812D6A"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t>Artículo 17</w:t>
      </w:r>
      <w:r w:rsidRPr="0087089F">
        <w:rPr>
          <w:rFonts w:ascii="Arial" w:hAnsi="Arial" w:cs="Arial"/>
          <w:bCs/>
          <w:sz w:val="24"/>
          <w:szCs w:val="24"/>
          <w:lang w:val="es-ES_tradnl"/>
        </w:rPr>
        <w:t>.- Durante el ejercicio del Presupuesto de Egresos, los Organismos Públicos deberán cumplir, entre otras, con las siguientes disposiciones:</w:t>
      </w:r>
    </w:p>
    <w:p w14:paraId="65B814BF" w14:textId="77777777" w:rsidR="004A460F" w:rsidRPr="0087089F" w:rsidRDefault="004A460F" w:rsidP="004A460F">
      <w:pPr>
        <w:jc w:val="both"/>
        <w:rPr>
          <w:rFonts w:ascii="Arial" w:hAnsi="Arial" w:cs="Arial"/>
          <w:bCs/>
          <w:sz w:val="24"/>
          <w:szCs w:val="24"/>
          <w:lang w:val="es-ES_tradnl"/>
        </w:rPr>
      </w:pPr>
    </w:p>
    <w:p w14:paraId="6200CA09"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t>I.</w:t>
      </w:r>
      <w:r w:rsidRPr="0087089F">
        <w:rPr>
          <w:rFonts w:ascii="Arial" w:hAnsi="Arial" w:cs="Arial"/>
          <w:bCs/>
          <w:sz w:val="24"/>
          <w:szCs w:val="24"/>
          <w:lang w:val="es-ES_tradnl"/>
        </w:rPr>
        <w:t xml:space="preserve"> Toda propuesta de aumento o creación de gasto del Presupuesto de Egresos, deberá acompañarse con la correspondiente fuente de ingresos distinta al financiamiento, o compensarse con reducciones en otras previsiones de gasto.</w:t>
      </w:r>
    </w:p>
    <w:p w14:paraId="5353B5A0" w14:textId="77777777" w:rsidR="004A460F" w:rsidRPr="0087089F" w:rsidRDefault="004A460F" w:rsidP="004A460F">
      <w:pPr>
        <w:jc w:val="both"/>
        <w:rPr>
          <w:rFonts w:ascii="Arial" w:hAnsi="Arial" w:cs="Arial"/>
          <w:bCs/>
          <w:sz w:val="24"/>
          <w:szCs w:val="24"/>
          <w:lang w:val="es-ES_tradnl"/>
        </w:rPr>
      </w:pPr>
    </w:p>
    <w:p w14:paraId="4D6BACB7"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t>II.</w:t>
      </w:r>
      <w:r w:rsidRPr="0087089F">
        <w:rPr>
          <w:rFonts w:ascii="Arial" w:hAnsi="Arial" w:cs="Arial"/>
          <w:bCs/>
          <w:sz w:val="24"/>
          <w:szCs w:val="24"/>
          <w:lang w:val="es-ES_tradnl"/>
        </w:rPr>
        <w:t xml:space="preserve"> No procederá pago alguno que no esté comprendido en el Presupuesto de Egresos.</w:t>
      </w:r>
    </w:p>
    <w:p w14:paraId="36CDD068" w14:textId="77777777" w:rsidR="004A460F" w:rsidRPr="0087089F" w:rsidRDefault="004A460F" w:rsidP="004A460F">
      <w:pPr>
        <w:jc w:val="both"/>
        <w:rPr>
          <w:rFonts w:ascii="Arial" w:hAnsi="Arial" w:cs="Arial"/>
          <w:bCs/>
          <w:sz w:val="24"/>
          <w:szCs w:val="24"/>
          <w:lang w:val="es-ES_tradnl"/>
        </w:rPr>
      </w:pPr>
    </w:p>
    <w:p w14:paraId="10C0FD27"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t>III.</w:t>
      </w:r>
      <w:r w:rsidRPr="0087089F">
        <w:rPr>
          <w:rFonts w:ascii="Arial" w:hAnsi="Arial" w:cs="Arial"/>
          <w:bCs/>
          <w:sz w:val="24"/>
          <w:szCs w:val="24"/>
          <w:lang w:val="es-ES_tradnl"/>
        </w:rPr>
        <w:t xml:space="preserve"> Revelar en la Cuenta Pública y en los informes que periódicamente entreguen a la Legislatura local, la fuente de ingresos con la que se haya pagado el nuevo gasto.</w:t>
      </w:r>
    </w:p>
    <w:p w14:paraId="56BC6CB3" w14:textId="77777777" w:rsidR="004A460F" w:rsidRPr="0087089F" w:rsidRDefault="004A460F" w:rsidP="004A460F">
      <w:pPr>
        <w:jc w:val="both"/>
        <w:rPr>
          <w:rFonts w:ascii="Arial" w:hAnsi="Arial" w:cs="Arial"/>
          <w:bCs/>
          <w:sz w:val="24"/>
          <w:szCs w:val="24"/>
          <w:lang w:val="es-ES_tradnl"/>
        </w:rPr>
      </w:pPr>
    </w:p>
    <w:p w14:paraId="15A2FD53"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t>IV.</w:t>
      </w:r>
      <w:r w:rsidRPr="0087089F">
        <w:rPr>
          <w:rFonts w:ascii="Arial" w:hAnsi="Arial" w:cs="Arial"/>
          <w:bCs/>
          <w:sz w:val="24"/>
          <w:szCs w:val="24"/>
          <w:lang w:val="es-ES_tradnl"/>
        </w:rPr>
        <w:t xml:space="preserve"> La asignación global de recursos para servicios personales que se apruebe en el Presupuesto de Egresos, tendrá como límite, el producto que resulte de aplicar al monto aprobado en el Presupuesto de Egresos del ejercicio inmediato anterior, una tasa de crecimiento equivalente al valor que resulte menor entre: el 3 por ciento de crecimiento real, y el crecimiento real del Producto Interno Bruto.</w:t>
      </w:r>
    </w:p>
    <w:p w14:paraId="28DD1B04" w14:textId="77777777" w:rsidR="004A460F" w:rsidRPr="0087089F" w:rsidRDefault="004A460F" w:rsidP="004A460F">
      <w:pPr>
        <w:jc w:val="both"/>
        <w:rPr>
          <w:rFonts w:ascii="Arial" w:hAnsi="Arial" w:cs="Arial"/>
          <w:bCs/>
          <w:sz w:val="24"/>
          <w:szCs w:val="24"/>
          <w:lang w:val="es-ES_tradnl"/>
        </w:rPr>
      </w:pPr>
    </w:p>
    <w:p w14:paraId="45623554"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Cs/>
          <w:sz w:val="24"/>
          <w:szCs w:val="24"/>
          <w:lang w:val="es-ES_tradnl"/>
        </w:rPr>
        <w:t>Se exceptuará del cumplimiento de la presente fracción, el monto erogado por sentencias laborales definitivas emitidas por la autoridad competente.</w:t>
      </w:r>
    </w:p>
    <w:p w14:paraId="63A4BF4A" w14:textId="77777777" w:rsidR="004A460F" w:rsidRPr="0087089F" w:rsidRDefault="004A460F" w:rsidP="004A460F">
      <w:pPr>
        <w:jc w:val="both"/>
        <w:rPr>
          <w:rFonts w:ascii="Arial" w:hAnsi="Arial" w:cs="Arial"/>
          <w:bCs/>
          <w:sz w:val="24"/>
          <w:szCs w:val="24"/>
          <w:lang w:val="es-ES_tradnl"/>
        </w:rPr>
      </w:pPr>
    </w:p>
    <w:p w14:paraId="424B69AD"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Cs/>
          <w:sz w:val="24"/>
          <w:szCs w:val="24"/>
          <w:lang w:val="es-ES_tradnl"/>
        </w:rPr>
        <w:t>Los gastos en servicios personales que sean estrictamente indispensables para la implementación de nuevas leyes federales o reformas a las mismas, podrán autorizarse sin sujetarse al límite establecido en la presente fracción, hasta por el monto que específicamente se requiera para dar cumplimiento a la ley respectiva.</w:t>
      </w:r>
    </w:p>
    <w:p w14:paraId="6221EBFC" w14:textId="77777777" w:rsidR="004A460F" w:rsidRPr="0087089F" w:rsidRDefault="004A460F" w:rsidP="004A460F">
      <w:pPr>
        <w:jc w:val="both"/>
        <w:rPr>
          <w:rFonts w:ascii="Arial" w:hAnsi="Arial" w:cs="Arial"/>
          <w:bCs/>
          <w:sz w:val="24"/>
          <w:szCs w:val="24"/>
          <w:lang w:val="es-ES_tradnl"/>
        </w:rPr>
      </w:pPr>
    </w:p>
    <w:p w14:paraId="4A671017"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t>V.</w:t>
      </w:r>
      <w:r w:rsidRPr="0087089F">
        <w:rPr>
          <w:rFonts w:ascii="Arial" w:hAnsi="Arial" w:cs="Arial"/>
          <w:bCs/>
          <w:sz w:val="24"/>
          <w:szCs w:val="24"/>
          <w:lang w:val="es-ES_tradnl"/>
        </w:rPr>
        <w:t xml:space="preserve"> Sólo podrán comprometer recursos con cargo al Presupuesto autorizado, contando previamente con la suficiencia presupuestaria, identificando la fuente de ingresos.</w:t>
      </w:r>
    </w:p>
    <w:p w14:paraId="6EE1319F" w14:textId="77777777" w:rsidR="004A460F" w:rsidRPr="0087089F" w:rsidRDefault="004A460F" w:rsidP="004A460F">
      <w:pPr>
        <w:jc w:val="both"/>
        <w:rPr>
          <w:rFonts w:ascii="Arial" w:hAnsi="Arial" w:cs="Arial"/>
          <w:bCs/>
          <w:sz w:val="24"/>
          <w:szCs w:val="24"/>
          <w:lang w:val="es-ES_tradnl"/>
        </w:rPr>
      </w:pPr>
    </w:p>
    <w:p w14:paraId="503996D9"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t>VI.</w:t>
      </w:r>
      <w:r w:rsidRPr="0087089F">
        <w:rPr>
          <w:rFonts w:ascii="Arial" w:hAnsi="Arial" w:cs="Arial"/>
          <w:bCs/>
          <w:sz w:val="24"/>
          <w:szCs w:val="24"/>
          <w:lang w:val="es-ES_tradnl"/>
        </w:rPr>
        <w:t xml:space="preserve"> Sólo procederá hacer pagos con base en el Presupuesto autorizado, y por los conceptos efectivamente devengados, siempre que se hubieren registrado y contabilizado debida y oportunamente las operaciones.</w:t>
      </w:r>
    </w:p>
    <w:p w14:paraId="4C5CE6DC" w14:textId="77777777" w:rsidR="004A460F" w:rsidRPr="0087089F" w:rsidRDefault="004A460F" w:rsidP="004A460F">
      <w:pPr>
        <w:jc w:val="both"/>
        <w:rPr>
          <w:rFonts w:ascii="Arial" w:hAnsi="Arial" w:cs="Arial"/>
          <w:bCs/>
          <w:sz w:val="24"/>
          <w:szCs w:val="24"/>
          <w:lang w:val="es-ES_tradnl"/>
        </w:rPr>
      </w:pPr>
    </w:p>
    <w:p w14:paraId="23117292" w14:textId="6EE4877D"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t>VII.</w:t>
      </w:r>
      <w:r w:rsidRPr="0087089F">
        <w:rPr>
          <w:rFonts w:ascii="Arial" w:hAnsi="Arial" w:cs="Arial"/>
          <w:bCs/>
          <w:sz w:val="24"/>
          <w:szCs w:val="24"/>
          <w:lang w:val="es-ES_tradnl"/>
        </w:rPr>
        <w:t xml:space="preserve"> La asignación global de servicios personales aprobada originalmente en el Presupuesto de Egresos no podrá incrementarse durante el ejercicio fiscal. Lo anterior, exceptuando el pago de sentencias laborales definitivas emitidas por</w:t>
      </w:r>
      <w:r w:rsidR="003E21B9" w:rsidRPr="0087089F">
        <w:rPr>
          <w:rFonts w:ascii="Arial" w:hAnsi="Arial" w:cs="Arial"/>
          <w:bCs/>
          <w:sz w:val="24"/>
          <w:szCs w:val="24"/>
          <w:lang w:val="es-ES_tradnl"/>
        </w:rPr>
        <w:t xml:space="preserve"> la</w:t>
      </w:r>
      <w:r w:rsidRPr="0087089F">
        <w:rPr>
          <w:rFonts w:ascii="Arial" w:hAnsi="Arial" w:cs="Arial"/>
          <w:bCs/>
          <w:sz w:val="24"/>
          <w:szCs w:val="24"/>
          <w:lang w:val="es-ES_tradnl"/>
        </w:rPr>
        <w:t xml:space="preserve"> autoridad competente.</w:t>
      </w:r>
    </w:p>
    <w:p w14:paraId="6F650D0C" w14:textId="77777777" w:rsidR="004A460F" w:rsidRPr="0087089F" w:rsidRDefault="004A460F" w:rsidP="004A460F">
      <w:pPr>
        <w:jc w:val="both"/>
        <w:rPr>
          <w:rFonts w:ascii="Arial" w:hAnsi="Arial" w:cs="Arial"/>
          <w:bCs/>
          <w:sz w:val="24"/>
          <w:szCs w:val="24"/>
          <w:lang w:val="es-ES_tradnl"/>
        </w:rPr>
      </w:pPr>
    </w:p>
    <w:p w14:paraId="12B2868A"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t xml:space="preserve">VIII. </w:t>
      </w:r>
      <w:r w:rsidRPr="0087089F">
        <w:rPr>
          <w:rFonts w:ascii="Arial" w:hAnsi="Arial" w:cs="Arial"/>
          <w:bCs/>
          <w:sz w:val="24"/>
          <w:szCs w:val="24"/>
          <w:lang w:val="es-ES_tradnl"/>
        </w:rPr>
        <w:t>Deberán tomar medidas para racionalizar el Gasto Corriente.</w:t>
      </w:r>
    </w:p>
    <w:p w14:paraId="65E0154D" w14:textId="77777777" w:rsidR="004A460F" w:rsidRPr="0087089F" w:rsidRDefault="004A460F" w:rsidP="004A460F">
      <w:pPr>
        <w:jc w:val="both"/>
        <w:rPr>
          <w:rFonts w:ascii="Arial" w:hAnsi="Arial" w:cs="Arial"/>
          <w:bCs/>
          <w:sz w:val="24"/>
          <w:szCs w:val="24"/>
          <w:lang w:val="es-ES_tradnl"/>
        </w:rPr>
      </w:pPr>
    </w:p>
    <w:p w14:paraId="609E1B83"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lastRenderedPageBreak/>
        <w:t>IX.</w:t>
      </w:r>
      <w:r w:rsidRPr="0087089F">
        <w:rPr>
          <w:rFonts w:ascii="Arial" w:hAnsi="Arial" w:cs="Arial"/>
          <w:bCs/>
          <w:sz w:val="24"/>
          <w:szCs w:val="24"/>
          <w:lang w:val="es-ES_tradnl"/>
        </w:rPr>
        <w:t xml:space="preserve"> Los ahorros y economías, deberán destinarse en primer lugar a corregir el Balance Presupuestario de Recursos Disponibles negativo y en segundo lugar a los programas prioritarios.</w:t>
      </w:r>
    </w:p>
    <w:p w14:paraId="2C926A0D" w14:textId="77777777" w:rsidR="004A460F" w:rsidRPr="0087089F" w:rsidRDefault="004A460F" w:rsidP="004A460F">
      <w:pPr>
        <w:jc w:val="both"/>
        <w:rPr>
          <w:rFonts w:ascii="Arial" w:hAnsi="Arial" w:cs="Arial"/>
          <w:bCs/>
          <w:sz w:val="24"/>
          <w:szCs w:val="24"/>
          <w:lang w:val="es-ES_tradnl"/>
        </w:rPr>
      </w:pPr>
    </w:p>
    <w:p w14:paraId="07FB3910"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t>X.</w:t>
      </w:r>
      <w:r w:rsidRPr="0087089F">
        <w:rPr>
          <w:rFonts w:ascii="Arial" w:hAnsi="Arial" w:cs="Arial"/>
          <w:bCs/>
          <w:sz w:val="24"/>
          <w:szCs w:val="24"/>
          <w:lang w:val="es-ES_tradnl"/>
        </w:rPr>
        <w:t xml:space="preserve"> En materia de subsidios se deberá identificar la población objetivo, el propósito o destino principal y la temporalidad de su otorgamiento.</w:t>
      </w:r>
    </w:p>
    <w:p w14:paraId="4BC8C11A" w14:textId="77777777" w:rsidR="004A460F" w:rsidRPr="0087089F" w:rsidRDefault="004A460F" w:rsidP="004A460F">
      <w:pPr>
        <w:jc w:val="both"/>
        <w:rPr>
          <w:rFonts w:ascii="Arial" w:hAnsi="Arial" w:cs="Arial"/>
          <w:bCs/>
          <w:sz w:val="24"/>
          <w:szCs w:val="24"/>
          <w:lang w:val="es-ES_tradnl"/>
        </w:rPr>
      </w:pPr>
    </w:p>
    <w:p w14:paraId="6FA4D550" w14:textId="28082920"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t>XI.</w:t>
      </w:r>
      <w:r w:rsidRPr="0087089F">
        <w:rPr>
          <w:rFonts w:ascii="Arial" w:hAnsi="Arial" w:cs="Arial"/>
          <w:bCs/>
          <w:sz w:val="24"/>
          <w:szCs w:val="24"/>
          <w:lang w:val="es-ES_tradnl"/>
        </w:rPr>
        <w:t xml:space="preserve"> Deberán aplicar ajustes al Presupuesto cuando disminuyan los ingresos previstos en la </w:t>
      </w:r>
      <w:r w:rsidR="00D701D6" w:rsidRPr="0087089F">
        <w:rPr>
          <w:rFonts w:ascii="Arial" w:hAnsi="Arial" w:cs="Arial"/>
          <w:bCs/>
          <w:sz w:val="24"/>
          <w:szCs w:val="24"/>
          <w:lang w:val="es-ES_tradnl"/>
        </w:rPr>
        <w:t>Ley de Ingresos</w:t>
      </w:r>
      <w:r w:rsidRPr="0087089F">
        <w:rPr>
          <w:rFonts w:ascii="Arial" w:hAnsi="Arial" w:cs="Arial"/>
          <w:bCs/>
          <w:sz w:val="24"/>
          <w:szCs w:val="24"/>
          <w:lang w:val="es-ES_tradnl"/>
        </w:rPr>
        <w:t>, en los rubros de gastos siguientes: gastos de comunicación social; Gasto Corriente que no constituya un subsidio entregado directamente a la población; gasto en servicios personales, prioritariamente las erogaciones por concepto de percepciones extraordinarias y en otros conceptos de gasto, no afectando los programas sociales.</w:t>
      </w:r>
    </w:p>
    <w:p w14:paraId="21985A39" w14:textId="77777777" w:rsidR="004A460F" w:rsidRPr="0087089F" w:rsidRDefault="004A460F" w:rsidP="004A460F">
      <w:pPr>
        <w:jc w:val="both"/>
        <w:rPr>
          <w:rFonts w:ascii="Arial" w:hAnsi="Arial" w:cs="Arial"/>
          <w:bCs/>
          <w:sz w:val="24"/>
          <w:szCs w:val="24"/>
          <w:lang w:val="es-ES_tradnl"/>
        </w:rPr>
      </w:pPr>
    </w:p>
    <w:p w14:paraId="6CC9EF6E" w14:textId="77777777" w:rsidR="004A460F" w:rsidRPr="0087089F" w:rsidRDefault="004A460F" w:rsidP="00B469C9">
      <w:pPr>
        <w:jc w:val="both"/>
        <w:rPr>
          <w:rFonts w:ascii="Arial" w:hAnsi="Arial" w:cs="Arial"/>
          <w:bCs/>
          <w:sz w:val="24"/>
          <w:szCs w:val="24"/>
          <w:lang w:val="es-ES_tradnl"/>
        </w:rPr>
      </w:pPr>
      <w:r w:rsidRPr="0087089F">
        <w:rPr>
          <w:rFonts w:ascii="Arial" w:hAnsi="Arial" w:cs="Arial"/>
          <w:b/>
          <w:bCs/>
          <w:sz w:val="24"/>
          <w:szCs w:val="24"/>
          <w:lang w:val="es-ES_tradnl"/>
        </w:rPr>
        <w:t>XII.</w:t>
      </w:r>
      <w:r w:rsidRPr="0087089F">
        <w:rPr>
          <w:rFonts w:ascii="Arial" w:hAnsi="Arial" w:cs="Arial"/>
          <w:bCs/>
          <w:sz w:val="24"/>
          <w:szCs w:val="24"/>
          <w:lang w:val="es-ES_tradnl"/>
        </w:rPr>
        <w:t xml:space="preserve"> Los Ingresos Excedentes derivados de Ingresos de Libre Disposición, deberán destinarse para la amortización anticipada de la Deuda Pública, el pago de adeudos de ejercicios fiscales anteriores, pasivos circulantes y otras obligaciones, así como el pago de sentencias definitivas emitidas por la autoridad competente, la aportación a fondos para la atención de desastres naturales y de pensiones, siempre y cuando el Sistema de Alertas clasifique al Estado conforme a lo siguiente:</w:t>
      </w:r>
    </w:p>
    <w:p w14:paraId="19F34E0B" w14:textId="77777777" w:rsidR="004A460F" w:rsidRPr="0087089F" w:rsidRDefault="004A460F" w:rsidP="00C66FEA">
      <w:pPr>
        <w:ind w:left="284"/>
        <w:jc w:val="both"/>
        <w:rPr>
          <w:rFonts w:ascii="Arial" w:hAnsi="Arial" w:cs="Arial"/>
          <w:bCs/>
          <w:sz w:val="24"/>
          <w:szCs w:val="24"/>
          <w:lang w:val="es-ES_tradnl"/>
        </w:rPr>
      </w:pPr>
    </w:p>
    <w:p w14:paraId="2605B1DF" w14:textId="77777777" w:rsidR="004A460F" w:rsidRPr="0087089F" w:rsidRDefault="004A460F" w:rsidP="00C66FEA">
      <w:pPr>
        <w:ind w:left="568"/>
        <w:jc w:val="both"/>
        <w:rPr>
          <w:rFonts w:ascii="Arial" w:hAnsi="Arial" w:cs="Arial"/>
          <w:bCs/>
          <w:sz w:val="24"/>
          <w:szCs w:val="24"/>
          <w:lang w:val="es-ES_tradnl"/>
        </w:rPr>
      </w:pPr>
      <w:r w:rsidRPr="0087089F">
        <w:rPr>
          <w:rFonts w:ascii="Arial" w:hAnsi="Arial" w:cs="Arial"/>
          <w:bCs/>
          <w:sz w:val="24"/>
          <w:szCs w:val="24"/>
          <w:lang w:val="es-ES_tradnl"/>
        </w:rPr>
        <w:t>a) En un nivel de endeudamiento elevado, cuando menos el 50 por ciento.</w:t>
      </w:r>
    </w:p>
    <w:p w14:paraId="4385827E" w14:textId="77777777" w:rsidR="004A460F" w:rsidRPr="0087089F" w:rsidRDefault="004A460F" w:rsidP="00C66FEA">
      <w:pPr>
        <w:ind w:left="568"/>
        <w:jc w:val="both"/>
        <w:rPr>
          <w:rFonts w:ascii="Arial" w:hAnsi="Arial" w:cs="Arial"/>
          <w:bCs/>
          <w:sz w:val="24"/>
          <w:szCs w:val="24"/>
          <w:lang w:val="es-ES_tradnl"/>
        </w:rPr>
      </w:pPr>
    </w:p>
    <w:p w14:paraId="73EBE460" w14:textId="77777777" w:rsidR="004A460F" w:rsidRPr="0087089F" w:rsidRDefault="004A460F" w:rsidP="00C66FEA">
      <w:pPr>
        <w:ind w:left="568"/>
        <w:jc w:val="both"/>
        <w:rPr>
          <w:rFonts w:ascii="Arial" w:hAnsi="Arial" w:cs="Arial"/>
          <w:bCs/>
          <w:sz w:val="24"/>
          <w:szCs w:val="24"/>
          <w:lang w:val="es-ES_tradnl"/>
        </w:rPr>
      </w:pPr>
      <w:r w:rsidRPr="0087089F">
        <w:rPr>
          <w:rFonts w:ascii="Arial" w:hAnsi="Arial" w:cs="Arial"/>
          <w:bCs/>
          <w:sz w:val="24"/>
          <w:szCs w:val="24"/>
          <w:lang w:val="es-ES_tradnl"/>
        </w:rPr>
        <w:t>b) En un nivel de endeudamiento en observación, cuando menos el 30 por ciento.</w:t>
      </w:r>
    </w:p>
    <w:p w14:paraId="3BA53774" w14:textId="77777777" w:rsidR="004A460F" w:rsidRPr="0087089F" w:rsidRDefault="004A460F" w:rsidP="00C66FEA">
      <w:pPr>
        <w:ind w:left="284"/>
        <w:jc w:val="both"/>
        <w:rPr>
          <w:rFonts w:ascii="Arial" w:hAnsi="Arial" w:cs="Arial"/>
          <w:bCs/>
          <w:sz w:val="24"/>
          <w:szCs w:val="24"/>
          <w:lang w:val="es-ES_tradnl"/>
        </w:rPr>
      </w:pPr>
    </w:p>
    <w:p w14:paraId="4C4D2B4A" w14:textId="77777777" w:rsidR="004A460F" w:rsidRPr="0087089F" w:rsidRDefault="004A460F" w:rsidP="00B469C9">
      <w:pPr>
        <w:jc w:val="both"/>
        <w:rPr>
          <w:rFonts w:ascii="Arial" w:hAnsi="Arial" w:cs="Arial"/>
          <w:bCs/>
          <w:sz w:val="24"/>
          <w:szCs w:val="24"/>
          <w:lang w:val="es-ES_tradnl"/>
        </w:rPr>
      </w:pPr>
      <w:r w:rsidRPr="0087089F">
        <w:rPr>
          <w:rFonts w:ascii="Arial" w:hAnsi="Arial" w:cs="Arial"/>
          <w:bCs/>
          <w:sz w:val="24"/>
          <w:szCs w:val="24"/>
          <w:lang w:val="es-ES_tradnl"/>
        </w:rPr>
        <w:t>El resto de los recursos serán destinados para la inversión pública productiva y para la creación de un fondo cuyo objetivo sea compensar la caída de Ingresos de Libre Disposición de ejercicios subsecuentes.</w:t>
      </w:r>
    </w:p>
    <w:p w14:paraId="4782A108" w14:textId="77777777" w:rsidR="004A460F" w:rsidRPr="0087089F" w:rsidRDefault="004A460F" w:rsidP="004A460F">
      <w:pPr>
        <w:jc w:val="both"/>
        <w:rPr>
          <w:rFonts w:ascii="Arial" w:hAnsi="Arial" w:cs="Arial"/>
          <w:bCs/>
          <w:sz w:val="24"/>
          <w:szCs w:val="24"/>
          <w:lang w:val="es-ES_tradnl"/>
        </w:rPr>
      </w:pPr>
    </w:p>
    <w:p w14:paraId="79688000"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Cs/>
          <w:sz w:val="24"/>
          <w:szCs w:val="24"/>
          <w:lang w:val="es-ES_tradnl"/>
        </w:rPr>
        <w:t>Cuando el Estado se clasifique en un nivel de endeudamiento sostenible de acuerdo al Sistema de Alertas, se podrá utilizar hasta un 5 por ciento de los recursos a los que se refiere la presente fracción para cubrir Gasto Corriente.</w:t>
      </w:r>
    </w:p>
    <w:p w14:paraId="390386DF" w14:textId="77777777" w:rsidR="004A460F" w:rsidRPr="0087089F" w:rsidRDefault="004A460F" w:rsidP="004A460F">
      <w:pPr>
        <w:jc w:val="both"/>
        <w:rPr>
          <w:rFonts w:ascii="Arial" w:hAnsi="Arial" w:cs="Arial"/>
          <w:bCs/>
          <w:sz w:val="24"/>
          <w:szCs w:val="24"/>
          <w:lang w:val="es-ES_tradnl"/>
        </w:rPr>
      </w:pPr>
    </w:p>
    <w:p w14:paraId="5759F10D"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Cs/>
          <w:sz w:val="24"/>
          <w:szCs w:val="24"/>
          <w:lang w:val="es-ES_tradnl"/>
        </w:rPr>
        <w:t>Tratándose de Ingresos de Libre Disposición, que se encuentren destinados a un fin específico en términos de las leyes, no resultarán aplicables las disposiciones establecidas en la presente fracción.</w:t>
      </w:r>
    </w:p>
    <w:p w14:paraId="308169F9" w14:textId="77777777" w:rsidR="004A460F" w:rsidRPr="0087089F" w:rsidRDefault="004A460F" w:rsidP="004A460F">
      <w:pPr>
        <w:jc w:val="both"/>
        <w:rPr>
          <w:rFonts w:ascii="Arial" w:hAnsi="Arial" w:cs="Arial"/>
          <w:bCs/>
          <w:sz w:val="24"/>
          <w:szCs w:val="24"/>
          <w:lang w:val="es-ES_tradnl"/>
        </w:rPr>
      </w:pPr>
    </w:p>
    <w:p w14:paraId="6FCB3EA9"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t>XIII.</w:t>
      </w:r>
      <w:r w:rsidRPr="0087089F">
        <w:rPr>
          <w:rFonts w:ascii="Arial" w:hAnsi="Arial" w:cs="Arial"/>
          <w:bCs/>
          <w:sz w:val="24"/>
          <w:szCs w:val="24"/>
          <w:lang w:val="es-ES_tradnl"/>
        </w:rPr>
        <w:t xml:space="preserve"> A más tardar el 15 de enero de cada año, deberán reintegrar a la Tesorería de la Federación las Transferencias Federales Etiquetadas que, al 31 de diciembre del ejercicio fiscal inmediato anterior, no hayan sido devengadas.</w:t>
      </w:r>
    </w:p>
    <w:p w14:paraId="632FC4FD" w14:textId="77777777" w:rsidR="004A460F" w:rsidRPr="0087089F" w:rsidRDefault="004A460F" w:rsidP="004A460F">
      <w:pPr>
        <w:jc w:val="both"/>
        <w:rPr>
          <w:rFonts w:ascii="Arial" w:hAnsi="Arial" w:cs="Arial"/>
          <w:bCs/>
          <w:sz w:val="24"/>
          <w:szCs w:val="24"/>
          <w:lang w:val="es-ES_tradnl"/>
        </w:rPr>
      </w:pPr>
    </w:p>
    <w:p w14:paraId="3AA517D2"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t>XIV.</w:t>
      </w:r>
      <w:r w:rsidRPr="0087089F">
        <w:rPr>
          <w:rFonts w:ascii="Arial" w:hAnsi="Arial" w:cs="Arial"/>
          <w:bCs/>
          <w:sz w:val="24"/>
          <w:szCs w:val="24"/>
          <w:lang w:val="es-ES_tradnl"/>
        </w:rPr>
        <w:t xml:space="preserve"> Las Transferencias Federales Etiquetadas que, al 31 de diciembre del ejercicio fiscal inmediato anterior se hayan comprometido y aquéllas devengadas pero que no hayan sido pagadas, deberán cubrir los pagos respectivos a más tardar durante el primer trimestre del ejercicio fiscal siguiente, o bien, de conformidad con el calendario </w:t>
      </w:r>
      <w:r w:rsidRPr="0087089F">
        <w:rPr>
          <w:rFonts w:ascii="Arial" w:hAnsi="Arial" w:cs="Arial"/>
          <w:bCs/>
          <w:sz w:val="24"/>
          <w:szCs w:val="24"/>
          <w:lang w:val="es-ES_tradnl"/>
        </w:rPr>
        <w:lastRenderedPageBreak/>
        <w:t>de ejecución establecido en el convenio correspondiente; una vez cumplido el plazo referido, los recursos remanentes deberán reintegrarse a la Tesorería de la Federación, a más tardar dentro de los quince días naturales siguientes, con base al artículo 17 de la Ley de Disciplina Financiera de las Entidades Federativas y los Municipios.</w:t>
      </w:r>
    </w:p>
    <w:p w14:paraId="6A8F9B11" w14:textId="77777777" w:rsidR="004A460F" w:rsidRPr="0087089F" w:rsidRDefault="004A460F" w:rsidP="004A460F">
      <w:pPr>
        <w:jc w:val="both"/>
        <w:rPr>
          <w:rFonts w:ascii="Arial" w:hAnsi="Arial" w:cs="Arial"/>
          <w:bCs/>
          <w:sz w:val="24"/>
          <w:szCs w:val="24"/>
          <w:lang w:val="es-ES_tradnl"/>
        </w:rPr>
      </w:pPr>
    </w:p>
    <w:p w14:paraId="223CDBD4"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Cs/>
          <w:sz w:val="24"/>
          <w:szCs w:val="24"/>
          <w:lang w:val="es-ES_tradnl"/>
        </w:rPr>
        <w:t>Los reintegros deberán incluir los rendimientos financieros generados.</w:t>
      </w:r>
    </w:p>
    <w:p w14:paraId="13CA2923" w14:textId="77777777" w:rsidR="004A460F" w:rsidRPr="0087089F" w:rsidRDefault="004A460F" w:rsidP="004A460F">
      <w:pPr>
        <w:jc w:val="both"/>
        <w:rPr>
          <w:rFonts w:ascii="Arial" w:hAnsi="Arial" w:cs="Arial"/>
          <w:bCs/>
          <w:sz w:val="24"/>
          <w:szCs w:val="24"/>
          <w:lang w:val="es-ES_tradnl"/>
        </w:rPr>
      </w:pPr>
    </w:p>
    <w:p w14:paraId="4D98E461" w14:textId="77777777"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t>XV.</w:t>
      </w:r>
      <w:r w:rsidRPr="0087089F">
        <w:rPr>
          <w:rFonts w:ascii="Arial" w:hAnsi="Arial" w:cs="Arial"/>
          <w:bCs/>
          <w:sz w:val="24"/>
          <w:szCs w:val="24"/>
          <w:lang w:val="es-ES_tradnl"/>
        </w:rPr>
        <w:t xml:space="preserve"> Los recursos que se financien con Ingresos de Libre Disposición, deberán reintegrarse en los términos establecidos en el Código.</w:t>
      </w:r>
    </w:p>
    <w:p w14:paraId="7D7E2DB5" w14:textId="77777777" w:rsidR="004A460F" w:rsidRPr="0087089F" w:rsidRDefault="004A460F" w:rsidP="004A460F">
      <w:pPr>
        <w:jc w:val="both"/>
        <w:rPr>
          <w:rFonts w:ascii="Arial" w:hAnsi="Arial" w:cs="Arial"/>
          <w:b/>
          <w:bCs/>
          <w:sz w:val="24"/>
          <w:szCs w:val="24"/>
          <w:lang w:val="es-ES_tradnl"/>
        </w:rPr>
      </w:pPr>
    </w:p>
    <w:p w14:paraId="6CAC7C1A" w14:textId="0E4778C2"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t>Artículo 18</w:t>
      </w:r>
      <w:r w:rsidRPr="0087089F">
        <w:rPr>
          <w:rFonts w:ascii="Arial" w:hAnsi="Arial" w:cs="Arial"/>
          <w:bCs/>
          <w:sz w:val="24"/>
          <w:szCs w:val="24"/>
          <w:lang w:val="es-ES_tradnl"/>
        </w:rPr>
        <w:t>.- Con la finalidad de fortalecer los mecanismos de transparencia y rendición de cuentas, el Presupuesto podrá incrementarse durante el ejercicio fiscal, derivado de recursos que al cierre del año inmediato anterior se hayan comprometido y/o de los ahorros y economías que se hayan generado y, previa autorización de la Secretaría, podrá ampliarse el Presupuesto de cada Organismo Público, con base a las peticiones que éstos realicen, siempre y cuando cumplan con los términos establecidos. Estos gastos no representan una carga financiera adicional al Estado, son recursos presupuestarios y financieros del año inmediato anterior, que se autorizan en el presente año para concluir con los objetivos y metas propuestas.</w:t>
      </w:r>
    </w:p>
    <w:p w14:paraId="3021DB52" w14:textId="77777777" w:rsidR="004A460F" w:rsidRPr="0087089F" w:rsidRDefault="004A460F" w:rsidP="004A460F">
      <w:pPr>
        <w:jc w:val="both"/>
        <w:rPr>
          <w:rFonts w:ascii="Arial" w:hAnsi="Arial" w:cs="Arial"/>
          <w:bCs/>
          <w:sz w:val="24"/>
          <w:szCs w:val="24"/>
          <w:lang w:val="es-ES_tradnl"/>
        </w:rPr>
      </w:pPr>
    </w:p>
    <w:p w14:paraId="1DE7A598" w14:textId="37C5D64F" w:rsidR="004A460F" w:rsidRPr="0087089F" w:rsidRDefault="004A460F" w:rsidP="004A460F">
      <w:pPr>
        <w:jc w:val="both"/>
        <w:rPr>
          <w:rFonts w:ascii="Arial" w:hAnsi="Arial" w:cs="Arial"/>
          <w:bCs/>
          <w:sz w:val="24"/>
          <w:szCs w:val="24"/>
          <w:lang w:val="es-ES_tradnl"/>
        </w:rPr>
      </w:pPr>
      <w:r w:rsidRPr="0087089F">
        <w:rPr>
          <w:rFonts w:ascii="Arial" w:hAnsi="Arial" w:cs="Arial"/>
          <w:b/>
          <w:bCs/>
          <w:sz w:val="24"/>
          <w:szCs w:val="24"/>
          <w:lang w:val="es-ES_tradnl"/>
        </w:rPr>
        <w:t>Artículo 19</w:t>
      </w:r>
      <w:r w:rsidRPr="0087089F">
        <w:rPr>
          <w:rFonts w:ascii="Arial" w:hAnsi="Arial" w:cs="Arial"/>
          <w:bCs/>
          <w:sz w:val="24"/>
          <w:szCs w:val="24"/>
          <w:lang w:val="es-ES_tradnl"/>
        </w:rPr>
        <w:t>.- Para regularizar el registro de las transacciones de los gastos comprometidos y/o devengados no afectados en el año inmediato anterior, durante el ejercicio y a petición de los Organismos Públicos podrá incrementarse y ampliarse el Presupuesto, siempre y cuando éstos cuenten con los respaldos documentales. Estos gastos no representan una carga financiera, solamente es una regularización del registro de los recursos a nivel de</w:t>
      </w:r>
      <w:r w:rsidR="00575ADA" w:rsidRPr="0087089F">
        <w:rPr>
          <w:rFonts w:ascii="Arial" w:hAnsi="Arial" w:cs="Arial"/>
          <w:bCs/>
          <w:sz w:val="24"/>
          <w:szCs w:val="24"/>
          <w:lang w:val="es-ES_tradnl"/>
        </w:rPr>
        <w:t>l</w:t>
      </w:r>
      <w:r w:rsidRPr="0087089F">
        <w:rPr>
          <w:rFonts w:ascii="Arial" w:hAnsi="Arial" w:cs="Arial"/>
          <w:bCs/>
          <w:sz w:val="24"/>
          <w:szCs w:val="24"/>
          <w:lang w:val="es-ES_tradnl"/>
        </w:rPr>
        <w:t xml:space="preserve"> </w:t>
      </w:r>
      <w:r w:rsidR="00575ADA" w:rsidRPr="0087089F">
        <w:rPr>
          <w:rFonts w:ascii="Arial" w:hAnsi="Arial" w:cs="Arial"/>
          <w:bCs/>
          <w:sz w:val="24"/>
          <w:szCs w:val="24"/>
          <w:lang w:val="es-ES_tradnl"/>
        </w:rPr>
        <w:t>sistema informático que provea la Secretaría</w:t>
      </w:r>
      <w:r w:rsidRPr="0087089F">
        <w:rPr>
          <w:rFonts w:ascii="Arial" w:hAnsi="Arial" w:cs="Arial"/>
          <w:bCs/>
          <w:sz w:val="24"/>
          <w:szCs w:val="24"/>
          <w:lang w:val="es-ES_tradnl"/>
        </w:rPr>
        <w:t>.</w:t>
      </w:r>
    </w:p>
    <w:p w14:paraId="23BBCF1B" w14:textId="77777777" w:rsidR="000E5E1A" w:rsidRDefault="000E5E1A" w:rsidP="004A460F">
      <w:pPr>
        <w:jc w:val="center"/>
        <w:rPr>
          <w:rFonts w:ascii="Arial" w:hAnsi="Arial" w:cs="Arial"/>
          <w:b/>
          <w:bCs/>
          <w:sz w:val="24"/>
          <w:szCs w:val="24"/>
          <w:lang w:val="es-ES_tradnl"/>
        </w:rPr>
      </w:pPr>
    </w:p>
    <w:p w14:paraId="68D1D7E5" w14:textId="77777777" w:rsidR="00DE57F8" w:rsidRPr="0087089F" w:rsidRDefault="00DE57F8" w:rsidP="004A460F">
      <w:pPr>
        <w:jc w:val="center"/>
        <w:rPr>
          <w:rFonts w:ascii="Arial" w:hAnsi="Arial" w:cs="Arial"/>
          <w:b/>
          <w:bCs/>
          <w:sz w:val="24"/>
          <w:szCs w:val="24"/>
          <w:lang w:val="es-ES_tradnl"/>
        </w:rPr>
      </w:pPr>
    </w:p>
    <w:p w14:paraId="56E3B14F" w14:textId="77777777" w:rsidR="004A460F" w:rsidRPr="0087089F" w:rsidRDefault="004A460F" w:rsidP="004A460F">
      <w:pPr>
        <w:jc w:val="center"/>
        <w:rPr>
          <w:rFonts w:ascii="Arial" w:hAnsi="Arial" w:cs="Arial"/>
          <w:b/>
          <w:bCs/>
          <w:sz w:val="24"/>
          <w:szCs w:val="24"/>
          <w:lang w:val="es-ES_tradnl" w:eastAsia="es-MX"/>
        </w:rPr>
      </w:pPr>
      <w:r w:rsidRPr="0087089F">
        <w:rPr>
          <w:rFonts w:ascii="Arial" w:hAnsi="Arial" w:cs="Arial"/>
          <w:b/>
          <w:bCs/>
          <w:sz w:val="24"/>
          <w:szCs w:val="24"/>
          <w:lang w:val="es-ES_tradnl"/>
        </w:rPr>
        <w:t>C</w:t>
      </w:r>
      <w:r w:rsidRPr="0087089F">
        <w:rPr>
          <w:rFonts w:ascii="Arial" w:hAnsi="Arial" w:cs="Arial"/>
          <w:b/>
          <w:bCs/>
          <w:sz w:val="24"/>
          <w:szCs w:val="24"/>
          <w:lang w:val="es-ES_tradnl" w:eastAsia="es-MX"/>
        </w:rPr>
        <w:t>apítulo IV</w:t>
      </w:r>
    </w:p>
    <w:p w14:paraId="7815FD76" w14:textId="77777777" w:rsidR="004A460F" w:rsidRPr="0087089F" w:rsidRDefault="004A460F" w:rsidP="004A460F">
      <w:pPr>
        <w:ind w:left="70"/>
        <w:jc w:val="center"/>
        <w:rPr>
          <w:rFonts w:ascii="Arial" w:hAnsi="Arial" w:cs="Arial"/>
          <w:b/>
          <w:bCs/>
          <w:sz w:val="24"/>
          <w:szCs w:val="24"/>
          <w:lang w:val="es-ES_tradnl" w:eastAsia="es-MX"/>
        </w:rPr>
      </w:pPr>
      <w:r w:rsidRPr="0087089F">
        <w:rPr>
          <w:rFonts w:ascii="Arial" w:hAnsi="Arial" w:cs="Arial"/>
          <w:b/>
          <w:bCs/>
          <w:sz w:val="24"/>
          <w:szCs w:val="24"/>
          <w:lang w:val="es-ES_tradnl" w:eastAsia="es-MX"/>
        </w:rPr>
        <w:t>Disposiciones de Austeridad y Disciplina Presupuestaria</w:t>
      </w:r>
    </w:p>
    <w:p w14:paraId="7EA988EE" w14:textId="77777777" w:rsidR="004A460F" w:rsidRPr="0087089F" w:rsidRDefault="004A460F" w:rsidP="004A460F">
      <w:pPr>
        <w:ind w:left="70"/>
        <w:jc w:val="center"/>
        <w:rPr>
          <w:rFonts w:ascii="Arial" w:hAnsi="Arial" w:cs="Arial"/>
          <w:b/>
          <w:bCs/>
          <w:sz w:val="24"/>
          <w:szCs w:val="24"/>
          <w:lang w:val="es-ES_tradnl" w:eastAsia="es-MX"/>
        </w:rPr>
      </w:pPr>
    </w:p>
    <w:p w14:paraId="48F71669" w14:textId="77777777" w:rsidR="004A460F" w:rsidRPr="0087089F" w:rsidRDefault="004A460F" w:rsidP="004A460F">
      <w:pPr>
        <w:ind w:left="70"/>
        <w:jc w:val="center"/>
        <w:rPr>
          <w:rFonts w:ascii="Arial" w:hAnsi="Arial" w:cs="Arial"/>
          <w:b/>
          <w:bCs/>
          <w:sz w:val="24"/>
          <w:szCs w:val="24"/>
          <w:lang w:val="es-ES_tradnl" w:eastAsia="es-MX"/>
        </w:rPr>
      </w:pPr>
      <w:r w:rsidRPr="0087089F">
        <w:rPr>
          <w:rFonts w:ascii="Arial" w:hAnsi="Arial" w:cs="Arial"/>
          <w:b/>
          <w:bCs/>
          <w:sz w:val="24"/>
          <w:szCs w:val="24"/>
          <w:lang w:val="es-ES_tradnl" w:eastAsia="es-MX"/>
        </w:rPr>
        <w:t>Sección I</w:t>
      </w:r>
    </w:p>
    <w:p w14:paraId="4A238F0A" w14:textId="77777777" w:rsidR="004A460F" w:rsidRPr="0087089F" w:rsidRDefault="004A460F" w:rsidP="004A460F">
      <w:pPr>
        <w:jc w:val="center"/>
        <w:rPr>
          <w:rFonts w:ascii="Arial" w:hAnsi="Arial" w:cs="Arial"/>
          <w:b/>
          <w:bCs/>
          <w:sz w:val="24"/>
          <w:szCs w:val="24"/>
          <w:lang w:val="es-ES_tradnl" w:eastAsia="es-MX"/>
        </w:rPr>
      </w:pPr>
      <w:r w:rsidRPr="0087089F">
        <w:rPr>
          <w:rFonts w:ascii="Arial" w:hAnsi="Arial" w:cs="Arial"/>
          <w:b/>
          <w:bCs/>
          <w:sz w:val="24"/>
          <w:szCs w:val="24"/>
          <w:lang w:val="es-ES_tradnl" w:eastAsia="es-MX"/>
        </w:rPr>
        <w:t>Disposiciones Generales</w:t>
      </w:r>
    </w:p>
    <w:p w14:paraId="513344C1" w14:textId="77777777" w:rsidR="004A460F" w:rsidRPr="0087089F" w:rsidRDefault="004A460F" w:rsidP="004A460F">
      <w:pPr>
        <w:jc w:val="center"/>
        <w:rPr>
          <w:rFonts w:ascii="Arial" w:hAnsi="Arial" w:cs="Arial"/>
          <w:b/>
          <w:bCs/>
          <w:sz w:val="24"/>
          <w:szCs w:val="24"/>
          <w:lang w:val="es-ES_tradnl" w:eastAsia="es-MX"/>
        </w:rPr>
      </w:pPr>
    </w:p>
    <w:p w14:paraId="36E17CF3" w14:textId="738CB345"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Artículo 20</w:t>
      </w:r>
      <w:r w:rsidRPr="0087089F">
        <w:rPr>
          <w:rFonts w:ascii="Arial" w:hAnsi="Arial" w:cs="Arial"/>
          <w:bCs/>
          <w:sz w:val="24"/>
          <w:szCs w:val="24"/>
          <w:lang w:val="es-ES_tradnl" w:eastAsia="es-MX"/>
        </w:rPr>
        <w:t>.- Las siguientes disposiciones son de observancia general y de aplicación en el ejercicio del gasto público para los Organismos Públicos del Ejecutivo, quienes aplicarán los recursos bajo los principios de legalidad, honestidad, eficacia, eficiencia, economía, racionalidad, austeridad, transparencia, control y rendición de cuentas; sin perjuicio de lo anterior, se sujetaran a las disposiciones de Austeridad, Racionalidad y Disciplina del Gasto de los Organismos Públicos de la Administración Pública Estatal.</w:t>
      </w:r>
    </w:p>
    <w:p w14:paraId="03835225" w14:textId="77777777" w:rsidR="004A460F" w:rsidRPr="0087089F" w:rsidRDefault="004A460F" w:rsidP="004A460F">
      <w:pPr>
        <w:jc w:val="both"/>
        <w:rPr>
          <w:rFonts w:ascii="Arial" w:hAnsi="Arial" w:cs="Arial"/>
          <w:bCs/>
          <w:sz w:val="24"/>
          <w:szCs w:val="24"/>
          <w:lang w:val="es-ES_tradnl" w:eastAsia="es-MX"/>
        </w:rPr>
      </w:pPr>
    </w:p>
    <w:p w14:paraId="5FF2FD14" w14:textId="6FF82BB5" w:rsidR="004A460F" w:rsidRPr="0087089F" w:rsidRDefault="004A460F" w:rsidP="004A460F">
      <w:pPr>
        <w:jc w:val="both"/>
        <w:rPr>
          <w:rFonts w:ascii="Arial" w:hAnsi="Arial" w:cs="Arial"/>
          <w:bCs/>
          <w:sz w:val="24"/>
          <w:szCs w:val="24"/>
          <w:lang w:val="es-ES_tradnl" w:eastAsia="es-MX"/>
        </w:rPr>
      </w:pPr>
      <w:r w:rsidRPr="0087089F">
        <w:rPr>
          <w:rFonts w:ascii="Arial" w:hAnsi="Arial" w:cs="Arial"/>
          <w:bCs/>
          <w:sz w:val="24"/>
          <w:szCs w:val="24"/>
          <w:lang w:val="es-ES_tradnl" w:eastAsia="es-MX"/>
        </w:rPr>
        <w:t xml:space="preserve">Para los Órganos Ejecutores de los Poderes Legislativo y Judicial, así como de los Órganos Autónomos, deberán implementar medidas de austeridad y disciplina presupuestaria equivalentes de este capítulo respecto de la reducción del gasto destinado a servicios personales, a las actividades administrativas, de apoyo, de </w:t>
      </w:r>
      <w:r w:rsidRPr="0087089F">
        <w:rPr>
          <w:rFonts w:ascii="Arial" w:hAnsi="Arial" w:cs="Arial"/>
          <w:bCs/>
          <w:sz w:val="24"/>
          <w:szCs w:val="24"/>
          <w:lang w:val="es-ES_tradnl" w:eastAsia="es-MX"/>
        </w:rPr>
        <w:lastRenderedPageBreak/>
        <w:t xml:space="preserve">servicios generales, entre otros, de conformidad con la normatividad aplicable; </w:t>
      </w:r>
      <w:r w:rsidR="00575ADA" w:rsidRPr="0087089F">
        <w:rPr>
          <w:rFonts w:ascii="Arial" w:hAnsi="Arial" w:cs="Arial"/>
          <w:bCs/>
          <w:sz w:val="24"/>
          <w:szCs w:val="24"/>
          <w:lang w:val="es-ES_tradnl" w:eastAsia="es-MX"/>
        </w:rPr>
        <w:t xml:space="preserve">debiendo </w:t>
      </w:r>
      <w:r w:rsidRPr="0087089F">
        <w:rPr>
          <w:rFonts w:ascii="Arial" w:hAnsi="Arial" w:cs="Arial"/>
          <w:bCs/>
          <w:sz w:val="24"/>
          <w:szCs w:val="24"/>
          <w:lang w:val="es-ES_tradnl" w:eastAsia="es-MX"/>
        </w:rPr>
        <w:t>publicar</w:t>
      </w:r>
      <w:r w:rsidR="00575ADA" w:rsidRPr="0087089F">
        <w:rPr>
          <w:rFonts w:ascii="Arial" w:hAnsi="Arial" w:cs="Arial"/>
          <w:bCs/>
          <w:sz w:val="24"/>
          <w:szCs w:val="24"/>
          <w:lang w:val="es-ES_tradnl" w:eastAsia="es-MX"/>
        </w:rPr>
        <w:t>lo</w:t>
      </w:r>
      <w:r w:rsidRPr="0087089F">
        <w:rPr>
          <w:rFonts w:ascii="Arial" w:hAnsi="Arial" w:cs="Arial"/>
          <w:bCs/>
          <w:sz w:val="24"/>
          <w:szCs w:val="24"/>
          <w:lang w:val="es-ES_tradnl" w:eastAsia="es-MX"/>
        </w:rPr>
        <w:t xml:space="preserve"> en sus respectivas páginas de Internet.</w:t>
      </w:r>
    </w:p>
    <w:p w14:paraId="07E3C57B" w14:textId="77777777" w:rsidR="004A460F" w:rsidRPr="0087089F" w:rsidRDefault="004A460F" w:rsidP="004A460F">
      <w:pPr>
        <w:jc w:val="both"/>
        <w:rPr>
          <w:rFonts w:ascii="Arial" w:hAnsi="Arial" w:cs="Arial"/>
          <w:bCs/>
          <w:sz w:val="24"/>
          <w:szCs w:val="24"/>
          <w:lang w:val="es-ES_tradnl" w:eastAsia="es-MX"/>
        </w:rPr>
      </w:pPr>
    </w:p>
    <w:p w14:paraId="481BB1A9"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Artículo 21</w:t>
      </w:r>
      <w:r w:rsidRPr="0087089F">
        <w:rPr>
          <w:rFonts w:ascii="Arial" w:hAnsi="Arial" w:cs="Arial"/>
          <w:bCs/>
          <w:sz w:val="24"/>
          <w:szCs w:val="24"/>
          <w:lang w:val="es-ES_tradnl" w:eastAsia="es-MX"/>
        </w:rPr>
        <w:t>.- Estas disposiciones fomentarán el ahorro gubernamental principalmente en el Gasto Corriente no prioritario destinado a las actividades administrativas y de apoyo, sin afectar el cumplimiento de las metas y objetivos institucionales; el importe de los ahorros que se obtengan</w:t>
      </w:r>
      <w:r w:rsidRPr="0087089F">
        <w:rPr>
          <w:rFonts w:ascii="Arial" w:hAnsi="Arial" w:cs="Arial"/>
          <w:b/>
          <w:bCs/>
          <w:sz w:val="24"/>
          <w:szCs w:val="24"/>
          <w:lang w:val="es-ES_tradnl" w:eastAsia="es-MX"/>
        </w:rPr>
        <w:t xml:space="preserve"> </w:t>
      </w:r>
      <w:r w:rsidRPr="0087089F">
        <w:rPr>
          <w:rFonts w:ascii="Arial" w:hAnsi="Arial" w:cs="Arial"/>
          <w:bCs/>
          <w:sz w:val="24"/>
          <w:szCs w:val="24"/>
          <w:lang w:val="es-ES_tradnl" w:eastAsia="es-MX"/>
        </w:rPr>
        <w:t xml:space="preserve">como resultado de la instrumentación de las medidas de austeridad y disciplina presupuestaria, serán asignados a los programas sociales y de inversión en infraestructura para continuar implementando el desarrollo y bienestar de la sociedad, en términos de lo dispuesto en la Ley de Disciplina Financiera de las Entidades Federativas y los Municipios, el Código y demás normatividad aplicable. </w:t>
      </w:r>
    </w:p>
    <w:p w14:paraId="697B8027" w14:textId="77777777" w:rsidR="004A460F" w:rsidRPr="0087089F" w:rsidRDefault="004A460F" w:rsidP="004A460F">
      <w:pPr>
        <w:jc w:val="both"/>
        <w:rPr>
          <w:rFonts w:ascii="Arial" w:hAnsi="Arial" w:cs="Arial"/>
          <w:bCs/>
          <w:sz w:val="24"/>
          <w:szCs w:val="24"/>
          <w:lang w:val="es-ES_tradnl" w:eastAsia="es-MX"/>
        </w:rPr>
      </w:pPr>
    </w:p>
    <w:p w14:paraId="41F03741"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 xml:space="preserve">Artículo 22.- </w:t>
      </w:r>
      <w:r w:rsidRPr="0087089F">
        <w:rPr>
          <w:rFonts w:ascii="Arial" w:hAnsi="Arial" w:cs="Arial"/>
          <w:bCs/>
          <w:sz w:val="24"/>
          <w:szCs w:val="24"/>
          <w:lang w:val="es-ES_tradnl" w:eastAsia="es-MX"/>
        </w:rPr>
        <w:t>La Secretaría emitirá lineamientos o mecanismos necesarios para dar cumplimiento a las disposiciones de austeridad y disciplina presupuestaria.</w:t>
      </w:r>
    </w:p>
    <w:p w14:paraId="37847F59" w14:textId="77777777" w:rsidR="004A460F" w:rsidRPr="0087089F" w:rsidRDefault="004A460F" w:rsidP="004A460F">
      <w:pPr>
        <w:jc w:val="both"/>
        <w:rPr>
          <w:rFonts w:ascii="Arial" w:hAnsi="Arial" w:cs="Arial"/>
          <w:bCs/>
          <w:sz w:val="24"/>
          <w:szCs w:val="24"/>
          <w:lang w:val="es-ES_tradnl" w:eastAsia="es-MX"/>
        </w:rPr>
      </w:pPr>
    </w:p>
    <w:p w14:paraId="71163ECA" w14:textId="1140FB09"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Artículo 23</w:t>
      </w:r>
      <w:r w:rsidRPr="0087089F">
        <w:rPr>
          <w:rFonts w:ascii="Arial" w:hAnsi="Arial" w:cs="Arial"/>
          <w:bCs/>
          <w:sz w:val="24"/>
          <w:szCs w:val="24"/>
          <w:lang w:val="es-ES_tradnl" w:eastAsia="es-MX"/>
        </w:rPr>
        <w:t>.- Las adquisiciones de bienes y la contratación de servicios de uso generalizado de los Organismos Públicos se llevarán a cabo preferentemente de manera consolidada, con el propósito de asegurar la obtención de ahorros y de las mejores condiciones de mercado para el Estado en cuanto a calidad, precio y oportunidad disponibles, sin perjuicio a lo establecido en el marco legal aplicable.</w:t>
      </w:r>
    </w:p>
    <w:p w14:paraId="7D73B3D4" w14:textId="77777777" w:rsidR="004A460F" w:rsidRPr="0087089F" w:rsidRDefault="004A460F" w:rsidP="004A460F">
      <w:pPr>
        <w:jc w:val="both"/>
        <w:rPr>
          <w:rFonts w:ascii="Arial" w:hAnsi="Arial" w:cs="Arial"/>
          <w:bCs/>
          <w:sz w:val="24"/>
          <w:szCs w:val="24"/>
          <w:lang w:val="es-ES_tradnl" w:eastAsia="es-MX"/>
        </w:rPr>
      </w:pPr>
    </w:p>
    <w:p w14:paraId="5AC6D44F" w14:textId="7AB7E0BF" w:rsidR="004A460F" w:rsidRPr="0087089F" w:rsidRDefault="004A460F" w:rsidP="004A460F">
      <w:pPr>
        <w:jc w:val="both"/>
        <w:rPr>
          <w:rFonts w:ascii="Arial" w:hAnsi="Arial" w:cs="Arial"/>
          <w:bCs/>
          <w:sz w:val="24"/>
          <w:szCs w:val="24"/>
          <w:lang w:val="es-ES_tradnl" w:eastAsia="es-MX"/>
        </w:rPr>
      </w:pPr>
      <w:r w:rsidRPr="0087089F">
        <w:rPr>
          <w:rFonts w:ascii="Arial" w:hAnsi="Arial" w:cs="Arial"/>
          <w:bCs/>
          <w:sz w:val="24"/>
          <w:szCs w:val="24"/>
          <w:lang w:val="es-ES_tradnl" w:eastAsia="es-MX"/>
        </w:rPr>
        <w:t>La Oficialía Mayor del Estado de Chiapas, cuyo titular preside el Comité de Adquisiciones, Arrendamiento de Bienes Muebles y Contratación de Servicios, en el ámbito de su competencia, informará a los Organismos Públicos solicitantes de los recursos remanentes obtenidos en las contrataciones, para que éstos se reintegren a la Secretaría en un término de diez días naturales, contados a partir de la fecha del finiquito de la contratación.</w:t>
      </w:r>
    </w:p>
    <w:p w14:paraId="18CBC420" w14:textId="77777777" w:rsidR="004A460F" w:rsidRPr="0087089F" w:rsidRDefault="004A460F" w:rsidP="004A460F">
      <w:pPr>
        <w:jc w:val="both"/>
        <w:rPr>
          <w:rFonts w:ascii="Arial" w:hAnsi="Arial" w:cs="Arial"/>
          <w:bCs/>
          <w:sz w:val="24"/>
          <w:szCs w:val="24"/>
          <w:lang w:val="es-ES_tradnl" w:eastAsia="es-MX"/>
        </w:rPr>
      </w:pPr>
    </w:p>
    <w:p w14:paraId="5C2FC8E7" w14:textId="36BCFA48"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Artículo 24</w:t>
      </w:r>
      <w:r w:rsidRPr="0087089F">
        <w:rPr>
          <w:rFonts w:ascii="Arial" w:hAnsi="Arial" w:cs="Arial"/>
          <w:bCs/>
          <w:sz w:val="24"/>
          <w:szCs w:val="24"/>
          <w:lang w:val="es-ES_tradnl" w:eastAsia="es-MX"/>
        </w:rPr>
        <w:t xml:space="preserve">.- La Secretaría </w:t>
      </w:r>
      <w:r w:rsidR="006859BF">
        <w:rPr>
          <w:rFonts w:ascii="Arial" w:hAnsi="Arial" w:cs="Arial"/>
          <w:bCs/>
          <w:sz w:val="24"/>
          <w:szCs w:val="24"/>
          <w:lang w:val="es-ES_tradnl" w:eastAsia="es-MX"/>
        </w:rPr>
        <w:t>Anticorrupción y Buen Gobierno</w:t>
      </w:r>
      <w:r w:rsidRPr="0087089F">
        <w:rPr>
          <w:rFonts w:ascii="Arial" w:hAnsi="Arial" w:cs="Arial"/>
          <w:bCs/>
          <w:sz w:val="24"/>
          <w:szCs w:val="24"/>
          <w:lang w:val="es-ES_tradnl" w:eastAsia="es-MX"/>
        </w:rPr>
        <w:t>, en apego a sus atribuciones, vigilará que se dé cumplimiento a las disposiciones de este Capítulo.</w:t>
      </w:r>
    </w:p>
    <w:p w14:paraId="6AF2BC78" w14:textId="77777777" w:rsidR="004A460F" w:rsidRPr="0087089F" w:rsidRDefault="004A460F" w:rsidP="004A460F">
      <w:pPr>
        <w:jc w:val="center"/>
        <w:rPr>
          <w:rFonts w:ascii="Arial" w:hAnsi="Arial" w:cs="Arial"/>
          <w:b/>
          <w:sz w:val="24"/>
          <w:szCs w:val="24"/>
          <w:lang w:val="es-ES_tradnl" w:eastAsia="es-MX"/>
        </w:rPr>
      </w:pPr>
    </w:p>
    <w:p w14:paraId="7D35361C" w14:textId="77777777" w:rsidR="004A460F" w:rsidRPr="0087089F" w:rsidRDefault="004A460F" w:rsidP="004A460F">
      <w:pPr>
        <w:jc w:val="center"/>
        <w:rPr>
          <w:rFonts w:ascii="Arial" w:hAnsi="Arial" w:cs="Arial"/>
          <w:b/>
          <w:sz w:val="24"/>
          <w:szCs w:val="24"/>
          <w:lang w:val="es-ES_tradnl" w:eastAsia="es-MX"/>
        </w:rPr>
      </w:pPr>
      <w:r w:rsidRPr="0087089F">
        <w:rPr>
          <w:rFonts w:ascii="Arial" w:hAnsi="Arial" w:cs="Arial"/>
          <w:b/>
          <w:sz w:val="24"/>
          <w:szCs w:val="24"/>
          <w:lang w:val="es-ES_tradnl" w:eastAsia="es-MX"/>
        </w:rPr>
        <w:t>Sección II</w:t>
      </w:r>
    </w:p>
    <w:p w14:paraId="7D69CD60" w14:textId="77777777" w:rsidR="004A460F" w:rsidRPr="0087089F" w:rsidRDefault="004A460F" w:rsidP="004A460F">
      <w:pPr>
        <w:jc w:val="center"/>
        <w:rPr>
          <w:rFonts w:ascii="Arial" w:hAnsi="Arial" w:cs="Arial"/>
          <w:b/>
          <w:bCs/>
          <w:sz w:val="24"/>
          <w:szCs w:val="24"/>
          <w:lang w:val="es-ES_tradnl" w:eastAsia="es-MX"/>
        </w:rPr>
      </w:pPr>
      <w:r w:rsidRPr="0087089F">
        <w:rPr>
          <w:rFonts w:ascii="Arial" w:hAnsi="Arial" w:cs="Arial"/>
          <w:b/>
          <w:sz w:val="24"/>
          <w:szCs w:val="24"/>
          <w:lang w:val="es-ES_tradnl" w:eastAsia="es-MX"/>
        </w:rPr>
        <w:t>D</w:t>
      </w:r>
      <w:r w:rsidRPr="0087089F">
        <w:rPr>
          <w:rFonts w:ascii="Arial" w:hAnsi="Arial" w:cs="Arial"/>
          <w:b/>
          <w:bCs/>
          <w:sz w:val="24"/>
          <w:szCs w:val="24"/>
          <w:lang w:val="es-ES_tradnl" w:eastAsia="es-MX"/>
        </w:rPr>
        <w:t>e los Servicios Personales</w:t>
      </w:r>
    </w:p>
    <w:p w14:paraId="5EF8C9CB" w14:textId="77777777" w:rsidR="004A460F" w:rsidRPr="0087089F" w:rsidRDefault="004A460F" w:rsidP="004A460F">
      <w:pPr>
        <w:jc w:val="center"/>
        <w:rPr>
          <w:rFonts w:ascii="Arial" w:hAnsi="Arial" w:cs="Arial"/>
          <w:b/>
          <w:bCs/>
          <w:sz w:val="24"/>
          <w:szCs w:val="24"/>
          <w:lang w:val="es-ES_tradnl" w:eastAsia="es-MX"/>
        </w:rPr>
      </w:pPr>
    </w:p>
    <w:p w14:paraId="09625C92"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Artículo 25</w:t>
      </w:r>
      <w:r w:rsidRPr="0087089F">
        <w:rPr>
          <w:rFonts w:ascii="Arial" w:hAnsi="Arial" w:cs="Arial"/>
          <w:bCs/>
          <w:sz w:val="24"/>
          <w:szCs w:val="24"/>
          <w:lang w:val="es-ES_tradnl" w:eastAsia="es-MX"/>
        </w:rPr>
        <w:t>.- En servicios personales son disposiciones de austeridad lo siguiente:</w:t>
      </w:r>
    </w:p>
    <w:p w14:paraId="1D860F21" w14:textId="77777777" w:rsidR="004A460F" w:rsidRPr="0087089F" w:rsidRDefault="004A460F" w:rsidP="004A460F">
      <w:pPr>
        <w:jc w:val="both"/>
        <w:rPr>
          <w:rFonts w:ascii="Arial" w:hAnsi="Arial" w:cs="Arial"/>
          <w:bCs/>
          <w:sz w:val="24"/>
          <w:szCs w:val="24"/>
          <w:lang w:val="es-ES_tradnl" w:eastAsia="es-MX"/>
        </w:rPr>
      </w:pPr>
    </w:p>
    <w:p w14:paraId="3AFF2068" w14:textId="78DD36B1"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I.</w:t>
      </w:r>
      <w:r w:rsidRPr="0087089F">
        <w:rPr>
          <w:rFonts w:ascii="Arial" w:hAnsi="Arial" w:cs="Arial"/>
          <w:bCs/>
          <w:sz w:val="24"/>
          <w:szCs w:val="24"/>
          <w:lang w:val="es-ES_tradnl" w:eastAsia="es-MX"/>
        </w:rPr>
        <w:t xml:space="preserve"> Los servidores </w:t>
      </w:r>
      <w:r w:rsidR="004A3C14">
        <w:rPr>
          <w:rFonts w:ascii="Arial" w:hAnsi="Arial" w:cs="Arial"/>
          <w:bCs/>
          <w:sz w:val="24"/>
          <w:szCs w:val="24"/>
          <w:lang w:val="es-ES_tradnl" w:eastAsia="es-MX"/>
        </w:rPr>
        <w:t xml:space="preserve">del pueblo </w:t>
      </w:r>
      <w:r w:rsidRPr="0087089F">
        <w:rPr>
          <w:rFonts w:ascii="Arial" w:hAnsi="Arial" w:cs="Arial"/>
          <w:bCs/>
          <w:sz w:val="24"/>
          <w:szCs w:val="24"/>
          <w:lang w:val="es-ES_tradnl" w:eastAsia="es-MX"/>
        </w:rPr>
        <w:t>deben apegarse a los tabuladores de sueldos autorizados, conforme a sus funciones y responsabilidades que sean aprobados en el presente Presupuesto de Egresos, por lo que no podrán recibir algún privilegio económico adicional a lo establecido por Ley o contrato colectivo de trabajo.</w:t>
      </w:r>
    </w:p>
    <w:p w14:paraId="688B1131" w14:textId="77777777" w:rsidR="004A460F" w:rsidRPr="0087089F" w:rsidRDefault="004A460F" w:rsidP="004A460F">
      <w:pPr>
        <w:jc w:val="both"/>
        <w:rPr>
          <w:rFonts w:ascii="Arial" w:hAnsi="Arial" w:cs="Arial"/>
          <w:bCs/>
          <w:sz w:val="24"/>
          <w:szCs w:val="24"/>
          <w:lang w:val="es-ES_tradnl" w:eastAsia="es-MX"/>
        </w:rPr>
      </w:pPr>
    </w:p>
    <w:p w14:paraId="3A1F75B8" w14:textId="5882884D" w:rsidR="004A460F" w:rsidRPr="0087089F" w:rsidRDefault="004A460F" w:rsidP="004A460F">
      <w:pPr>
        <w:jc w:val="both"/>
        <w:rPr>
          <w:rFonts w:ascii="Arial" w:hAnsi="Arial" w:cs="Arial"/>
          <w:bCs/>
          <w:sz w:val="24"/>
          <w:szCs w:val="24"/>
          <w:lang w:val="es-ES_tradnl" w:eastAsia="es-MX"/>
        </w:rPr>
      </w:pPr>
      <w:r w:rsidRPr="0087089F">
        <w:rPr>
          <w:rFonts w:ascii="Arial" w:hAnsi="Arial" w:cs="Arial"/>
          <w:bCs/>
          <w:sz w:val="24"/>
          <w:szCs w:val="24"/>
          <w:lang w:val="es-ES_tradnl" w:eastAsia="es-MX"/>
        </w:rPr>
        <w:t xml:space="preserve">Los incrementos que, en su caso, se otorguen a los servidores </w:t>
      </w:r>
      <w:r w:rsidR="004A3C14">
        <w:rPr>
          <w:rFonts w:ascii="Arial" w:hAnsi="Arial" w:cs="Arial"/>
          <w:bCs/>
          <w:sz w:val="24"/>
          <w:szCs w:val="24"/>
          <w:lang w:val="es-ES_tradnl" w:eastAsia="es-MX"/>
        </w:rPr>
        <w:t>del pueblo</w:t>
      </w:r>
      <w:r w:rsidRPr="0087089F">
        <w:rPr>
          <w:rFonts w:ascii="Arial" w:hAnsi="Arial" w:cs="Arial"/>
          <w:bCs/>
          <w:sz w:val="24"/>
          <w:szCs w:val="24"/>
          <w:lang w:val="es-ES_tradnl" w:eastAsia="es-MX"/>
        </w:rPr>
        <w:t>, se sujetarán a los recursos aprobados.</w:t>
      </w:r>
    </w:p>
    <w:p w14:paraId="63F3E36A" w14:textId="77777777" w:rsidR="004A460F" w:rsidRPr="0087089F" w:rsidRDefault="004A460F" w:rsidP="004A460F">
      <w:pPr>
        <w:jc w:val="both"/>
        <w:rPr>
          <w:rFonts w:ascii="Arial" w:hAnsi="Arial" w:cs="Arial"/>
          <w:bCs/>
          <w:sz w:val="24"/>
          <w:szCs w:val="24"/>
          <w:lang w:val="es-ES_tradnl" w:eastAsia="es-MX"/>
        </w:rPr>
      </w:pPr>
    </w:p>
    <w:p w14:paraId="1E6855F7"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Cs/>
          <w:sz w:val="24"/>
          <w:szCs w:val="24"/>
          <w:lang w:val="es-ES_tradnl" w:eastAsia="es-MX"/>
        </w:rPr>
        <w:lastRenderedPageBreak/>
        <w:t>En los procesos de revisión de las condiciones generales de trabajo y de los contratos colectivos de trabajo que realicen los Organismos Públicos del Ejecutivo se deberán sujetar a su Presupuesto autorizado.</w:t>
      </w:r>
    </w:p>
    <w:p w14:paraId="23B6B342" w14:textId="77777777" w:rsidR="004A460F" w:rsidRPr="0087089F" w:rsidRDefault="004A460F" w:rsidP="004A460F">
      <w:pPr>
        <w:jc w:val="both"/>
        <w:rPr>
          <w:rFonts w:ascii="Arial" w:hAnsi="Arial" w:cs="Arial"/>
          <w:bCs/>
          <w:sz w:val="24"/>
          <w:szCs w:val="24"/>
          <w:lang w:val="es-ES_tradnl" w:eastAsia="es-MX"/>
        </w:rPr>
      </w:pPr>
    </w:p>
    <w:p w14:paraId="3307AC3D" w14:textId="550E28AA"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II.</w:t>
      </w:r>
      <w:r w:rsidRPr="0087089F">
        <w:rPr>
          <w:rFonts w:ascii="Arial" w:hAnsi="Arial" w:cs="Arial"/>
          <w:bCs/>
          <w:sz w:val="24"/>
          <w:szCs w:val="24"/>
          <w:lang w:val="es-ES_tradnl" w:eastAsia="es-MX"/>
        </w:rPr>
        <w:t xml:space="preserve"> Ning</w:t>
      </w:r>
      <w:r w:rsidR="00084C40">
        <w:rPr>
          <w:rFonts w:ascii="Arial" w:hAnsi="Arial" w:cs="Arial"/>
          <w:bCs/>
          <w:sz w:val="24"/>
          <w:szCs w:val="24"/>
          <w:lang w:val="es-ES_tradnl" w:eastAsia="es-MX"/>
        </w:rPr>
        <w:t>ú</w:t>
      </w:r>
      <w:r w:rsidRPr="0087089F">
        <w:rPr>
          <w:rFonts w:ascii="Arial" w:hAnsi="Arial" w:cs="Arial"/>
          <w:bCs/>
          <w:sz w:val="24"/>
          <w:szCs w:val="24"/>
          <w:lang w:val="es-ES_tradnl" w:eastAsia="es-MX"/>
        </w:rPr>
        <w:t>n servidor</w:t>
      </w:r>
      <w:r w:rsidR="00084C40">
        <w:rPr>
          <w:rFonts w:ascii="Arial" w:hAnsi="Arial" w:cs="Arial"/>
          <w:bCs/>
          <w:sz w:val="24"/>
          <w:szCs w:val="24"/>
          <w:lang w:val="es-ES_tradnl" w:eastAsia="es-MX"/>
        </w:rPr>
        <w:t xml:space="preserve"> o servidora del pueblo </w:t>
      </w:r>
      <w:r w:rsidRPr="0087089F">
        <w:rPr>
          <w:rFonts w:ascii="Arial" w:hAnsi="Arial" w:cs="Arial"/>
          <w:bCs/>
          <w:sz w:val="24"/>
          <w:szCs w:val="24"/>
          <w:lang w:val="es-ES_tradnl" w:eastAsia="es-MX"/>
        </w:rPr>
        <w:t>podrá recibir emolumentos extraordinarios, sueldos, compensaciones o gratificaciones por participar en consejos, órganos de gobierno o equivalentes en las Dependencias y Entidades o comités técnicos de fideicomisos públicos o análogos a éstos, salvo que se encuentre establecido por Ley o disposiciones jurídicas.</w:t>
      </w:r>
    </w:p>
    <w:p w14:paraId="48678204" w14:textId="77777777" w:rsidR="004A460F" w:rsidRPr="0087089F" w:rsidRDefault="004A460F" w:rsidP="004A460F">
      <w:pPr>
        <w:jc w:val="both"/>
        <w:rPr>
          <w:rFonts w:ascii="Arial" w:hAnsi="Arial" w:cs="Arial"/>
          <w:bCs/>
          <w:sz w:val="24"/>
          <w:szCs w:val="24"/>
          <w:lang w:val="es-ES_tradnl" w:eastAsia="es-MX"/>
        </w:rPr>
      </w:pPr>
    </w:p>
    <w:p w14:paraId="45F3B5D5" w14:textId="3E04175D"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III.</w:t>
      </w:r>
      <w:r w:rsidRPr="0087089F">
        <w:rPr>
          <w:rFonts w:ascii="Arial" w:hAnsi="Arial" w:cs="Arial"/>
          <w:bCs/>
          <w:sz w:val="24"/>
          <w:szCs w:val="24"/>
          <w:lang w:val="es-ES_tradnl" w:eastAsia="es-MX"/>
        </w:rPr>
        <w:t xml:space="preserve"> Ningún servidor </w:t>
      </w:r>
      <w:r w:rsidR="00084C40">
        <w:rPr>
          <w:rFonts w:ascii="Arial" w:hAnsi="Arial" w:cs="Arial"/>
          <w:bCs/>
          <w:sz w:val="24"/>
          <w:szCs w:val="24"/>
          <w:lang w:val="es-ES_tradnl" w:eastAsia="es-MX"/>
        </w:rPr>
        <w:t>o servidora del pueblo</w:t>
      </w:r>
      <w:r w:rsidRPr="0087089F">
        <w:rPr>
          <w:rFonts w:ascii="Arial" w:hAnsi="Arial" w:cs="Arial"/>
          <w:bCs/>
          <w:sz w:val="24"/>
          <w:szCs w:val="24"/>
          <w:lang w:val="es-ES_tradnl" w:eastAsia="es-MX"/>
        </w:rPr>
        <w:t xml:space="preserve"> de la Administración Pública Estatal, tendrá una remuneración mayor a la que percibe el Titular del Poder Ejecutivo del Estado.</w:t>
      </w:r>
    </w:p>
    <w:p w14:paraId="3193992D" w14:textId="77777777" w:rsidR="004A460F" w:rsidRPr="0087089F" w:rsidRDefault="004A460F" w:rsidP="004A460F">
      <w:pPr>
        <w:jc w:val="both"/>
        <w:rPr>
          <w:rFonts w:ascii="Arial" w:hAnsi="Arial" w:cs="Arial"/>
          <w:bCs/>
          <w:sz w:val="24"/>
          <w:szCs w:val="24"/>
          <w:lang w:val="es-ES_tradnl" w:eastAsia="es-MX"/>
        </w:rPr>
      </w:pPr>
    </w:p>
    <w:p w14:paraId="0668234D" w14:textId="64672351"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IV.</w:t>
      </w:r>
      <w:r w:rsidRPr="0087089F">
        <w:rPr>
          <w:rFonts w:ascii="Arial" w:hAnsi="Arial" w:cs="Arial"/>
          <w:bCs/>
          <w:sz w:val="24"/>
          <w:szCs w:val="24"/>
          <w:lang w:val="es-ES_tradnl" w:eastAsia="es-MX"/>
        </w:rPr>
        <w:t xml:space="preserve"> Evitar la contratación con recursos públicos de seguros médicos privados, seguro de vida especial o cualquier tipo de jubilaciones, pensiones y regímenes especiales de retiro que se otorguen en contravención a lo dispuesto en </w:t>
      </w:r>
      <w:r w:rsidR="00834D9B" w:rsidRPr="0087089F">
        <w:rPr>
          <w:rFonts w:ascii="Arial" w:hAnsi="Arial" w:cs="Arial"/>
          <w:bCs/>
          <w:sz w:val="24"/>
          <w:szCs w:val="24"/>
          <w:lang w:val="es-ES_tradnl" w:eastAsia="es-MX"/>
        </w:rPr>
        <w:t>las</w:t>
      </w:r>
      <w:r w:rsidRPr="0087089F">
        <w:rPr>
          <w:rFonts w:ascii="Arial" w:hAnsi="Arial" w:cs="Arial"/>
          <w:bCs/>
          <w:sz w:val="24"/>
          <w:szCs w:val="24"/>
          <w:lang w:val="es-ES_tradnl" w:eastAsia="es-MX"/>
        </w:rPr>
        <w:t xml:space="preserve"> disposiciones generales, entre otros.</w:t>
      </w:r>
    </w:p>
    <w:p w14:paraId="641EED2E" w14:textId="77777777" w:rsidR="004A460F" w:rsidRPr="0087089F" w:rsidRDefault="004A460F" w:rsidP="004A460F">
      <w:pPr>
        <w:jc w:val="both"/>
        <w:rPr>
          <w:rFonts w:ascii="Arial" w:hAnsi="Arial" w:cs="Arial"/>
          <w:bCs/>
          <w:sz w:val="24"/>
          <w:szCs w:val="24"/>
          <w:lang w:val="es-ES_tradnl" w:eastAsia="es-MX"/>
        </w:rPr>
      </w:pPr>
    </w:p>
    <w:p w14:paraId="117DDDFF"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V.</w:t>
      </w:r>
      <w:r w:rsidRPr="0087089F">
        <w:rPr>
          <w:rFonts w:ascii="Arial" w:hAnsi="Arial" w:cs="Arial"/>
          <w:bCs/>
          <w:sz w:val="24"/>
          <w:szCs w:val="24"/>
          <w:lang w:val="es-ES_tradnl" w:eastAsia="es-MX"/>
        </w:rPr>
        <w:t xml:space="preserve"> No crear plazas, salvo que se cuente con la previsión presupuestaria aprobada para tal fin en este Presupuesto de Egresos, o que sean resultado del cumplimiento de reformas jurídicas o por determinación en las disposiciones generales de carácter federal; o bien, que tengan como finalidad atender situaciones de carácter emergente o contingente, quedando sujetas a la disponibilidad presupuestaria o financiera.</w:t>
      </w:r>
    </w:p>
    <w:p w14:paraId="24BA42C6" w14:textId="77777777" w:rsidR="004A460F" w:rsidRPr="0087089F" w:rsidRDefault="004A460F" w:rsidP="004A460F">
      <w:pPr>
        <w:jc w:val="both"/>
        <w:rPr>
          <w:rFonts w:ascii="Arial" w:hAnsi="Arial" w:cs="Arial"/>
          <w:bCs/>
          <w:sz w:val="24"/>
          <w:szCs w:val="24"/>
          <w:lang w:val="es-ES_tradnl" w:eastAsia="es-MX"/>
        </w:rPr>
      </w:pPr>
    </w:p>
    <w:p w14:paraId="18A0762E"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VI.</w:t>
      </w:r>
      <w:r w:rsidRPr="0087089F">
        <w:rPr>
          <w:rFonts w:ascii="Arial" w:hAnsi="Arial" w:cs="Arial"/>
          <w:bCs/>
          <w:sz w:val="24"/>
          <w:szCs w:val="24"/>
          <w:lang w:val="es-ES_tradnl" w:eastAsia="es-MX"/>
        </w:rPr>
        <w:t xml:space="preserve"> Abstenerse en sustituir plazas con el objeto de crear nuevas categorías inferiores o superiores, o viceversa, solo procederá en los casos plenamente justificados y necesarios, mismos que deberán ser autorizados por la Secretaría.</w:t>
      </w:r>
    </w:p>
    <w:p w14:paraId="5EE28ACA" w14:textId="77777777" w:rsidR="004A460F" w:rsidRPr="0087089F" w:rsidRDefault="004A460F" w:rsidP="004A460F">
      <w:pPr>
        <w:jc w:val="both"/>
        <w:rPr>
          <w:rFonts w:ascii="Arial" w:hAnsi="Arial" w:cs="Arial"/>
          <w:bCs/>
          <w:sz w:val="24"/>
          <w:szCs w:val="24"/>
          <w:lang w:val="es-ES_tradnl" w:eastAsia="es-MX"/>
        </w:rPr>
      </w:pPr>
    </w:p>
    <w:p w14:paraId="33F35D8C"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Cs/>
          <w:sz w:val="24"/>
          <w:szCs w:val="24"/>
          <w:lang w:val="es-ES_tradnl" w:eastAsia="es-MX"/>
        </w:rPr>
        <w:t>La autorización señalada en el párrafo anterior, se gestionará por una sola vez durante el ejercicio fiscal que corresponda.</w:t>
      </w:r>
    </w:p>
    <w:p w14:paraId="1A58887F" w14:textId="77777777" w:rsidR="004A460F" w:rsidRPr="0087089F" w:rsidRDefault="004A460F" w:rsidP="004A460F">
      <w:pPr>
        <w:jc w:val="both"/>
        <w:rPr>
          <w:rFonts w:ascii="Arial" w:hAnsi="Arial" w:cs="Arial"/>
          <w:bCs/>
          <w:sz w:val="24"/>
          <w:szCs w:val="24"/>
          <w:lang w:val="es-ES_tradnl" w:eastAsia="es-MX"/>
        </w:rPr>
      </w:pPr>
    </w:p>
    <w:p w14:paraId="5179324C" w14:textId="33A19C7C"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VII.</w:t>
      </w:r>
      <w:r w:rsidRPr="0087089F">
        <w:rPr>
          <w:rFonts w:ascii="Arial" w:hAnsi="Arial" w:cs="Arial"/>
          <w:bCs/>
          <w:sz w:val="24"/>
          <w:szCs w:val="24"/>
          <w:lang w:val="es-ES_tradnl" w:eastAsia="es-MX"/>
        </w:rPr>
        <w:t xml:space="preserve"> Los Organismos Públicos no podrán crear estructuras orgánicas y ocupacionales excesivas y se sujetarán a lo que establezca la Secretaría.</w:t>
      </w:r>
    </w:p>
    <w:p w14:paraId="318B765C" w14:textId="77777777" w:rsidR="004A460F" w:rsidRPr="0087089F" w:rsidRDefault="004A460F" w:rsidP="004A460F">
      <w:pPr>
        <w:jc w:val="both"/>
        <w:rPr>
          <w:rFonts w:ascii="Arial" w:hAnsi="Arial" w:cs="Arial"/>
          <w:bCs/>
          <w:sz w:val="24"/>
          <w:szCs w:val="24"/>
          <w:lang w:val="es-ES_tradnl" w:eastAsia="es-MX"/>
        </w:rPr>
      </w:pPr>
    </w:p>
    <w:p w14:paraId="4E487EB6" w14:textId="59FD16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VIII.</w:t>
      </w:r>
      <w:r w:rsidRPr="0087089F">
        <w:rPr>
          <w:rFonts w:ascii="Arial" w:hAnsi="Arial" w:cs="Arial"/>
          <w:bCs/>
          <w:sz w:val="24"/>
          <w:szCs w:val="24"/>
          <w:lang w:val="es-ES_tradnl" w:eastAsia="es-MX"/>
        </w:rPr>
        <w:t xml:space="preserve"> La contratación de servicios personales por honorarios deberá atender a una necesidad debidamente fundada y motivada por parte de los Organismos Públicos y sólo procederá en casos excepcionales y plenamente justificados; los contratos garantizarán el debido cumplimiento de las obligaciones fiscales.</w:t>
      </w:r>
    </w:p>
    <w:p w14:paraId="4E31FD69" w14:textId="77777777" w:rsidR="004A460F" w:rsidRPr="0087089F" w:rsidRDefault="004A460F" w:rsidP="004A460F">
      <w:pPr>
        <w:jc w:val="center"/>
        <w:rPr>
          <w:rFonts w:ascii="Arial" w:hAnsi="Arial" w:cs="Arial"/>
          <w:b/>
          <w:bCs/>
          <w:sz w:val="24"/>
          <w:szCs w:val="24"/>
          <w:lang w:val="es-ES_tradnl" w:eastAsia="es-MX"/>
        </w:rPr>
      </w:pPr>
    </w:p>
    <w:p w14:paraId="6ED37132" w14:textId="77777777" w:rsidR="004A460F" w:rsidRPr="0087089F" w:rsidRDefault="004A460F" w:rsidP="004A460F">
      <w:pPr>
        <w:jc w:val="center"/>
        <w:rPr>
          <w:rFonts w:ascii="Arial" w:hAnsi="Arial" w:cs="Arial"/>
          <w:b/>
          <w:bCs/>
          <w:sz w:val="24"/>
          <w:szCs w:val="24"/>
          <w:lang w:val="es-ES_tradnl" w:eastAsia="es-MX"/>
        </w:rPr>
      </w:pPr>
      <w:r w:rsidRPr="0087089F">
        <w:rPr>
          <w:rFonts w:ascii="Arial" w:hAnsi="Arial" w:cs="Arial"/>
          <w:b/>
          <w:bCs/>
          <w:sz w:val="24"/>
          <w:szCs w:val="24"/>
          <w:lang w:val="es-ES_tradnl" w:eastAsia="es-MX"/>
        </w:rPr>
        <w:t>Sección III</w:t>
      </w:r>
    </w:p>
    <w:p w14:paraId="40AA7304" w14:textId="77777777" w:rsidR="004A460F" w:rsidRPr="0087089F" w:rsidRDefault="004A460F" w:rsidP="004A460F">
      <w:pPr>
        <w:jc w:val="center"/>
        <w:rPr>
          <w:rFonts w:ascii="Arial" w:hAnsi="Arial" w:cs="Arial"/>
          <w:b/>
          <w:bCs/>
          <w:sz w:val="24"/>
          <w:szCs w:val="24"/>
          <w:lang w:val="es-ES_tradnl" w:eastAsia="es-MX"/>
        </w:rPr>
      </w:pPr>
      <w:r w:rsidRPr="0087089F">
        <w:rPr>
          <w:rFonts w:ascii="Arial" w:hAnsi="Arial" w:cs="Arial"/>
          <w:b/>
          <w:bCs/>
          <w:sz w:val="24"/>
          <w:szCs w:val="24"/>
          <w:lang w:val="es-ES_tradnl" w:eastAsia="es-MX"/>
        </w:rPr>
        <w:t>De los Gastos de Operación</w:t>
      </w:r>
    </w:p>
    <w:p w14:paraId="660B3100" w14:textId="77777777" w:rsidR="004A460F" w:rsidRPr="0087089F" w:rsidRDefault="004A460F" w:rsidP="004A460F">
      <w:pPr>
        <w:jc w:val="both"/>
        <w:rPr>
          <w:rFonts w:ascii="Arial" w:hAnsi="Arial" w:cs="Arial"/>
          <w:b/>
          <w:bCs/>
          <w:sz w:val="24"/>
          <w:szCs w:val="24"/>
          <w:lang w:val="es-ES_tradnl" w:eastAsia="es-MX"/>
        </w:rPr>
      </w:pPr>
    </w:p>
    <w:p w14:paraId="5663B0F4" w14:textId="7A6DE02A"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Artículo 26</w:t>
      </w:r>
      <w:r w:rsidRPr="0087089F">
        <w:rPr>
          <w:rFonts w:ascii="Arial" w:hAnsi="Arial" w:cs="Arial"/>
          <w:bCs/>
          <w:sz w:val="24"/>
          <w:szCs w:val="24"/>
          <w:lang w:val="es-ES_tradnl" w:eastAsia="es-MX"/>
        </w:rPr>
        <w:t xml:space="preserve">.- Los Organismos Públicos, en el ejercicio de sus funciones, deberán reducir al mínimo indispensable el gasto destinado para materiales y suministros, </w:t>
      </w:r>
      <w:r w:rsidRPr="0087089F">
        <w:rPr>
          <w:rFonts w:ascii="Arial" w:hAnsi="Arial" w:cs="Arial"/>
          <w:bCs/>
          <w:sz w:val="24"/>
          <w:szCs w:val="24"/>
          <w:lang w:val="es-ES_tradnl" w:eastAsia="es-MX"/>
        </w:rPr>
        <w:lastRenderedPageBreak/>
        <w:t>servicios generales y bienes muebles e inmuebles, entre otros, acorde a las siguientes disposiciones de austeridad:</w:t>
      </w:r>
    </w:p>
    <w:p w14:paraId="49886651" w14:textId="77777777" w:rsidR="004A460F" w:rsidRPr="0087089F" w:rsidRDefault="004A460F" w:rsidP="004A460F">
      <w:pPr>
        <w:jc w:val="both"/>
        <w:rPr>
          <w:rFonts w:ascii="Arial" w:hAnsi="Arial" w:cs="Arial"/>
          <w:bCs/>
          <w:sz w:val="24"/>
          <w:szCs w:val="24"/>
          <w:lang w:val="es-ES_tradnl" w:eastAsia="es-MX"/>
        </w:rPr>
      </w:pPr>
    </w:p>
    <w:p w14:paraId="10CA1DED"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I.</w:t>
      </w:r>
      <w:r w:rsidRPr="0087089F">
        <w:rPr>
          <w:rFonts w:ascii="Arial" w:hAnsi="Arial" w:cs="Arial"/>
          <w:bCs/>
          <w:sz w:val="24"/>
          <w:szCs w:val="24"/>
          <w:lang w:val="es-ES_tradnl" w:eastAsia="es-MX"/>
        </w:rPr>
        <w:t xml:space="preserve"> Simplificar los procesos internos, para reducir los gastos en materiales y útiles de oficina, de limpieza, didáctico, estadísticos, geográficos, de impresión y reproducción, de información, para el procesamiento en equipos y bienes informáticos.</w:t>
      </w:r>
    </w:p>
    <w:p w14:paraId="34EAC12C" w14:textId="77777777" w:rsidR="004A460F" w:rsidRPr="0087089F" w:rsidRDefault="004A460F" w:rsidP="004A460F">
      <w:pPr>
        <w:jc w:val="both"/>
        <w:rPr>
          <w:rFonts w:ascii="Arial" w:hAnsi="Arial" w:cs="Arial"/>
          <w:bCs/>
          <w:sz w:val="24"/>
          <w:szCs w:val="24"/>
          <w:lang w:val="es-ES_tradnl" w:eastAsia="es-MX"/>
        </w:rPr>
      </w:pPr>
    </w:p>
    <w:p w14:paraId="2D01980B"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II.</w:t>
      </w:r>
      <w:r w:rsidRPr="0087089F">
        <w:rPr>
          <w:rFonts w:ascii="Arial" w:hAnsi="Arial" w:cs="Arial"/>
          <w:bCs/>
          <w:sz w:val="24"/>
          <w:szCs w:val="24"/>
          <w:lang w:val="es-ES_tradnl" w:eastAsia="es-MX"/>
        </w:rPr>
        <w:t xml:space="preserve"> Para el concepto de gasto de alimentación de personas o utensilios para el servicio de alimentación, debe limitarse a los estrictamente necesarios, siempre y cuando sean en horario de labores extraordinarios; el órgano administrativo requirente deberá realizar la solicitud en apego al cumplimiento del programa o proyecto de Gasto Corriente a su cargo conforme a su función y responsabilidad.</w:t>
      </w:r>
    </w:p>
    <w:p w14:paraId="3132966B" w14:textId="77777777" w:rsidR="004A460F" w:rsidRPr="0087089F" w:rsidRDefault="004A460F" w:rsidP="004A460F">
      <w:pPr>
        <w:jc w:val="both"/>
        <w:rPr>
          <w:rFonts w:ascii="Arial" w:hAnsi="Arial" w:cs="Arial"/>
          <w:bCs/>
          <w:sz w:val="24"/>
          <w:szCs w:val="24"/>
          <w:lang w:val="es-ES_tradnl" w:eastAsia="es-MX"/>
        </w:rPr>
      </w:pPr>
    </w:p>
    <w:p w14:paraId="7CC15817"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III.</w:t>
      </w:r>
      <w:r w:rsidRPr="0087089F">
        <w:rPr>
          <w:rFonts w:ascii="Arial" w:hAnsi="Arial" w:cs="Arial"/>
          <w:bCs/>
          <w:sz w:val="24"/>
          <w:szCs w:val="24"/>
          <w:lang w:val="es-ES_tradnl" w:eastAsia="es-MX"/>
        </w:rPr>
        <w:t xml:space="preserve"> Reducir los gastos en refacciones, accesorios y herramientas menores, refacciones y accesorios para equipo de cómputo, materiales de construcción, complementario, eléctrico y electrónico, combustibles, lubricantes y aditivos; servicio postal, telegráfico, energía eléctrica, agua potable, conducción de señales analógicas y digitales, mantenimiento y conservación de maquinaria y equipo; de mobiliario y equipo; y en general de los servicios de mantenimiento, conservación e instalación; gastos de propaganda, publicidad, publicaciones oficiales y servicios de telecomunicaciones como internet, de suscripción e información, y en general, actividades relacionadas con la comunicación social; viáticos y pasajes, tanto nacionales como al extranjero; gastos de ceremonial y orden social,</w:t>
      </w:r>
      <w:r w:rsidRPr="0087089F">
        <w:rPr>
          <w:sz w:val="24"/>
          <w:szCs w:val="24"/>
          <w:lang w:val="es-ES_tradnl"/>
        </w:rPr>
        <w:t xml:space="preserve"> </w:t>
      </w:r>
      <w:r w:rsidRPr="0087089F">
        <w:rPr>
          <w:rFonts w:ascii="Arial" w:hAnsi="Arial" w:cs="Arial"/>
          <w:bCs/>
          <w:sz w:val="24"/>
          <w:szCs w:val="24"/>
          <w:lang w:val="es-ES_tradnl" w:eastAsia="es-MX"/>
        </w:rPr>
        <w:t>congresos, convenciones, exposiciones, seminarios, espectáculos culturales, simposios, asambleas, reuniones, capacitación o cualquier tipo de foro o evento análogo, entre otros.</w:t>
      </w:r>
    </w:p>
    <w:p w14:paraId="205D66AA" w14:textId="77777777" w:rsidR="004A460F" w:rsidRPr="0087089F" w:rsidRDefault="004A460F" w:rsidP="004A460F">
      <w:pPr>
        <w:jc w:val="both"/>
        <w:rPr>
          <w:rFonts w:ascii="Arial" w:hAnsi="Arial" w:cs="Arial"/>
          <w:bCs/>
          <w:sz w:val="24"/>
          <w:szCs w:val="24"/>
          <w:lang w:val="es-ES_tradnl" w:eastAsia="es-MX"/>
        </w:rPr>
      </w:pPr>
    </w:p>
    <w:p w14:paraId="3A38486C"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IV.</w:t>
      </w:r>
      <w:r w:rsidRPr="0087089F">
        <w:rPr>
          <w:rFonts w:ascii="Arial" w:hAnsi="Arial" w:cs="Arial"/>
          <w:bCs/>
          <w:sz w:val="24"/>
          <w:szCs w:val="24"/>
          <w:lang w:val="es-ES_tradnl" w:eastAsia="es-MX"/>
        </w:rPr>
        <w:t xml:space="preserve"> Respecto a telefonía convencional, se debe utilizar dispositivos de protección y red gubernamental.</w:t>
      </w:r>
    </w:p>
    <w:p w14:paraId="1C3F27B6" w14:textId="77777777" w:rsidR="004A460F" w:rsidRPr="0087089F" w:rsidRDefault="004A460F" w:rsidP="004A460F">
      <w:pPr>
        <w:jc w:val="both"/>
        <w:rPr>
          <w:rFonts w:ascii="Arial" w:hAnsi="Arial" w:cs="Arial"/>
          <w:bCs/>
          <w:sz w:val="24"/>
          <w:szCs w:val="24"/>
          <w:lang w:val="es-ES_tradnl" w:eastAsia="es-MX"/>
        </w:rPr>
      </w:pPr>
    </w:p>
    <w:p w14:paraId="3DE327BE" w14:textId="54F4F739"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V.</w:t>
      </w:r>
      <w:r w:rsidRPr="0087089F">
        <w:rPr>
          <w:rFonts w:ascii="Arial" w:hAnsi="Arial" w:cs="Arial"/>
          <w:bCs/>
          <w:sz w:val="24"/>
          <w:szCs w:val="24"/>
          <w:lang w:val="es-ES_tradnl" w:eastAsia="es-MX"/>
        </w:rPr>
        <w:t xml:space="preserve"> Los servicios de telefonía celular y satelital deben restringirse al mínimo necesario y utilizar los planes más idóneos, ya sean individuales o generales; asimismo, tales servicios deben ser utilizados únicamente en los casos indispensables para el desempeño de las funciones de</w:t>
      </w:r>
      <w:r w:rsidR="00084C40">
        <w:rPr>
          <w:rFonts w:ascii="Arial" w:hAnsi="Arial" w:cs="Arial"/>
          <w:bCs/>
          <w:sz w:val="24"/>
          <w:szCs w:val="24"/>
          <w:lang w:val="es-ES_tradnl" w:eastAsia="es-MX"/>
        </w:rPr>
        <w:t xml:space="preserve"> </w:t>
      </w:r>
      <w:r w:rsidRPr="0087089F">
        <w:rPr>
          <w:rFonts w:ascii="Arial" w:hAnsi="Arial" w:cs="Arial"/>
          <w:bCs/>
          <w:sz w:val="24"/>
          <w:szCs w:val="24"/>
          <w:lang w:val="es-ES_tradnl" w:eastAsia="es-MX"/>
        </w:rPr>
        <w:t>l</w:t>
      </w:r>
      <w:r w:rsidR="00084C40">
        <w:rPr>
          <w:rFonts w:ascii="Arial" w:hAnsi="Arial" w:cs="Arial"/>
          <w:bCs/>
          <w:sz w:val="24"/>
          <w:szCs w:val="24"/>
          <w:lang w:val="es-ES_tradnl" w:eastAsia="es-MX"/>
        </w:rPr>
        <w:t>os</w:t>
      </w:r>
      <w:r w:rsidRPr="0087089F">
        <w:rPr>
          <w:rFonts w:ascii="Arial" w:hAnsi="Arial" w:cs="Arial"/>
          <w:bCs/>
          <w:sz w:val="24"/>
          <w:szCs w:val="24"/>
          <w:lang w:val="es-ES_tradnl" w:eastAsia="es-MX"/>
        </w:rPr>
        <w:t xml:space="preserve"> servidor</w:t>
      </w:r>
      <w:r w:rsidR="00084C40">
        <w:rPr>
          <w:rFonts w:ascii="Arial" w:hAnsi="Arial" w:cs="Arial"/>
          <w:bCs/>
          <w:sz w:val="24"/>
          <w:szCs w:val="24"/>
          <w:lang w:val="es-ES_tradnl" w:eastAsia="es-MX"/>
        </w:rPr>
        <w:t xml:space="preserve">es </w:t>
      </w:r>
      <w:r w:rsidR="006527FB" w:rsidRPr="0087089F">
        <w:rPr>
          <w:rFonts w:ascii="Arial" w:hAnsi="Arial" w:cs="Arial"/>
          <w:bCs/>
          <w:sz w:val="24"/>
          <w:szCs w:val="24"/>
          <w:lang w:val="es-ES_tradnl" w:eastAsia="es-MX"/>
        </w:rPr>
        <w:t>público</w:t>
      </w:r>
      <w:r w:rsidRPr="0087089F">
        <w:rPr>
          <w:rFonts w:ascii="Arial" w:hAnsi="Arial" w:cs="Arial"/>
          <w:bCs/>
          <w:sz w:val="24"/>
          <w:szCs w:val="24"/>
          <w:lang w:val="es-ES_tradnl" w:eastAsia="es-MX"/>
        </w:rPr>
        <w:t xml:space="preserve"> y sin rebasar los límites máximos establecidos.</w:t>
      </w:r>
    </w:p>
    <w:p w14:paraId="4E786775" w14:textId="77777777" w:rsidR="004A460F" w:rsidRPr="0087089F" w:rsidRDefault="004A460F" w:rsidP="004A460F">
      <w:pPr>
        <w:jc w:val="both"/>
        <w:rPr>
          <w:rFonts w:ascii="Arial" w:hAnsi="Arial" w:cs="Arial"/>
          <w:bCs/>
          <w:sz w:val="24"/>
          <w:szCs w:val="24"/>
          <w:lang w:val="es-ES_tradnl" w:eastAsia="es-MX"/>
        </w:rPr>
      </w:pPr>
    </w:p>
    <w:p w14:paraId="7C25DF9F"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VI.</w:t>
      </w:r>
      <w:r w:rsidRPr="0087089F">
        <w:rPr>
          <w:rFonts w:ascii="Arial" w:hAnsi="Arial" w:cs="Arial"/>
          <w:bCs/>
          <w:sz w:val="24"/>
          <w:szCs w:val="24"/>
          <w:lang w:val="es-ES_tradnl" w:eastAsia="es-MX"/>
        </w:rPr>
        <w:t xml:space="preserve"> Limitarse a los servicios de arrendamientos de edificios y locales, terrenos, maquinaria y equipo, bienes informáticos, otros arrendamientos, subrogaciones y vehículos; sólo en casos fortuitos y de fuerza mayor se podrán arrendar aeronaves privadas.</w:t>
      </w:r>
    </w:p>
    <w:p w14:paraId="5400DB16" w14:textId="77777777" w:rsidR="004A460F" w:rsidRPr="0087089F" w:rsidRDefault="004A460F" w:rsidP="004A460F">
      <w:pPr>
        <w:jc w:val="both"/>
        <w:rPr>
          <w:rFonts w:ascii="Arial" w:hAnsi="Arial" w:cs="Arial"/>
          <w:bCs/>
          <w:sz w:val="24"/>
          <w:szCs w:val="24"/>
          <w:lang w:val="es-ES_tradnl" w:eastAsia="es-MX"/>
        </w:rPr>
      </w:pPr>
    </w:p>
    <w:p w14:paraId="3FE1AC71"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VII.</w:t>
      </w:r>
      <w:r w:rsidRPr="0087089F">
        <w:rPr>
          <w:rFonts w:ascii="Arial" w:hAnsi="Arial" w:cs="Arial"/>
          <w:bCs/>
          <w:sz w:val="24"/>
          <w:szCs w:val="24"/>
          <w:lang w:val="es-ES_tradnl" w:eastAsia="es-MX"/>
        </w:rPr>
        <w:t xml:space="preserve"> Reducir al mínimo las contrataciones de servicios profesionales, de asesoría, capacitación, consultoría, informáticos, estudios e investigaciones. Tales contrataciones podrán llevarse a cabo siempre y cuando sean indispensables para el cumplimiento de los programas o proyectos autorizados, no desempeñen funciones iguales o equivalentes a las del personal y se cuenten con recursos disponibles.</w:t>
      </w:r>
    </w:p>
    <w:p w14:paraId="4FA12F89" w14:textId="77777777" w:rsidR="004A460F" w:rsidRPr="0087089F" w:rsidRDefault="004A460F" w:rsidP="004A460F">
      <w:pPr>
        <w:jc w:val="both"/>
        <w:rPr>
          <w:rFonts w:ascii="Arial" w:hAnsi="Arial" w:cs="Arial"/>
          <w:bCs/>
          <w:sz w:val="24"/>
          <w:szCs w:val="24"/>
          <w:lang w:val="es-ES_tradnl" w:eastAsia="es-MX"/>
        </w:rPr>
      </w:pPr>
    </w:p>
    <w:p w14:paraId="75A9755B"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VIII.</w:t>
      </w:r>
      <w:r w:rsidRPr="0087089F">
        <w:rPr>
          <w:rFonts w:ascii="Arial" w:hAnsi="Arial" w:cs="Arial"/>
          <w:bCs/>
          <w:sz w:val="24"/>
          <w:szCs w:val="24"/>
          <w:lang w:val="es-ES_tradnl" w:eastAsia="es-MX"/>
        </w:rPr>
        <w:t xml:space="preserve"> Quedan prohibidas las adquisiciones o arrendamientos de vehículos de lujo o que su valor comercial exceda a los 4,343 </w:t>
      </w:r>
      <w:proofErr w:type="spellStart"/>
      <w:r w:rsidRPr="0087089F">
        <w:rPr>
          <w:rFonts w:ascii="Arial" w:hAnsi="Arial" w:cs="Arial"/>
          <w:bCs/>
          <w:sz w:val="24"/>
          <w:szCs w:val="24"/>
          <w:lang w:val="es-ES_tradnl" w:eastAsia="es-MX"/>
        </w:rPr>
        <w:t>UMA’s</w:t>
      </w:r>
      <w:proofErr w:type="spellEnd"/>
      <w:r w:rsidRPr="0087089F">
        <w:rPr>
          <w:rFonts w:ascii="Arial" w:hAnsi="Arial" w:cs="Arial"/>
          <w:bCs/>
          <w:sz w:val="24"/>
          <w:szCs w:val="24"/>
          <w:lang w:val="es-ES_tradnl" w:eastAsia="es-MX"/>
        </w:rPr>
        <w:t xml:space="preserve"> diarias vigentes.</w:t>
      </w:r>
    </w:p>
    <w:p w14:paraId="0108150E" w14:textId="77777777" w:rsidR="004A460F" w:rsidRPr="0087089F" w:rsidRDefault="004A460F" w:rsidP="004A460F">
      <w:pPr>
        <w:jc w:val="both"/>
        <w:rPr>
          <w:rFonts w:ascii="Arial" w:hAnsi="Arial" w:cs="Arial"/>
          <w:bCs/>
          <w:sz w:val="24"/>
          <w:szCs w:val="24"/>
          <w:lang w:val="es-ES_tradnl" w:eastAsia="es-MX"/>
        </w:rPr>
      </w:pPr>
    </w:p>
    <w:p w14:paraId="2E1C6A44"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Cs/>
          <w:sz w:val="24"/>
          <w:szCs w:val="24"/>
          <w:lang w:val="es-ES_tradnl" w:eastAsia="es-MX"/>
        </w:rPr>
        <w:t>Las adquisiciones de vehículos sólo se realizarán por las siguientes razones: sustitución de los siniestrados; ampliación de operaciones; y en los casos que, por las condiciones que guarden éstos, resulte oneroso el gasto de mantenimiento, y que sean autorizados por la Secretaría.</w:t>
      </w:r>
    </w:p>
    <w:p w14:paraId="132584AE" w14:textId="77777777" w:rsidR="004A460F" w:rsidRPr="0087089F" w:rsidRDefault="004A460F" w:rsidP="004A460F">
      <w:pPr>
        <w:jc w:val="both"/>
        <w:rPr>
          <w:rFonts w:ascii="Arial" w:hAnsi="Arial" w:cs="Arial"/>
          <w:bCs/>
          <w:sz w:val="24"/>
          <w:szCs w:val="24"/>
          <w:lang w:val="es-ES_tradnl" w:eastAsia="es-MX"/>
        </w:rPr>
      </w:pPr>
    </w:p>
    <w:p w14:paraId="215FBB40"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IX.</w:t>
      </w:r>
      <w:r w:rsidRPr="0087089F">
        <w:rPr>
          <w:rFonts w:ascii="Arial" w:hAnsi="Arial" w:cs="Arial"/>
          <w:bCs/>
          <w:sz w:val="24"/>
          <w:szCs w:val="24"/>
          <w:lang w:val="es-ES_tradnl" w:eastAsia="es-MX"/>
        </w:rPr>
        <w:t xml:space="preserve"> Promover la enajenación de bienes muebles que se consideren como improductivos u obsoletos, ociosos, innecesarios o de desecho. El recurso obtenido de dicha enajenación deberá ser depositado a la Tesorería Única.</w:t>
      </w:r>
    </w:p>
    <w:p w14:paraId="709F52A3" w14:textId="77777777" w:rsidR="004A460F" w:rsidRPr="0087089F" w:rsidRDefault="004A460F" w:rsidP="004A460F">
      <w:pPr>
        <w:jc w:val="both"/>
        <w:rPr>
          <w:rFonts w:ascii="Arial" w:hAnsi="Arial" w:cs="Arial"/>
          <w:bCs/>
          <w:sz w:val="24"/>
          <w:szCs w:val="24"/>
          <w:lang w:val="es-ES_tradnl" w:eastAsia="es-MX"/>
        </w:rPr>
      </w:pPr>
    </w:p>
    <w:p w14:paraId="2B322B3E"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X.</w:t>
      </w:r>
      <w:r w:rsidRPr="0087089F">
        <w:rPr>
          <w:rFonts w:ascii="Arial" w:hAnsi="Arial" w:cs="Arial"/>
          <w:bCs/>
          <w:sz w:val="24"/>
          <w:szCs w:val="24"/>
          <w:lang w:val="es-ES_tradnl" w:eastAsia="es-MX"/>
        </w:rPr>
        <w:t xml:space="preserve"> Queda estrictamente prohibido cualquier gasto relacionado con la compra o consumo de bebidas con contenido alcohólico.</w:t>
      </w:r>
    </w:p>
    <w:p w14:paraId="3EB1BAAC" w14:textId="77777777" w:rsidR="004A460F" w:rsidRPr="0087089F" w:rsidRDefault="004A460F" w:rsidP="004A460F">
      <w:pPr>
        <w:jc w:val="both"/>
        <w:rPr>
          <w:rFonts w:ascii="Arial" w:hAnsi="Arial" w:cs="Arial"/>
          <w:bCs/>
          <w:sz w:val="24"/>
          <w:szCs w:val="24"/>
          <w:lang w:val="es-ES_tradnl" w:eastAsia="es-MX"/>
        </w:rPr>
      </w:pPr>
    </w:p>
    <w:p w14:paraId="43532775"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Artículo 27</w:t>
      </w:r>
      <w:r w:rsidRPr="0087089F">
        <w:rPr>
          <w:rFonts w:ascii="Arial" w:hAnsi="Arial" w:cs="Arial"/>
          <w:bCs/>
          <w:sz w:val="24"/>
          <w:szCs w:val="24"/>
          <w:lang w:val="es-ES_tradnl" w:eastAsia="es-MX"/>
        </w:rPr>
        <w:t>.- Los Organismos Públicos del Ejecutivo, en el ejercicio de su Presupuesto, deben limitarse a efectuar nuevas adquisiciones o nuevos arrendamientos de:</w:t>
      </w:r>
    </w:p>
    <w:p w14:paraId="681D9E93" w14:textId="77777777" w:rsidR="004A460F" w:rsidRPr="0087089F" w:rsidRDefault="004A460F" w:rsidP="004A460F">
      <w:pPr>
        <w:jc w:val="both"/>
        <w:rPr>
          <w:rFonts w:ascii="Arial" w:hAnsi="Arial" w:cs="Arial"/>
          <w:bCs/>
          <w:sz w:val="24"/>
          <w:szCs w:val="24"/>
          <w:lang w:val="es-ES_tradnl" w:eastAsia="es-MX"/>
        </w:rPr>
      </w:pPr>
    </w:p>
    <w:p w14:paraId="53595CE5"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I.</w:t>
      </w:r>
      <w:r w:rsidRPr="0087089F">
        <w:rPr>
          <w:rFonts w:ascii="Arial" w:hAnsi="Arial" w:cs="Arial"/>
          <w:bCs/>
          <w:sz w:val="24"/>
          <w:szCs w:val="24"/>
          <w:lang w:val="es-ES_tradnl" w:eastAsia="es-MX"/>
        </w:rPr>
        <w:t xml:space="preserve"> Bienes inmuebles para oficinas públicas, mobiliario y equipo, con excepción de las erogaciones estrictamente indispensables para el cumplimiento de sus objetivos, con base a lo establecido en el Código. En consecuencia, se debe optimizar la utilización de los espacios físicos disponibles y el aprovechamiento de los bienes y servicios de que dispongan; asimismo, no procederán erogaciones para remodelación de oficinas públicas, salvo aquellas que sean estructurales y no puedan postergarse o las que impliquen una ocupación más eficiente de los espacios en los inmuebles y generen ahorros en un mediano plazo; cuando no se haga uso de los bienes que poseen los Organismos Públicos del Ejecutivo, éstos se transferirán o compartirán con otros que lo soliciten y justifiquen su necesidad ante la Secretaría, quien realizará el análisis y emitirá la resolución correspondiente.</w:t>
      </w:r>
    </w:p>
    <w:p w14:paraId="264DA1D2" w14:textId="77777777" w:rsidR="004A460F" w:rsidRPr="0087089F" w:rsidRDefault="004A460F" w:rsidP="004A460F">
      <w:pPr>
        <w:jc w:val="both"/>
        <w:rPr>
          <w:rFonts w:ascii="Arial" w:hAnsi="Arial" w:cs="Arial"/>
          <w:b/>
          <w:bCs/>
          <w:sz w:val="24"/>
          <w:szCs w:val="24"/>
          <w:lang w:val="es-ES_tradnl" w:eastAsia="es-MX"/>
        </w:rPr>
      </w:pPr>
    </w:p>
    <w:p w14:paraId="0B45CCF5"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II.</w:t>
      </w:r>
      <w:r w:rsidRPr="0087089F">
        <w:rPr>
          <w:rFonts w:ascii="Arial" w:hAnsi="Arial" w:cs="Arial"/>
          <w:bCs/>
          <w:sz w:val="24"/>
          <w:szCs w:val="24"/>
          <w:lang w:val="es-ES_tradnl" w:eastAsia="es-MX"/>
        </w:rPr>
        <w:t xml:space="preserve"> Vehículos aéreos, terrestres y marítimos, con excepción de aquellos necesarios para salvaguardar la seguridad pública, la procuración de justicia, los servicios de salud, protección civil, desarrollo de programas productivos prioritarios, aquellos en sustitución de los que, por sus condiciones, ya no sean útiles para el servicio, o los que se adquieran como consecuencia del pago de seguros de vehículos siniestrados y los que resulten indispensables para prestar directamente servicios públicos de transporte a la población.</w:t>
      </w:r>
    </w:p>
    <w:p w14:paraId="0FD49A6A" w14:textId="77777777" w:rsidR="004A460F" w:rsidRPr="0087089F" w:rsidRDefault="004A460F" w:rsidP="004A460F">
      <w:pPr>
        <w:jc w:val="both"/>
        <w:rPr>
          <w:rFonts w:ascii="Arial" w:hAnsi="Arial" w:cs="Arial"/>
          <w:bCs/>
          <w:sz w:val="24"/>
          <w:szCs w:val="24"/>
          <w:lang w:val="es-ES_tradnl" w:eastAsia="es-MX"/>
        </w:rPr>
      </w:pPr>
    </w:p>
    <w:p w14:paraId="6A348BF4" w14:textId="2933B7F6"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III.</w:t>
      </w:r>
      <w:r w:rsidRPr="0087089F">
        <w:rPr>
          <w:rFonts w:ascii="Arial" w:hAnsi="Arial" w:cs="Arial"/>
          <w:bCs/>
          <w:sz w:val="24"/>
          <w:szCs w:val="24"/>
          <w:lang w:val="es-ES_tradnl" w:eastAsia="es-MX"/>
        </w:rPr>
        <w:t xml:space="preserve"> La contratación del arrendamiento de vehículos deberá ser integral, por lo que se deberán incluir los mantenimientos preventivos y correctivos de las unidades. Los vehículos adquiridos o arrendados deberán destinarse para fines estrictamente oficiales y deberán de pernoctar en los sitios oficiales de los Organismos Públicos.</w:t>
      </w:r>
    </w:p>
    <w:p w14:paraId="7CE9F95C" w14:textId="77777777" w:rsidR="004A460F" w:rsidRPr="0087089F" w:rsidRDefault="004A460F" w:rsidP="004A460F">
      <w:pPr>
        <w:jc w:val="both"/>
        <w:rPr>
          <w:rFonts w:ascii="Arial" w:hAnsi="Arial" w:cs="Arial"/>
          <w:bCs/>
          <w:sz w:val="24"/>
          <w:szCs w:val="24"/>
          <w:lang w:val="es-ES_tradnl" w:eastAsia="es-MX"/>
        </w:rPr>
      </w:pPr>
    </w:p>
    <w:p w14:paraId="371049F0"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Cs/>
          <w:sz w:val="24"/>
          <w:szCs w:val="24"/>
          <w:lang w:val="es-ES_tradnl" w:eastAsia="es-MX"/>
        </w:rPr>
        <w:lastRenderedPageBreak/>
        <w:t>Cualquier erogación que se realice por los conceptos mencionados en las fracciones anteriores, requerirá ineludiblemente la autorización de la Secretaría.</w:t>
      </w:r>
    </w:p>
    <w:p w14:paraId="06F15E6C" w14:textId="77777777" w:rsidR="004A460F" w:rsidRPr="0087089F" w:rsidRDefault="004A460F" w:rsidP="004A460F">
      <w:pPr>
        <w:jc w:val="both"/>
        <w:rPr>
          <w:rFonts w:ascii="Arial" w:hAnsi="Arial" w:cs="Arial"/>
          <w:bCs/>
          <w:sz w:val="24"/>
          <w:szCs w:val="24"/>
          <w:lang w:val="es-ES_tradnl" w:eastAsia="es-MX"/>
        </w:rPr>
      </w:pPr>
    </w:p>
    <w:p w14:paraId="74C00DBA"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Artículo 28</w:t>
      </w:r>
      <w:r w:rsidRPr="0087089F">
        <w:rPr>
          <w:rFonts w:ascii="Arial" w:hAnsi="Arial" w:cs="Arial"/>
          <w:bCs/>
          <w:sz w:val="24"/>
          <w:szCs w:val="24"/>
          <w:lang w:val="es-ES_tradnl" w:eastAsia="es-MX"/>
        </w:rPr>
        <w:t>.- Cuando existan causas que demanden mayores egresos, generadas por situaciones políticas o por una disminución en los ingresos fiscales, que provoquen un desbalance en las finanzas públicas, la Secretaría podrá efectuar las reducciones presupuestales de obras o proyectos que considere.</w:t>
      </w:r>
    </w:p>
    <w:p w14:paraId="06DB9721" w14:textId="77777777" w:rsidR="004A460F" w:rsidRPr="0087089F" w:rsidRDefault="004A460F" w:rsidP="004A460F">
      <w:pPr>
        <w:tabs>
          <w:tab w:val="left" w:pos="-5760"/>
          <w:tab w:val="left" w:pos="3748"/>
          <w:tab w:val="left" w:pos="4032"/>
          <w:tab w:val="center" w:pos="4419"/>
          <w:tab w:val="center" w:pos="4702"/>
        </w:tabs>
        <w:jc w:val="center"/>
        <w:rPr>
          <w:rFonts w:ascii="Arial" w:hAnsi="Arial" w:cs="Arial"/>
          <w:b/>
          <w:bCs/>
          <w:sz w:val="24"/>
          <w:szCs w:val="24"/>
          <w:lang w:val="es-ES_tradnl" w:eastAsia="es-MX"/>
        </w:rPr>
      </w:pPr>
    </w:p>
    <w:p w14:paraId="31417886" w14:textId="77777777" w:rsidR="004A460F" w:rsidRPr="0087089F" w:rsidRDefault="004A460F" w:rsidP="004A460F">
      <w:pPr>
        <w:tabs>
          <w:tab w:val="left" w:pos="-5760"/>
          <w:tab w:val="left" w:pos="3748"/>
          <w:tab w:val="left" w:pos="4032"/>
          <w:tab w:val="center" w:pos="4419"/>
          <w:tab w:val="center" w:pos="4702"/>
        </w:tabs>
        <w:jc w:val="center"/>
        <w:rPr>
          <w:rFonts w:ascii="Arial" w:hAnsi="Arial" w:cs="Arial"/>
          <w:b/>
          <w:bCs/>
          <w:sz w:val="24"/>
          <w:szCs w:val="24"/>
          <w:lang w:val="es-ES_tradnl" w:eastAsia="es-MX"/>
        </w:rPr>
      </w:pPr>
      <w:r w:rsidRPr="0087089F">
        <w:rPr>
          <w:rFonts w:ascii="Arial" w:hAnsi="Arial" w:cs="Arial"/>
          <w:b/>
          <w:bCs/>
          <w:sz w:val="24"/>
          <w:szCs w:val="24"/>
          <w:lang w:val="es-ES_tradnl" w:eastAsia="es-MX"/>
        </w:rPr>
        <w:t>Capítulo V</w:t>
      </w:r>
    </w:p>
    <w:p w14:paraId="37B9749D" w14:textId="77777777" w:rsidR="004A460F" w:rsidRPr="0087089F" w:rsidRDefault="004A460F" w:rsidP="004A460F">
      <w:pPr>
        <w:ind w:left="70"/>
        <w:jc w:val="center"/>
        <w:rPr>
          <w:rFonts w:ascii="Arial" w:hAnsi="Arial" w:cs="Arial"/>
          <w:b/>
          <w:bCs/>
          <w:sz w:val="24"/>
          <w:szCs w:val="24"/>
          <w:lang w:val="es-ES_tradnl" w:eastAsia="es-MX"/>
        </w:rPr>
      </w:pPr>
      <w:r w:rsidRPr="0087089F">
        <w:rPr>
          <w:rFonts w:ascii="Arial" w:hAnsi="Arial" w:cs="Arial"/>
          <w:b/>
          <w:bCs/>
          <w:sz w:val="24"/>
          <w:szCs w:val="24"/>
          <w:lang w:val="es-ES_tradnl" w:eastAsia="es-MX"/>
        </w:rPr>
        <w:t>De las Adquisiciones y Obras Públicas</w:t>
      </w:r>
    </w:p>
    <w:p w14:paraId="60BB6CE5" w14:textId="77777777" w:rsidR="004A460F" w:rsidRPr="0087089F" w:rsidRDefault="004A460F" w:rsidP="004A460F">
      <w:pPr>
        <w:tabs>
          <w:tab w:val="left" w:pos="-5760"/>
          <w:tab w:val="left" w:pos="-5580"/>
          <w:tab w:val="left" w:pos="-5040"/>
        </w:tabs>
        <w:jc w:val="both"/>
        <w:rPr>
          <w:rFonts w:ascii="Arial" w:hAnsi="Arial" w:cs="Arial"/>
          <w:sz w:val="24"/>
          <w:szCs w:val="24"/>
          <w:lang w:val="es-ES_tradnl" w:eastAsia="es-MX"/>
        </w:rPr>
      </w:pPr>
    </w:p>
    <w:p w14:paraId="114D806F"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
          <w:bCs/>
          <w:sz w:val="24"/>
          <w:szCs w:val="24"/>
          <w:lang w:val="es-ES_tradnl" w:eastAsia="es-MX"/>
        </w:rPr>
        <w:t>Artículo 29</w:t>
      </w:r>
      <w:r w:rsidRPr="0087089F">
        <w:rPr>
          <w:rFonts w:ascii="Arial" w:hAnsi="Arial" w:cs="Arial"/>
          <w:bCs/>
          <w:sz w:val="24"/>
          <w:szCs w:val="24"/>
          <w:lang w:val="es-ES_tradnl" w:eastAsia="es-MX"/>
        </w:rPr>
        <w:t>.- Las adquisiciones, arrendamientos y contratación de servicios que se requieran deben efectuarse de conformidad con lo establecido en la Ley de la materia, y de acuerdo a las modalidades y montos máximos que para tal efecto se emitan, siempre que se cuente con los recursos autorizados en el Presupuesto.</w:t>
      </w:r>
    </w:p>
    <w:p w14:paraId="6544E3BC" w14:textId="77777777" w:rsidR="004A460F" w:rsidRPr="0087089F" w:rsidRDefault="004A460F" w:rsidP="004A460F">
      <w:pPr>
        <w:jc w:val="both"/>
        <w:rPr>
          <w:rFonts w:ascii="Arial" w:hAnsi="Arial" w:cs="Arial"/>
          <w:bCs/>
          <w:sz w:val="24"/>
          <w:szCs w:val="24"/>
          <w:lang w:val="es-ES_tradnl" w:eastAsia="es-MX"/>
        </w:rPr>
      </w:pPr>
    </w:p>
    <w:p w14:paraId="1EE19318" w14:textId="77777777" w:rsidR="004A460F" w:rsidRPr="0087089F" w:rsidRDefault="004A460F" w:rsidP="004A460F">
      <w:pPr>
        <w:jc w:val="both"/>
        <w:rPr>
          <w:rFonts w:ascii="Arial" w:hAnsi="Arial" w:cs="Arial"/>
          <w:bCs/>
          <w:sz w:val="24"/>
          <w:szCs w:val="24"/>
          <w:lang w:val="es-ES_tradnl" w:eastAsia="es-MX"/>
        </w:rPr>
      </w:pPr>
      <w:r w:rsidRPr="0087089F">
        <w:rPr>
          <w:rFonts w:ascii="Arial" w:hAnsi="Arial" w:cs="Arial"/>
          <w:bCs/>
          <w:sz w:val="24"/>
          <w:szCs w:val="24"/>
          <w:lang w:val="es-ES_tradnl" w:eastAsia="es-MX"/>
        </w:rPr>
        <w:t>Los Organismos Públicos se abstendrán de convocar, formalizar o modificar contratos de adquisiciones, arrendamientos y contratación de servicios, cuando no cuenten con saldo disponible dentro de su Presupuesto para hacer frente a dichos contratos.</w:t>
      </w:r>
    </w:p>
    <w:p w14:paraId="4ED4B37E" w14:textId="77777777" w:rsidR="004A460F" w:rsidRPr="0087089F" w:rsidRDefault="004A460F" w:rsidP="004A460F">
      <w:pPr>
        <w:jc w:val="both"/>
        <w:rPr>
          <w:rFonts w:ascii="Arial" w:hAnsi="Arial" w:cs="Arial"/>
          <w:b/>
          <w:bCs/>
          <w:sz w:val="24"/>
          <w:szCs w:val="24"/>
          <w:lang w:val="es-ES_tradnl" w:eastAsia="es-MX"/>
        </w:rPr>
      </w:pPr>
    </w:p>
    <w:p w14:paraId="204BF16A" w14:textId="2888D0B2" w:rsidR="00315AC8" w:rsidRPr="0087089F" w:rsidRDefault="004A460F" w:rsidP="004A460F">
      <w:pPr>
        <w:jc w:val="both"/>
        <w:rPr>
          <w:rFonts w:ascii="Arial" w:hAnsi="Arial" w:cs="Arial"/>
          <w:sz w:val="16"/>
          <w:szCs w:val="16"/>
          <w:lang w:val="es-ES_tradnl" w:eastAsia="es-MX"/>
        </w:rPr>
      </w:pPr>
      <w:r w:rsidRPr="0087089F">
        <w:rPr>
          <w:rFonts w:ascii="Arial" w:hAnsi="Arial" w:cs="Arial"/>
          <w:b/>
          <w:bCs/>
          <w:sz w:val="24"/>
          <w:szCs w:val="24"/>
          <w:lang w:val="es-ES_tradnl" w:eastAsia="es-MX"/>
        </w:rPr>
        <w:t>Artículo 30</w:t>
      </w:r>
      <w:r w:rsidRPr="0087089F">
        <w:rPr>
          <w:rFonts w:ascii="Arial" w:hAnsi="Arial" w:cs="Arial"/>
          <w:bCs/>
          <w:sz w:val="24"/>
          <w:szCs w:val="24"/>
          <w:lang w:val="es-ES_tradnl" w:eastAsia="es-MX"/>
        </w:rPr>
        <w:t>.- La contratación de obra pública que realicen los Organismos Públicos, debe efectuarse de acuerdo a las disposiciones y modalidades que establece la Ley de Obra Pública del Estado de Chiapas y en los montos máximos que a continuación se señalan:</w:t>
      </w:r>
    </w:p>
    <w:p w14:paraId="2F184C52" w14:textId="7DC719CF" w:rsidR="0087089F" w:rsidRDefault="00156E96" w:rsidP="00156E96">
      <w:pPr>
        <w:tabs>
          <w:tab w:val="left" w:pos="991"/>
        </w:tabs>
        <w:ind w:left="70"/>
        <w:jc w:val="both"/>
        <w:rPr>
          <w:rFonts w:ascii="Arial" w:hAnsi="Arial" w:cs="Arial"/>
          <w:sz w:val="16"/>
          <w:szCs w:val="16"/>
          <w:lang w:val="es-ES_tradnl" w:eastAsia="es-MX"/>
        </w:rPr>
      </w:pPr>
      <w:r w:rsidRPr="0087089F">
        <w:rPr>
          <w:rFonts w:ascii="Arial" w:hAnsi="Arial" w:cs="Arial"/>
          <w:sz w:val="16"/>
          <w:szCs w:val="16"/>
          <w:lang w:val="es-ES_tradnl" w:eastAsia="es-MX"/>
        </w:rPr>
        <w:tab/>
      </w:r>
    </w:p>
    <w:p w14:paraId="5234B86F" w14:textId="77777777" w:rsidR="0087089F" w:rsidRPr="0087089F" w:rsidRDefault="0087089F" w:rsidP="00156E96">
      <w:pPr>
        <w:tabs>
          <w:tab w:val="left" w:pos="991"/>
        </w:tabs>
        <w:ind w:left="70"/>
        <w:jc w:val="both"/>
        <w:rPr>
          <w:rFonts w:ascii="Arial" w:hAnsi="Arial" w:cs="Arial"/>
          <w:sz w:val="16"/>
          <w:szCs w:val="16"/>
          <w:lang w:val="es-ES_tradnl" w:eastAsia="es-MX"/>
        </w:rPr>
      </w:pPr>
    </w:p>
    <w:tbl>
      <w:tblPr>
        <w:tblW w:w="907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58"/>
        <w:gridCol w:w="1287"/>
        <w:gridCol w:w="568"/>
        <w:gridCol w:w="1861"/>
      </w:tblGrid>
      <w:tr w:rsidR="003D007B" w:rsidRPr="0087089F" w14:paraId="5E4C8500" w14:textId="77777777" w:rsidTr="00FC722C">
        <w:trPr>
          <w:trHeight w:val="347"/>
        </w:trPr>
        <w:tc>
          <w:tcPr>
            <w:tcW w:w="5358" w:type="dxa"/>
            <w:vMerge w:val="restart"/>
            <w:shd w:val="clear" w:color="auto" w:fill="auto"/>
          </w:tcPr>
          <w:p w14:paraId="719E486B" w14:textId="77777777" w:rsidR="003D007B" w:rsidRPr="0087089F" w:rsidRDefault="003D007B" w:rsidP="00DA7461">
            <w:pPr>
              <w:jc w:val="center"/>
              <w:rPr>
                <w:rFonts w:ascii="Arial" w:hAnsi="Arial" w:cs="Arial"/>
                <w:b/>
                <w:bCs/>
                <w:sz w:val="22"/>
                <w:szCs w:val="22"/>
                <w:lang w:val="es-ES_tradnl" w:eastAsia="es-MX"/>
              </w:rPr>
            </w:pPr>
          </w:p>
          <w:p w14:paraId="604D27EE" w14:textId="77777777" w:rsidR="003D007B" w:rsidRPr="0087089F" w:rsidRDefault="003D007B" w:rsidP="00DA7461">
            <w:pPr>
              <w:jc w:val="center"/>
              <w:rPr>
                <w:rFonts w:ascii="Arial" w:hAnsi="Arial" w:cs="Arial"/>
                <w:b/>
                <w:bCs/>
                <w:sz w:val="22"/>
                <w:szCs w:val="22"/>
                <w:lang w:val="es-ES_tradnl" w:eastAsia="es-MX"/>
              </w:rPr>
            </w:pPr>
            <w:r w:rsidRPr="0087089F">
              <w:rPr>
                <w:rFonts w:ascii="Arial" w:hAnsi="Arial" w:cs="Arial"/>
                <w:b/>
                <w:bCs/>
                <w:sz w:val="22"/>
                <w:szCs w:val="22"/>
                <w:lang w:val="es-ES_tradnl" w:eastAsia="es-MX"/>
              </w:rPr>
              <w:t>Modalidades de Adjudicación</w:t>
            </w:r>
          </w:p>
        </w:tc>
        <w:tc>
          <w:tcPr>
            <w:tcW w:w="3716" w:type="dxa"/>
            <w:gridSpan w:val="3"/>
            <w:shd w:val="clear" w:color="auto" w:fill="auto"/>
          </w:tcPr>
          <w:p w14:paraId="0B01C76E" w14:textId="77777777" w:rsidR="003D007B" w:rsidRPr="0087089F" w:rsidRDefault="003D007B" w:rsidP="00DA7461">
            <w:pPr>
              <w:jc w:val="center"/>
              <w:rPr>
                <w:rFonts w:ascii="Arial" w:hAnsi="Arial" w:cs="Arial"/>
                <w:b/>
                <w:bCs/>
                <w:sz w:val="22"/>
                <w:szCs w:val="22"/>
                <w:lang w:val="es-ES_tradnl" w:eastAsia="es-MX"/>
              </w:rPr>
            </w:pPr>
            <w:r w:rsidRPr="0087089F">
              <w:rPr>
                <w:rFonts w:ascii="Arial" w:hAnsi="Arial" w:cs="Arial"/>
                <w:b/>
                <w:bCs/>
                <w:sz w:val="22"/>
                <w:szCs w:val="22"/>
                <w:lang w:val="es-ES_tradnl" w:eastAsia="es-MX"/>
              </w:rPr>
              <w:t xml:space="preserve">UMA diaria vigente </w:t>
            </w:r>
          </w:p>
        </w:tc>
      </w:tr>
      <w:tr w:rsidR="003D007B" w:rsidRPr="0087089F" w14:paraId="5C866880" w14:textId="77777777" w:rsidTr="00F170EB">
        <w:trPr>
          <w:trHeight w:val="323"/>
        </w:trPr>
        <w:tc>
          <w:tcPr>
            <w:tcW w:w="5358" w:type="dxa"/>
            <w:vMerge/>
            <w:shd w:val="clear" w:color="auto" w:fill="auto"/>
            <w:vAlign w:val="center"/>
          </w:tcPr>
          <w:p w14:paraId="38973A20" w14:textId="77777777" w:rsidR="003D007B" w:rsidRPr="0087089F" w:rsidRDefault="003D007B" w:rsidP="00DA7461">
            <w:pPr>
              <w:jc w:val="both"/>
              <w:rPr>
                <w:rFonts w:ascii="Arial" w:hAnsi="Arial" w:cs="Arial"/>
                <w:sz w:val="22"/>
                <w:szCs w:val="22"/>
                <w:lang w:val="es-ES_tradnl" w:eastAsia="es-MX"/>
              </w:rPr>
            </w:pPr>
          </w:p>
        </w:tc>
        <w:tc>
          <w:tcPr>
            <w:tcW w:w="1287" w:type="dxa"/>
            <w:shd w:val="clear" w:color="auto" w:fill="auto"/>
            <w:vAlign w:val="center"/>
          </w:tcPr>
          <w:p w14:paraId="1C9DB166" w14:textId="77777777" w:rsidR="003D007B" w:rsidRPr="0087089F" w:rsidRDefault="003D007B" w:rsidP="00DA7461">
            <w:pPr>
              <w:jc w:val="center"/>
              <w:rPr>
                <w:rFonts w:ascii="Arial" w:hAnsi="Arial" w:cs="Arial"/>
                <w:b/>
                <w:bCs/>
                <w:sz w:val="22"/>
                <w:szCs w:val="22"/>
                <w:lang w:val="es-ES_tradnl" w:eastAsia="es-MX"/>
              </w:rPr>
            </w:pPr>
            <w:r w:rsidRPr="0087089F">
              <w:rPr>
                <w:rFonts w:ascii="Arial" w:hAnsi="Arial" w:cs="Arial"/>
                <w:b/>
                <w:bCs/>
                <w:sz w:val="22"/>
                <w:szCs w:val="22"/>
                <w:lang w:val="es-ES_tradnl" w:eastAsia="es-MX"/>
              </w:rPr>
              <w:t>Mayor de</w:t>
            </w:r>
          </w:p>
        </w:tc>
        <w:tc>
          <w:tcPr>
            <w:tcW w:w="568" w:type="dxa"/>
            <w:shd w:val="clear" w:color="auto" w:fill="auto"/>
            <w:vAlign w:val="center"/>
          </w:tcPr>
          <w:p w14:paraId="68AB4C60" w14:textId="77777777" w:rsidR="003D007B" w:rsidRPr="0087089F" w:rsidRDefault="003D007B" w:rsidP="00DA7461">
            <w:pPr>
              <w:jc w:val="center"/>
              <w:rPr>
                <w:rFonts w:ascii="Arial" w:hAnsi="Arial" w:cs="Arial"/>
                <w:sz w:val="22"/>
                <w:szCs w:val="22"/>
                <w:lang w:val="es-ES_tradnl" w:eastAsia="es-MX"/>
              </w:rPr>
            </w:pPr>
          </w:p>
        </w:tc>
        <w:tc>
          <w:tcPr>
            <w:tcW w:w="1861" w:type="dxa"/>
            <w:shd w:val="clear" w:color="auto" w:fill="auto"/>
            <w:vAlign w:val="center"/>
          </w:tcPr>
          <w:p w14:paraId="0E9DF32B" w14:textId="77777777" w:rsidR="003D007B" w:rsidRPr="0087089F" w:rsidRDefault="003D007B" w:rsidP="00DA7461">
            <w:pPr>
              <w:jc w:val="center"/>
              <w:rPr>
                <w:rFonts w:ascii="Arial" w:hAnsi="Arial" w:cs="Arial"/>
                <w:b/>
                <w:bCs/>
                <w:sz w:val="22"/>
                <w:szCs w:val="22"/>
                <w:lang w:val="es-ES_tradnl" w:eastAsia="es-MX"/>
              </w:rPr>
            </w:pPr>
            <w:r w:rsidRPr="0087089F">
              <w:rPr>
                <w:rFonts w:ascii="Arial" w:hAnsi="Arial" w:cs="Arial"/>
                <w:b/>
                <w:bCs/>
                <w:sz w:val="22"/>
                <w:szCs w:val="22"/>
                <w:lang w:val="es-ES_tradnl" w:eastAsia="es-MX"/>
              </w:rPr>
              <w:t>Hasta</w:t>
            </w:r>
          </w:p>
        </w:tc>
      </w:tr>
      <w:tr w:rsidR="00757ADB" w:rsidRPr="0087089F" w14:paraId="7C01D8A3" w14:textId="77777777" w:rsidTr="00F170EB">
        <w:trPr>
          <w:trHeight w:val="303"/>
        </w:trPr>
        <w:tc>
          <w:tcPr>
            <w:tcW w:w="5358" w:type="dxa"/>
            <w:shd w:val="clear" w:color="auto" w:fill="auto"/>
            <w:vAlign w:val="center"/>
          </w:tcPr>
          <w:p w14:paraId="2B63D2F7" w14:textId="77777777" w:rsidR="00757ADB" w:rsidRPr="0087089F" w:rsidRDefault="00757ADB" w:rsidP="00DA7461">
            <w:pPr>
              <w:jc w:val="both"/>
              <w:rPr>
                <w:rFonts w:ascii="Arial" w:hAnsi="Arial" w:cs="Arial"/>
                <w:sz w:val="22"/>
                <w:szCs w:val="22"/>
                <w:lang w:val="es-ES_tradnl" w:eastAsia="es-MX"/>
              </w:rPr>
            </w:pPr>
            <w:r w:rsidRPr="0087089F">
              <w:rPr>
                <w:rFonts w:ascii="Arial" w:hAnsi="Arial" w:cs="Arial"/>
                <w:sz w:val="22"/>
                <w:szCs w:val="22"/>
                <w:lang w:val="es-ES_tradnl" w:eastAsia="es-MX"/>
              </w:rPr>
              <w:t>Adjudicación Directa</w:t>
            </w:r>
          </w:p>
        </w:tc>
        <w:tc>
          <w:tcPr>
            <w:tcW w:w="1287" w:type="dxa"/>
            <w:shd w:val="clear" w:color="auto" w:fill="auto"/>
            <w:vAlign w:val="center"/>
          </w:tcPr>
          <w:p w14:paraId="2FA106C1" w14:textId="77777777" w:rsidR="00757ADB" w:rsidRPr="0087089F" w:rsidRDefault="00757ADB" w:rsidP="00DA7461">
            <w:pPr>
              <w:rPr>
                <w:rFonts w:ascii="Arial" w:hAnsi="Arial" w:cs="Arial"/>
                <w:sz w:val="22"/>
                <w:szCs w:val="22"/>
                <w:lang w:val="es-ES_tradnl" w:eastAsia="es-MX"/>
              </w:rPr>
            </w:pPr>
            <w:r w:rsidRPr="0087089F">
              <w:rPr>
                <w:rFonts w:ascii="Arial" w:hAnsi="Arial" w:cs="Arial"/>
                <w:sz w:val="22"/>
                <w:szCs w:val="22"/>
                <w:lang w:val="es-ES_tradnl" w:eastAsia="es-MX"/>
              </w:rPr>
              <w:t>-</w:t>
            </w:r>
          </w:p>
        </w:tc>
        <w:tc>
          <w:tcPr>
            <w:tcW w:w="568" w:type="dxa"/>
            <w:shd w:val="clear" w:color="auto" w:fill="auto"/>
            <w:vAlign w:val="center"/>
          </w:tcPr>
          <w:p w14:paraId="4F8CD65B" w14:textId="77777777" w:rsidR="00757ADB" w:rsidRPr="0087089F" w:rsidRDefault="00757ADB" w:rsidP="00DA7461">
            <w:pPr>
              <w:jc w:val="both"/>
              <w:rPr>
                <w:rFonts w:ascii="Arial" w:hAnsi="Arial" w:cs="Arial"/>
                <w:sz w:val="22"/>
                <w:szCs w:val="22"/>
                <w:lang w:val="es-ES_tradnl" w:eastAsia="es-MX"/>
              </w:rPr>
            </w:pPr>
          </w:p>
        </w:tc>
        <w:tc>
          <w:tcPr>
            <w:tcW w:w="1861" w:type="dxa"/>
            <w:shd w:val="clear" w:color="auto" w:fill="auto"/>
            <w:vAlign w:val="center"/>
          </w:tcPr>
          <w:p w14:paraId="69083C65" w14:textId="77777777" w:rsidR="00757ADB" w:rsidRPr="0087089F" w:rsidRDefault="00757ADB" w:rsidP="00DA7461">
            <w:pPr>
              <w:jc w:val="both"/>
              <w:rPr>
                <w:rFonts w:ascii="Arial" w:hAnsi="Arial" w:cs="Arial"/>
                <w:sz w:val="22"/>
                <w:szCs w:val="22"/>
                <w:lang w:val="es-ES_tradnl" w:eastAsia="es-MX"/>
              </w:rPr>
            </w:pPr>
            <w:r w:rsidRPr="0087089F">
              <w:rPr>
                <w:rFonts w:ascii="Arial" w:hAnsi="Arial" w:cs="Arial"/>
                <w:sz w:val="22"/>
                <w:szCs w:val="22"/>
                <w:lang w:val="es-ES_tradnl" w:eastAsia="es-MX"/>
              </w:rPr>
              <w:t>55,000</w:t>
            </w:r>
          </w:p>
        </w:tc>
      </w:tr>
      <w:tr w:rsidR="00757ADB" w:rsidRPr="0087089F" w14:paraId="0E2B65E4" w14:textId="77777777" w:rsidTr="00F170EB">
        <w:trPr>
          <w:trHeight w:val="421"/>
        </w:trPr>
        <w:tc>
          <w:tcPr>
            <w:tcW w:w="5358" w:type="dxa"/>
            <w:shd w:val="clear" w:color="auto" w:fill="auto"/>
            <w:vAlign w:val="center"/>
          </w:tcPr>
          <w:p w14:paraId="6DE0DF45" w14:textId="77777777" w:rsidR="00757ADB" w:rsidRPr="0087089F" w:rsidRDefault="00757ADB" w:rsidP="00F170EB">
            <w:pPr>
              <w:jc w:val="both"/>
              <w:rPr>
                <w:rFonts w:ascii="Arial" w:hAnsi="Arial" w:cs="Arial"/>
                <w:sz w:val="22"/>
                <w:szCs w:val="22"/>
                <w:lang w:val="es-ES_tradnl" w:eastAsia="es-MX"/>
              </w:rPr>
            </w:pPr>
            <w:r w:rsidRPr="0087089F">
              <w:rPr>
                <w:rFonts w:ascii="Arial" w:hAnsi="Arial" w:cs="Arial"/>
                <w:sz w:val="22"/>
                <w:szCs w:val="22"/>
                <w:lang w:val="es-ES_tradnl" w:eastAsia="es-MX"/>
              </w:rPr>
              <w:t>Invitación Restringida a tres o más personas</w:t>
            </w:r>
          </w:p>
        </w:tc>
        <w:tc>
          <w:tcPr>
            <w:tcW w:w="1287" w:type="dxa"/>
            <w:shd w:val="clear" w:color="auto" w:fill="auto"/>
            <w:vAlign w:val="center"/>
          </w:tcPr>
          <w:p w14:paraId="66E25638" w14:textId="77777777" w:rsidR="00757ADB" w:rsidRPr="0087089F" w:rsidRDefault="00757ADB" w:rsidP="00DA7461">
            <w:pPr>
              <w:jc w:val="both"/>
              <w:rPr>
                <w:rFonts w:ascii="Arial" w:hAnsi="Arial" w:cs="Arial"/>
                <w:sz w:val="22"/>
                <w:szCs w:val="22"/>
                <w:lang w:val="es-ES_tradnl" w:eastAsia="es-MX"/>
              </w:rPr>
            </w:pPr>
            <w:r w:rsidRPr="0087089F">
              <w:rPr>
                <w:rFonts w:ascii="Arial" w:hAnsi="Arial" w:cs="Arial"/>
                <w:sz w:val="22"/>
                <w:szCs w:val="22"/>
                <w:lang w:val="es-ES_tradnl" w:eastAsia="es-MX"/>
              </w:rPr>
              <w:t>55,000</w:t>
            </w:r>
          </w:p>
        </w:tc>
        <w:tc>
          <w:tcPr>
            <w:tcW w:w="568" w:type="dxa"/>
            <w:shd w:val="clear" w:color="auto" w:fill="auto"/>
            <w:vAlign w:val="center"/>
          </w:tcPr>
          <w:p w14:paraId="1412A1CD" w14:textId="77777777" w:rsidR="00757ADB" w:rsidRPr="0087089F" w:rsidRDefault="00757ADB" w:rsidP="00DA7461">
            <w:pPr>
              <w:jc w:val="both"/>
              <w:rPr>
                <w:rFonts w:ascii="Arial" w:hAnsi="Arial" w:cs="Arial"/>
                <w:sz w:val="22"/>
                <w:szCs w:val="22"/>
                <w:lang w:val="es-ES_tradnl" w:eastAsia="es-MX"/>
              </w:rPr>
            </w:pPr>
          </w:p>
        </w:tc>
        <w:tc>
          <w:tcPr>
            <w:tcW w:w="1861" w:type="dxa"/>
            <w:shd w:val="clear" w:color="auto" w:fill="auto"/>
            <w:vAlign w:val="center"/>
          </w:tcPr>
          <w:p w14:paraId="29D5E7D3" w14:textId="77777777" w:rsidR="00757ADB" w:rsidRPr="0087089F" w:rsidRDefault="00757ADB" w:rsidP="00DA7461">
            <w:pPr>
              <w:jc w:val="both"/>
              <w:rPr>
                <w:rFonts w:ascii="Arial" w:hAnsi="Arial" w:cs="Arial"/>
                <w:sz w:val="22"/>
                <w:szCs w:val="22"/>
                <w:lang w:val="es-ES_tradnl" w:eastAsia="es-MX"/>
              </w:rPr>
            </w:pPr>
            <w:r w:rsidRPr="0087089F">
              <w:rPr>
                <w:rFonts w:ascii="Arial" w:hAnsi="Arial" w:cs="Arial"/>
                <w:sz w:val="22"/>
                <w:szCs w:val="22"/>
                <w:lang w:val="es-ES_tradnl" w:eastAsia="es-MX"/>
              </w:rPr>
              <w:t>83,000</w:t>
            </w:r>
          </w:p>
        </w:tc>
      </w:tr>
      <w:tr w:rsidR="00757ADB" w:rsidRPr="0087089F" w14:paraId="0303F5AA" w14:textId="77777777" w:rsidTr="00F170EB">
        <w:trPr>
          <w:trHeight w:val="257"/>
        </w:trPr>
        <w:tc>
          <w:tcPr>
            <w:tcW w:w="5358" w:type="dxa"/>
            <w:shd w:val="clear" w:color="auto" w:fill="auto"/>
            <w:vAlign w:val="center"/>
          </w:tcPr>
          <w:p w14:paraId="31F0A64F" w14:textId="77777777" w:rsidR="00757ADB" w:rsidRPr="0087089F" w:rsidRDefault="00757ADB" w:rsidP="00DA7461">
            <w:pPr>
              <w:jc w:val="both"/>
              <w:rPr>
                <w:rFonts w:ascii="Arial" w:hAnsi="Arial" w:cs="Arial"/>
                <w:sz w:val="22"/>
                <w:szCs w:val="22"/>
                <w:lang w:val="es-ES_tradnl" w:eastAsia="es-MX"/>
              </w:rPr>
            </w:pPr>
            <w:r w:rsidRPr="0087089F">
              <w:rPr>
                <w:rFonts w:ascii="Arial" w:hAnsi="Arial" w:cs="Arial"/>
                <w:sz w:val="22"/>
                <w:szCs w:val="22"/>
                <w:lang w:val="es-ES_tradnl" w:eastAsia="es-MX"/>
              </w:rPr>
              <w:t>Licitación Pública</w:t>
            </w:r>
          </w:p>
        </w:tc>
        <w:tc>
          <w:tcPr>
            <w:tcW w:w="1287" w:type="dxa"/>
            <w:shd w:val="clear" w:color="auto" w:fill="auto"/>
            <w:vAlign w:val="center"/>
          </w:tcPr>
          <w:p w14:paraId="7828ED4D" w14:textId="77777777" w:rsidR="00757ADB" w:rsidRPr="0087089F" w:rsidRDefault="00757ADB" w:rsidP="00DA7461">
            <w:pPr>
              <w:jc w:val="both"/>
              <w:rPr>
                <w:rFonts w:ascii="Arial" w:hAnsi="Arial" w:cs="Arial"/>
                <w:sz w:val="22"/>
                <w:szCs w:val="22"/>
                <w:lang w:val="es-ES_tradnl" w:eastAsia="es-MX"/>
              </w:rPr>
            </w:pPr>
            <w:r w:rsidRPr="0087089F">
              <w:rPr>
                <w:rFonts w:ascii="Arial" w:hAnsi="Arial" w:cs="Arial"/>
                <w:sz w:val="22"/>
                <w:szCs w:val="22"/>
                <w:lang w:val="es-ES_tradnl" w:eastAsia="es-MX"/>
              </w:rPr>
              <w:t>83,000</w:t>
            </w:r>
          </w:p>
        </w:tc>
        <w:tc>
          <w:tcPr>
            <w:tcW w:w="568" w:type="dxa"/>
            <w:shd w:val="clear" w:color="auto" w:fill="auto"/>
            <w:vAlign w:val="center"/>
          </w:tcPr>
          <w:p w14:paraId="5524A38C" w14:textId="77777777" w:rsidR="00757ADB" w:rsidRPr="0087089F" w:rsidRDefault="00757ADB" w:rsidP="00DA7461">
            <w:pPr>
              <w:jc w:val="both"/>
              <w:rPr>
                <w:rFonts w:ascii="Arial" w:hAnsi="Arial" w:cs="Arial"/>
                <w:sz w:val="22"/>
                <w:szCs w:val="22"/>
                <w:lang w:val="es-ES_tradnl" w:eastAsia="es-MX"/>
              </w:rPr>
            </w:pPr>
          </w:p>
        </w:tc>
        <w:tc>
          <w:tcPr>
            <w:tcW w:w="1861" w:type="dxa"/>
            <w:shd w:val="clear" w:color="auto" w:fill="auto"/>
            <w:vAlign w:val="center"/>
          </w:tcPr>
          <w:p w14:paraId="79A3265F" w14:textId="77777777" w:rsidR="00757ADB" w:rsidRPr="0087089F" w:rsidRDefault="00757ADB" w:rsidP="00DA7461">
            <w:pPr>
              <w:rPr>
                <w:rFonts w:ascii="Arial" w:hAnsi="Arial" w:cs="Arial"/>
                <w:sz w:val="22"/>
                <w:szCs w:val="22"/>
                <w:lang w:val="es-ES_tradnl" w:eastAsia="es-MX"/>
              </w:rPr>
            </w:pPr>
            <w:r w:rsidRPr="0087089F">
              <w:rPr>
                <w:rFonts w:ascii="Arial" w:hAnsi="Arial" w:cs="Arial"/>
                <w:sz w:val="22"/>
                <w:szCs w:val="22"/>
                <w:lang w:val="es-ES_tradnl" w:eastAsia="es-MX"/>
              </w:rPr>
              <w:t>-</w:t>
            </w:r>
          </w:p>
        </w:tc>
      </w:tr>
    </w:tbl>
    <w:p w14:paraId="49F424A4" w14:textId="77777777" w:rsidR="00757ADB" w:rsidRPr="0087089F" w:rsidRDefault="00757ADB" w:rsidP="00DA7461">
      <w:pPr>
        <w:jc w:val="both"/>
        <w:rPr>
          <w:rFonts w:ascii="Arial" w:hAnsi="Arial" w:cs="Arial"/>
          <w:sz w:val="22"/>
          <w:szCs w:val="22"/>
          <w:lang w:val="es-ES_tradnl" w:eastAsia="es-MX"/>
        </w:rPr>
      </w:pPr>
    </w:p>
    <w:p w14:paraId="343E4AFB" w14:textId="77777777" w:rsidR="00757ADB" w:rsidRPr="0087089F" w:rsidRDefault="00757ADB" w:rsidP="00DA7461">
      <w:pPr>
        <w:jc w:val="both"/>
        <w:rPr>
          <w:rFonts w:ascii="Arial" w:hAnsi="Arial" w:cs="Arial"/>
          <w:sz w:val="24"/>
          <w:szCs w:val="22"/>
          <w:lang w:val="es-ES_tradnl" w:eastAsia="es-MX"/>
        </w:rPr>
      </w:pPr>
      <w:r w:rsidRPr="0087089F">
        <w:rPr>
          <w:rFonts w:ascii="Arial" w:hAnsi="Arial" w:cs="Arial"/>
          <w:sz w:val="24"/>
          <w:szCs w:val="22"/>
          <w:lang w:val="es-ES_tradnl" w:eastAsia="es-MX"/>
        </w:rPr>
        <w:t>Los montos máximos establecidos deben considerarse sin incluir el importe del Impuesto al Valor Agregado.</w:t>
      </w:r>
    </w:p>
    <w:p w14:paraId="54CF611D" w14:textId="77777777" w:rsidR="00757ADB" w:rsidRPr="0087089F" w:rsidRDefault="00757ADB" w:rsidP="00DA7461">
      <w:pPr>
        <w:jc w:val="both"/>
        <w:rPr>
          <w:rFonts w:ascii="Arial" w:hAnsi="Arial" w:cs="Arial"/>
          <w:sz w:val="24"/>
          <w:szCs w:val="22"/>
          <w:lang w:val="es-ES_tradnl" w:eastAsia="es-MX"/>
        </w:rPr>
      </w:pPr>
    </w:p>
    <w:p w14:paraId="32CD7EE3" w14:textId="645D6313" w:rsidR="00757ADB" w:rsidRPr="0087089F" w:rsidRDefault="00757ADB" w:rsidP="00DA7461">
      <w:pPr>
        <w:jc w:val="both"/>
        <w:rPr>
          <w:rFonts w:ascii="Arial" w:hAnsi="Arial" w:cs="Arial"/>
          <w:sz w:val="24"/>
          <w:szCs w:val="22"/>
          <w:lang w:val="es-ES_tradnl" w:eastAsia="es-MX"/>
        </w:rPr>
      </w:pPr>
      <w:r w:rsidRPr="0087089F">
        <w:rPr>
          <w:rFonts w:ascii="Arial" w:hAnsi="Arial" w:cs="Arial"/>
          <w:sz w:val="24"/>
          <w:szCs w:val="22"/>
          <w:lang w:val="es-ES_tradnl" w:eastAsia="es-MX"/>
        </w:rPr>
        <w:t xml:space="preserve">Para efectos de lo dispuesto en el artículo 81 de la Ley de Obra Pública del Estado de Chiapas, se podrán suscribir contratos de obra pública especiales para órdenes de trabajo, siempre y cuando el monto asignado o el costo de la obra pública objeto de contratación no rebase 2,750 </w:t>
      </w:r>
      <w:proofErr w:type="spellStart"/>
      <w:r w:rsidRPr="0087089F">
        <w:rPr>
          <w:rFonts w:ascii="Arial" w:hAnsi="Arial" w:cs="Arial"/>
          <w:sz w:val="24"/>
          <w:szCs w:val="22"/>
          <w:lang w:val="es-ES_tradnl" w:eastAsia="es-MX"/>
        </w:rPr>
        <w:t>UMA</w:t>
      </w:r>
      <w:r w:rsidR="00F60F3C" w:rsidRPr="0087089F">
        <w:rPr>
          <w:rFonts w:ascii="Arial" w:hAnsi="Arial" w:cs="Arial"/>
          <w:sz w:val="24"/>
          <w:szCs w:val="22"/>
          <w:lang w:val="es-ES_tradnl" w:eastAsia="es-MX"/>
        </w:rPr>
        <w:t>’s</w:t>
      </w:r>
      <w:proofErr w:type="spellEnd"/>
      <w:r w:rsidRPr="0087089F">
        <w:rPr>
          <w:rFonts w:ascii="Arial" w:hAnsi="Arial" w:cs="Arial"/>
          <w:sz w:val="24"/>
          <w:szCs w:val="22"/>
          <w:lang w:val="es-ES_tradnl" w:eastAsia="es-MX"/>
        </w:rPr>
        <w:t xml:space="preserve"> diaria</w:t>
      </w:r>
      <w:r w:rsidR="00F60F3C" w:rsidRPr="0087089F">
        <w:rPr>
          <w:rFonts w:ascii="Arial" w:hAnsi="Arial" w:cs="Arial"/>
          <w:sz w:val="24"/>
          <w:szCs w:val="22"/>
          <w:lang w:val="es-ES_tradnl" w:eastAsia="es-MX"/>
        </w:rPr>
        <w:t>s</w:t>
      </w:r>
      <w:r w:rsidRPr="0087089F">
        <w:rPr>
          <w:rFonts w:ascii="Arial" w:hAnsi="Arial" w:cs="Arial"/>
          <w:sz w:val="24"/>
          <w:szCs w:val="22"/>
          <w:lang w:val="es-ES_tradnl" w:eastAsia="es-MX"/>
        </w:rPr>
        <w:t xml:space="preserve"> vigente</w:t>
      </w:r>
      <w:r w:rsidR="00F60F3C" w:rsidRPr="0087089F">
        <w:rPr>
          <w:rFonts w:ascii="Arial" w:hAnsi="Arial" w:cs="Arial"/>
          <w:sz w:val="24"/>
          <w:szCs w:val="22"/>
          <w:lang w:val="es-ES_tradnl" w:eastAsia="es-MX"/>
        </w:rPr>
        <w:t>s</w:t>
      </w:r>
      <w:r w:rsidRPr="0087089F">
        <w:rPr>
          <w:rFonts w:ascii="Arial" w:hAnsi="Arial" w:cs="Arial"/>
          <w:sz w:val="24"/>
          <w:szCs w:val="22"/>
          <w:lang w:val="es-ES_tradnl" w:eastAsia="es-MX"/>
        </w:rPr>
        <w:t>.</w:t>
      </w:r>
    </w:p>
    <w:p w14:paraId="10898CC8" w14:textId="77777777" w:rsidR="00757ADB" w:rsidRPr="0087089F" w:rsidRDefault="00757ADB" w:rsidP="00DA7461">
      <w:pPr>
        <w:jc w:val="both"/>
        <w:rPr>
          <w:rFonts w:ascii="Arial" w:hAnsi="Arial" w:cs="Arial"/>
          <w:sz w:val="24"/>
          <w:szCs w:val="22"/>
          <w:lang w:val="es-ES_tradnl" w:eastAsia="es-MX"/>
        </w:rPr>
      </w:pPr>
    </w:p>
    <w:p w14:paraId="07EA7E9F" w14:textId="77777777" w:rsidR="00757ADB" w:rsidRPr="0087089F" w:rsidRDefault="00757ADB" w:rsidP="00DA7461">
      <w:pPr>
        <w:jc w:val="both"/>
        <w:rPr>
          <w:rFonts w:ascii="Arial" w:hAnsi="Arial" w:cs="Arial"/>
          <w:sz w:val="24"/>
          <w:szCs w:val="22"/>
          <w:lang w:val="es-ES_tradnl" w:eastAsia="es-MX"/>
        </w:rPr>
      </w:pPr>
      <w:r w:rsidRPr="0087089F">
        <w:rPr>
          <w:rFonts w:ascii="Arial" w:hAnsi="Arial" w:cs="Arial"/>
          <w:sz w:val="24"/>
          <w:szCs w:val="22"/>
          <w:lang w:val="es-ES_tradnl" w:eastAsia="es-MX"/>
        </w:rPr>
        <w:t>Los Organismos Públicos se abstendrán de convocar, formalizar o modificar contratos de obra pública cuando no cuenten con la autorización presupuestaria de inversión, en los términos que establecen los artículos 41, fracción I y 91, primer párrafo de la Ley de Obra Pública del Estado de Chiapas.</w:t>
      </w:r>
    </w:p>
    <w:p w14:paraId="4A084273" w14:textId="77777777" w:rsidR="00757ADB" w:rsidRPr="0087089F" w:rsidRDefault="00757ADB" w:rsidP="00DA7461">
      <w:pPr>
        <w:jc w:val="both"/>
        <w:rPr>
          <w:rFonts w:ascii="Arial" w:hAnsi="Arial" w:cs="Arial"/>
          <w:sz w:val="24"/>
          <w:szCs w:val="22"/>
          <w:lang w:val="es-ES_tradnl" w:eastAsia="es-MX"/>
        </w:rPr>
      </w:pPr>
    </w:p>
    <w:p w14:paraId="39EA0175" w14:textId="5C1802F7" w:rsidR="00757ADB" w:rsidRPr="0087089F" w:rsidRDefault="00757ADB" w:rsidP="00DA7461">
      <w:pPr>
        <w:jc w:val="center"/>
        <w:rPr>
          <w:rFonts w:ascii="Arial" w:hAnsi="Arial" w:cs="Arial"/>
          <w:b/>
          <w:sz w:val="24"/>
          <w:szCs w:val="22"/>
          <w:lang w:val="es-ES_tradnl" w:eastAsia="es-MX"/>
        </w:rPr>
      </w:pPr>
      <w:r w:rsidRPr="0087089F">
        <w:rPr>
          <w:rFonts w:ascii="Arial" w:hAnsi="Arial" w:cs="Arial"/>
          <w:b/>
          <w:sz w:val="24"/>
          <w:szCs w:val="22"/>
          <w:lang w:val="es-ES_tradnl" w:eastAsia="es-MX"/>
        </w:rPr>
        <w:t>Capítulo VI</w:t>
      </w:r>
    </w:p>
    <w:p w14:paraId="6146AA83" w14:textId="77777777" w:rsidR="00757ADB" w:rsidRPr="0087089F" w:rsidRDefault="00757ADB" w:rsidP="00DA7461">
      <w:pPr>
        <w:jc w:val="center"/>
        <w:rPr>
          <w:rFonts w:ascii="Arial" w:hAnsi="Arial" w:cs="Arial"/>
          <w:b/>
          <w:bCs/>
          <w:sz w:val="24"/>
          <w:szCs w:val="22"/>
          <w:lang w:val="es-ES_tradnl" w:eastAsia="es-MX"/>
        </w:rPr>
      </w:pPr>
      <w:r w:rsidRPr="0087089F">
        <w:rPr>
          <w:rFonts w:ascii="Arial" w:hAnsi="Arial" w:cs="Arial"/>
          <w:b/>
          <w:bCs/>
          <w:sz w:val="24"/>
          <w:szCs w:val="22"/>
          <w:lang w:val="es-ES_tradnl" w:eastAsia="es-MX"/>
        </w:rPr>
        <w:t>Del Presupuesto Basado en Resultados y el Sistema de Evaluación del Desempeño</w:t>
      </w:r>
    </w:p>
    <w:p w14:paraId="6F084897" w14:textId="77777777" w:rsidR="00757ADB" w:rsidRPr="0087089F" w:rsidRDefault="00757ADB" w:rsidP="00DA7461">
      <w:pPr>
        <w:jc w:val="center"/>
        <w:rPr>
          <w:rFonts w:ascii="Arial" w:hAnsi="Arial" w:cs="Arial"/>
          <w:b/>
          <w:bCs/>
          <w:sz w:val="24"/>
          <w:szCs w:val="22"/>
          <w:lang w:val="es-ES_tradnl" w:eastAsia="es-MX"/>
        </w:rPr>
      </w:pPr>
    </w:p>
    <w:p w14:paraId="2BD5C35D" w14:textId="77777777" w:rsidR="00757ADB" w:rsidRPr="0087089F" w:rsidRDefault="00757ADB" w:rsidP="00DA7461">
      <w:pPr>
        <w:jc w:val="both"/>
        <w:rPr>
          <w:rFonts w:ascii="Arial" w:hAnsi="Arial" w:cs="Arial"/>
          <w:bCs/>
          <w:sz w:val="24"/>
          <w:szCs w:val="22"/>
          <w:lang w:val="es-ES_tradnl" w:eastAsia="es-MX"/>
        </w:rPr>
      </w:pPr>
      <w:r w:rsidRPr="0087089F">
        <w:rPr>
          <w:rFonts w:ascii="Arial" w:hAnsi="Arial" w:cs="Arial"/>
          <w:b/>
          <w:bCs/>
          <w:sz w:val="24"/>
          <w:szCs w:val="22"/>
          <w:lang w:val="es-ES_tradnl" w:eastAsia="es-MX"/>
        </w:rPr>
        <w:t>Artículo 31</w:t>
      </w:r>
      <w:r w:rsidRPr="0087089F">
        <w:rPr>
          <w:rFonts w:ascii="Arial" w:hAnsi="Arial" w:cs="Arial"/>
          <w:bCs/>
          <w:sz w:val="24"/>
          <w:szCs w:val="22"/>
          <w:lang w:val="es-ES_tradnl" w:eastAsia="es-MX"/>
        </w:rPr>
        <w:t xml:space="preserve">.- El Presupuesto se integra bajo los principios del </w:t>
      </w:r>
      <w:proofErr w:type="spellStart"/>
      <w:r w:rsidRPr="0087089F">
        <w:rPr>
          <w:rFonts w:ascii="Arial" w:hAnsi="Arial" w:cs="Arial"/>
          <w:bCs/>
          <w:sz w:val="24"/>
          <w:szCs w:val="22"/>
          <w:lang w:val="es-ES_tradnl" w:eastAsia="es-MX"/>
        </w:rPr>
        <w:t>PbR</w:t>
      </w:r>
      <w:proofErr w:type="spellEnd"/>
      <w:r w:rsidRPr="0087089F">
        <w:rPr>
          <w:rFonts w:ascii="Arial" w:hAnsi="Arial" w:cs="Arial"/>
          <w:bCs/>
          <w:sz w:val="24"/>
          <w:szCs w:val="22"/>
          <w:lang w:val="es-ES_tradnl" w:eastAsia="es-MX"/>
        </w:rPr>
        <w:t>, vincula el desglose analítico del gasto y los proyectos a los ejes, grupos estratégicos, políticas públicas y objetivos del Plan Nacional y Estatal de Desarrollo, Programas Sectoriales y a los Objetivos de Desarrollo Sostenible.</w:t>
      </w:r>
    </w:p>
    <w:p w14:paraId="42B4A006" w14:textId="77777777" w:rsidR="00757ADB" w:rsidRPr="0087089F" w:rsidRDefault="00757ADB" w:rsidP="00DA7461">
      <w:pPr>
        <w:jc w:val="both"/>
        <w:rPr>
          <w:rFonts w:ascii="Arial" w:hAnsi="Arial" w:cs="Arial"/>
          <w:bCs/>
          <w:sz w:val="24"/>
          <w:szCs w:val="22"/>
          <w:lang w:val="es-ES_tradnl" w:eastAsia="es-MX"/>
        </w:rPr>
      </w:pPr>
    </w:p>
    <w:p w14:paraId="266BECD5" w14:textId="77777777" w:rsidR="00757ADB" w:rsidRPr="0087089F" w:rsidRDefault="00757ADB" w:rsidP="00DA7461">
      <w:pPr>
        <w:jc w:val="both"/>
        <w:rPr>
          <w:rFonts w:ascii="Arial" w:hAnsi="Arial" w:cs="Arial"/>
          <w:bCs/>
          <w:sz w:val="24"/>
          <w:szCs w:val="22"/>
          <w:lang w:val="es-ES_tradnl" w:eastAsia="es-MX"/>
        </w:rPr>
      </w:pPr>
      <w:r w:rsidRPr="0087089F">
        <w:rPr>
          <w:rFonts w:ascii="Arial" w:hAnsi="Arial" w:cs="Arial"/>
          <w:bCs/>
          <w:sz w:val="24"/>
          <w:szCs w:val="22"/>
          <w:lang w:val="es-ES_tradnl" w:eastAsia="es-MX"/>
        </w:rPr>
        <w:t>Se dará seguimiento a la operación de programas y proyectos, para efectos de que se registren los resultados obtenidos y se incorporen de forma continua en el SED.</w:t>
      </w:r>
    </w:p>
    <w:p w14:paraId="15697B60" w14:textId="77777777" w:rsidR="00757ADB" w:rsidRPr="0087089F" w:rsidRDefault="00757ADB" w:rsidP="00DA7461">
      <w:pPr>
        <w:jc w:val="both"/>
        <w:rPr>
          <w:rFonts w:ascii="Arial" w:hAnsi="Arial" w:cs="Arial"/>
          <w:bCs/>
          <w:sz w:val="24"/>
          <w:szCs w:val="22"/>
          <w:lang w:val="es-ES_tradnl" w:eastAsia="es-MX"/>
        </w:rPr>
      </w:pPr>
    </w:p>
    <w:p w14:paraId="0AAEDD1B" w14:textId="5EF0476A" w:rsidR="00757ADB" w:rsidRPr="0087089F" w:rsidRDefault="00757ADB" w:rsidP="00DA7461">
      <w:pPr>
        <w:jc w:val="both"/>
        <w:rPr>
          <w:rFonts w:ascii="Arial" w:hAnsi="Arial" w:cs="Arial"/>
          <w:bCs/>
          <w:sz w:val="24"/>
          <w:szCs w:val="22"/>
          <w:lang w:val="es-ES_tradnl" w:eastAsia="es-MX"/>
        </w:rPr>
      </w:pPr>
      <w:r w:rsidRPr="0087089F">
        <w:rPr>
          <w:rFonts w:ascii="Arial" w:hAnsi="Arial" w:cs="Arial"/>
          <w:b/>
          <w:bCs/>
          <w:sz w:val="24"/>
          <w:szCs w:val="22"/>
          <w:lang w:val="es-ES_tradnl" w:eastAsia="es-MX"/>
        </w:rPr>
        <w:t>Artículo 32</w:t>
      </w:r>
      <w:r w:rsidRPr="0087089F">
        <w:rPr>
          <w:rFonts w:ascii="Arial" w:hAnsi="Arial" w:cs="Arial"/>
          <w:bCs/>
          <w:sz w:val="24"/>
          <w:szCs w:val="22"/>
          <w:lang w:val="es-ES_tradnl" w:eastAsia="es-MX"/>
        </w:rPr>
        <w:t>.- Los Organismos Públicos en el ejercicio de su Presupuesto y a los informes trimestrales, deben incorporar población potencial, objetivo y beneficiada en la dotación o prestación de un bien, servicio o producto. Desglosándose los beneficiarios por sexo, indígena</w:t>
      </w:r>
      <w:r w:rsidR="00166095" w:rsidRPr="0087089F">
        <w:rPr>
          <w:rFonts w:ascii="Arial" w:hAnsi="Arial" w:cs="Arial"/>
          <w:bCs/>
          <w:sz w:val="24"/>
          <w:szCs w:val="22"/>
          <w:lang w:val="es-ES_tradnl" w:eastAsia="es-MX"/>
        </w:rPr>
        <w:t>-</w:t>
      </w:r>
      <w:r w:rsidRPr="0087089F">
        <w:rPr>
          <w:rFonts w:ascii="Arial" w:hAnsi="Arial" w:cs="Arial"/>
          <w:bCs/>
          <w:sz w:val="24"/>
          <w:szCs w:val="22"/>
          <w:lang w:val="es-ES_tradnl" w:eastAsia="es-MX"/>
        </w:rPr>
        <w:t>mestiza, urbana</w:t>
      </w:r>
      <w:r w:rsidR="00166095" w:rsidRPr="0087089F">
        <w:rPr>
          <w:rFonts w:ascii="Arial" w:hAnsi="Arial" w:cs="Arial"/>
          <w:bCs/>
          <w:sz w:val="24"/>
          <w:szCs w:val="22"/>
          <w:lang w:val="es-ES_tradnl" w:eastAsia="es-MX"/>
        </w:rPr>
        <w:t>-</w:t>
      </w:r>
      <w:r w:rsidRPr="0087089F">
        <w:rPr>
          <w:rFonts w:ascii="Arial" w:hAnsi="Arial" w:cs="Arial"/>
          <w:bCs/>
          <w:sz w:val="24"/>
          <w:szCs w:val="22"/>
          <w:lang w:val="es-ES_tradnl" w:eastAsia="es-MX"/>
        </w:rPr>
        <w:t>rural y su condición de marginación.</w:t>
      </w:r>
    </w:p>
    <w:p w14:paraId="7165165E" w14:textId="77777777" w:rsidR="00FD5CD6" w:rsidRPr="0087089F" w:rsidRDefault="00FD5CD6" w:rsidP="00DA7461">
      <w:pPr>
        <w:jc w:val="both"/>
        <w:rPr>
          <w:rFonts w:ascii="Arial" w:hAnsi="Arial" w:cs="Arial"/>
          <w:b/>
          <w:bCs/>
          <w:sz w:val="24"/>
          <w:szCs w:val="22"/>
          <w:lang w:val="es-ES_tradnl" w:eastAsia="es-MX"/>
        </w:rPr>
      </w:pPr>
    </w:p>
    <w:p w14:paraId="4E1811E1" w14:textId="77777777" w:rsidR="00757ADB" w:rsidRPr="0087089F" w:rsidRDefault="00757ADB" w:rsidP="00DA7461">
      <w:pPr>
        <w:jc w:val="both"/>
        <w:rPr>
          <w:rFonts w:ascii="Arial" w:hAnsi="Arial" w:cs="Arial"/>
          <w:bCs/>
          <w:sz w:val="24"/>
          <w:szCs w:val="22"/>
          <w:lang w:val="es-ES_tradnl" w:eastAsia="es-MX"/>
        </w:rPr>
      </w:pPr>
      <w:r w:rsidRPr="0087089F">
        <w:rPr>
          <w:rFonts w:ascii="Arial" w:hAnsi="Arial" w:cs="Arial"/>
          <w:b/>
          <w:bCs/>
          <w:sz w:val="24"/>
          <w:szCs w:val="22"/>
          <w:lang w:val="es-ES_tradnl" w:eastAsia="es-MX"/>
        </w:rPr>
        <w:t>Artículo 33</w:t>
      </w:r>
      <w:r w:rsidRPr="0087089F">
        <w:rPr>
          <w:rFonts w:ascii="Arial" w:hAnsi="Arial" w:cs="Arial"/>
          <w:bCs/>
          <w:sz w:val="24"/>
          <w:szCs w:val="22"/>
          <w:lang w:val="es-ES_tradnl" w:eastAsia="es-MX"/>
        </w:rPr>
        <w:t>.- Los Organismos Públicos en el ejercicio de los recursos públicos, están obligados a mejorar de forma continua y mantener actualizada la MIR de los programas y proyectos, los cuales deben contener objetivos, indicadores y medios de verificación estructurados en los niveles de fin, propósito, componente y actividad. La construcción de los indicadores se realiza con base en la Metodología de Marco Lógico (MML).</w:t>
      </w:r>
    </w:p>
    <w:p w14:paraId="0C72B6CA" w14:textId="77777777" w:rsidR="00FE7FE0" w:rsidRPr="0087089F" w:rsidRDefault="00FE7FE0" w:rsidP="00DA7461">
      <w:pPr>
        <w:jc w:val="both"/>
        <w:rPr>
          <w:rFonts w:ascii="Arial" w:hAnsi="Arial" w:cs="Arial"/>
          <w:bCs/>
          <w:sz w:val="24"/>
          <w:szCs w:val="22"/>
          <w:lang w:val="es-ES_tradnl" w:eastAsia="es-MX"/>
        </w:rPr>
      </w:pPr>
    </w:p>
    <w:p w14:paraId="27DB12E4" w14:textId="77777777" w:rsidR="00757ADB" w:rsidRPr="0087089F" w:rsidRDefault="00757ADB" w:rsidP="00DA7461">
      <w:pPr>
        <w:jc w:val="both"/>
        <w:rPr>
          <w:rFonts w:ascii="Arial" w:hAnsi="Arial" w:cs="Arial"/>
          <w:bCs/>
          <w:sz w:val="24"/>
          <w:szCs w:val="22"/>
          <w:lang w:val="es-ES_tradnl" w:eastAsia="es-MX"/>
        </w:rPr>
      </w:pPr>
      <w:r w:rsidRPr="0087089F">
        <w:rPr>
          <w:rFonts w:ascii="Arial" w:hAnsi="Arial" w:cs="Arial"/>
          <w:b/>
          <w:bCs/>
          <w:sz w:val="24"/>
          <w:szCs w:val="22"/>
          <w:lang w:val="es-ES_tradnl" w:eastAsia="es-MX"/>
        </w:rPr>
        <w:t>Artículo 34</w:t>
      </w:r>
      <w:r w:rsidRPr="0087089F">
        <w:rPr>
          <w:rFonts w:ascii="Arial" w:hAnsi="Arial" w:cs="Arial"/>
          <w:bCs/>
          <w:sz w:val="24"/>
          <w:szCs w:val="22"/>
          <w:lang w:val="es-ES_tradnl" w:eastAsia="es-MX"/>
        </w:rPr>
        <w:t>.- La Secretaría continuará impulsando acciones de acompañamiento a través de cursos de capacitación presencial y asesorías, para efectos de avanzar en la actualización, perfeccionamiento y calidad de la MIR, insumo principal para el monitoreo y evaluación a través del SED.</w:t>
      </w:r>
    </w:p>
    <w:p w14:paraId="1A706E73" w14:textId="77777777" w:rsidR="00757ADB" w:rsidRPr="0087089F" w:rsidRDefault="00757ADB" w:rsidP="00DA7461">
      <w:pPr>
        <w:jc w:val="both"/>
        <w:rPr>
          <w:rFonts w:ascii="Arial" w:hAnsi="Arial" w:cs="Arial"/>
          <w:bCs/>
          <w:sz w:val="24"/>
          <w:szCs w:val="22"/>
          <w:lang w:val="es-ES_tradnl" w:eastAsia="es-MX"/>
        </w:rPr>
      </w:pPr>
    </w:p>
    <w:p w14:paraId="6649FF67" w14:textId="77777777" w:rsidR="00757ADB" w:rsidRPr="0087089F" w:rsidRDefault="00757ADB" w:rsidP="00DA7461">
      <w:pPr>
        <w:jc w:val="both"/>
        <w:rPr>
          <w:rFonts w:ascii="Arial" w:hAnsi="Arial" w:cs="Arial"/>
          <w:bCs/>
          <w:sz w:val="24"/>
          <w:szCs w:val="22"/>
          <w:lang w:val="es-ES_tradnl" w:eastAsia="es-MX"/>
        </w:rPr>
      </w:pPr>
      <w:r w:rsidRPr="0087089F">
        <w:rPr>
          <w:rFonts w:ascii="Arial" w:hAnsi="Arial" w:cs="Arial"/>
          <w:b/>
          <w:bCs/>
          <w:sz w:val="24"/>
          <w:szCs w:val="22"/>
          <w:lang w:val="es-ES_tradnl" w:eastAsia="es-MX"/>
        </w:rPr>
        <w:t>Artículo 35</w:t>
      </w:r>
      <w:r w:rsidRPr="0087089F">
        <w:rPr>
          <w:rFonts w:ascii="Arial" w:hAnsi="Arial" w:cs="Arial"/>
          <w:bCs/>
          <w:sz w:val="24"/>
          <w:szCs w:val="22"/>
          <w:lang w:val="es-ES_tradnl" w:eastAsia="es-MX"/>
        </w:rPr>
        <w:t>.- Los Organismos Públicos al definir e incorporar los indicadores en la MIR de cada proyecto, deben en su caso, registrar la línea base, periodicidad de evaluación e interpretación de los indicadores con impactos sociales, económicos, productivos y de desarrollo, para la mejor toma de decisiones en la asignación e impacto de los recursos públicos.</w:t>
      </w:r>
    </w:p>
    <w:p w14:paraId="3FD7F327" w14:textId="77777777" w:rsidR="00CB019E" w:rsidRPr="0087089F" w:rsidRDefault="00CB019E" w:rsidP="00DA7461">
      <w:pPr>
        <w:jc w:val="both"/>
        <w:rPr>
          <w:rFonts w:ascii="Arial" w:hAnsi="Arial" w:cs="Arial"/>
          <w:bCs/>
          <w:sz w:val="24"/>
          <w:szCs w:val="22"/>
          <w:lang w:val="es-ES_tradnl" w:eastAsia="es-MX"/>
        </w:rPr>
      </w:pPr>
    </w:p>
    <w:p w14:paraId="5A97E5C0" w14:textId="6AFBBB34" w:rsidR="00757ADB" w:rsidRPr="0087089F" w:rsidRDefault="00757ADB" w:rsidP="00DA7461">
      <w:pPr>
        <w:jc w:val="both"/>
        <w:rPr>
          <w:rFonts w:ascii="Arial" w:hAnsi="Arial" w:cs="Arial"/>
          <w:bCs/>
          <w:sz w:val="24"/>
          <w:szCs w:val="22"/>
          <w:lang w:val="es-ES_tradnl" w:eastAsia="es-MX"/>
        </w:rPr>
      </w:pPr>
      <w:r w:rsidRPr="0087089F">
        <w:rPr>
          <w:rFonts w:ascii="Arial" w:hAnsi="Arial" w:cs="Arial"/>
          <w:b/>
          <w:bCs/>
          <w:sz w:val="24"/>
          <w:szCs w:val="22"/>
          <w:lang w:val="es-ES_tradnl" w:eastAsia="es-MX"/>
        </w:rPr>
        <w:t>Artículo 36</w:t>
      </w:r>
      <w:r w:rsidRPr="0087089F">
        <w:rPr>
          <w:rFonts w:ascii="Arial" w:hAnsi="Arial" w:cs="Arial"/>
          <w:bCs/>
          <w:sz w:val="24"/>
          <w:szCs w:val="22"/>
          <w:lang w:val="es-ES_tradnl" w:eastAsia="es-MX"/>
        </w:rPr>
        <w:t xml:space="preserve">.- Los Organismos Públicos deben fomentar la perspectiva de género en el diseño y ejecución de los programas, proyectos y acciones, así también en los que directamente no estén dirigidos a mitigar o solventar desigualdades de género y que se identifiquen de forma diferenciada los beneficios específicos para mujeres y hombres; de tal manera que en todas las acciones que desarrollen, deberán enfocarse </w:t>
      </w:r>
      <w:r w:rsidR="00F60F3C" w:rsidRPr="0087089F">
        <w:rPr>
          <w:rFonts w:ascii="Arial" w:hAnsi="Arial" w:cs="Arial"/>
          <w:bCs/>
          <w:sz w:val="24"/>
          <w:szCs w:val="22"/>
          <w:lang w:val="es-ES_tradnl" w:eastAsia="es-MX"/>
        </w:rPr>
        <w:t>a reducir la brecha de desigualdad de oportunidades entre hombres y mujeres</w:t>
      </w:r>
      <w:r w:rsidRPr="0087089F">
        <w:rPr>
          <w:rFonts w:ascii="Arial" w:hAnsi="Arial" w:cs="Arial"/>
          <w:bCs/>
          <w:sz w:val="24"/>
          <w:szCs w:val="22"/>
          <w:lang w:val="es-ES_tradnl" w:eastAsia="es-MX"/>
        </w:rPr>
        <w:t>, para tal efecto, se deben consolidar paulatinamente las metodologías de seguimiento y evaluación que generen información relacionada con indicadores para resultados con perspectiva de género a incluir en la MIR.</w:t>
      </w:r>
    </w:p>
    <w:p w14:paraId="1055D4A3" w14:textId="77777777" w:rsidR="003277D1" w:rsidRPr="0087089F" w:rsidRDefault="003277D1" w:rsidP="00DA7461">
      <w:pPr>
        <w:jc w:val="center"/>
        <w:rPr>
          <w:rFonts w:ascii="Arial" w:hAnsi="Arial" w:cs="Arial"/>
          <w:b/>
          <w:bCs/>
          <w:sz w:val="24"/>
          <w:szCs w:val="22"/>
          <w:lang w:val="es-ES_tradnl" w:eastAsia="es-MX"/>
        </w:rPr>
      </w:pPr>
    </w:p>
    <w:p w14:paraId="47CB3B8B" w14:textId="77777777" w:rsidR="00757ADB" w:rsidRPr="0087089F" w:rsidRDefault="00757ADB" w:rsidP="00DA7461">
      <w:pPr>
        <w:jc w:val="center"/>
        <w:rPr>
          <w:rFonts w:ascii="Arial" w:hAnsi="Arial" w:cs="Arial"/>
          <w:b/>
          <w:bCs/>
          <w:sz w:val="24"/>
          <w:szCs w:val="22"/>
          <w:lang w:val="es-ES_tradnl" w:eastAsia="es-MX"/>
        </w:rPr>
      </w:pPr>
      <w:r w:rsidRPr="0087089F">
        <w:rPr>
          <w:rFonts w:ascii="Arial" w:hAnsi="Arial" w:cs="Arial"/>
          <w:b/>
          <w:bCs/>
          <w:sz w:val="24"/>
          <w:szCs w:val="22"/>
          <w:lang w:val="es-ES_tradnl" w:eastAsia="es-MX"/>
        </w:rPr>
        <w:lastRenderedPageBreak/>
        <w:t>Capítulo VII</w:t>
      </w:r>
    </w:p>
    <w:p w14:paraId="5AB82487" w14:textId="77777777" w:rsidR="00757ADB" w:rsidRPr="0087089F" w:rsidRDefault="00757ADB" w:rsidP="00DA7461">
      <w:pPr>
        <w:jc w:val="center"/>
        <w:rPr>
          <w:rFonts w:ascii="Arial" w:hAnsi="Arial" w:cs="Arial"/>
          <w:b/>
          <w:bCs/>
          <w:sz w:val="24"/>
          <w:szCs w:val="22"/>
          <w:lang w:val="es-ES_tradnl" w:eastAsia="es-MX"/>
        </w:rPr>
      </w:pPr>
      <w:r w:rsidRPr="0087089F">
        <w:rPr>
          <w:rFonts w:ascii="Arial" w:hAnsi="Arial" w:cs="Arial"/>
          <w:b/>
          <w:bCs/>
          <w:sz w:val="24"/>
          <w:szCs w:val="22"/>
          <w:lang w:val="es-ES_tradnl" w:eastAsia="es-MX"/>
        </w:rPr>
        <w:t>De la Información y Evaluación</w:t>
      </w:r>
    </w:p>
    <w:p w14:paraId="655E317F" w14:textId="77777777" w:rsidR="00757ADB" w:rsidRPr="0087089F" w:rsidRDefault="00757ADB" w:rsidP="00DA7461">
      <w:pPr>
        <w:jc w:val="both"/>
        <w:rPr>
          <w:rFonts w:ascii="Arial" w:hAnsi="Arial" w:cs="Arial"/>
          <w:b/>
          <w:bCs/>
          <w:sz w:val="24"/>
          <w:szCs w:val="22"/>
          <w:lang w:val="es-ES_tradnl" w:eastAsia="es-MX"/>
        </w:rPr>
      </w:pPr>
    </w:p>
    <w:p w14:paraId="699DC8E6" w14:textId="77777777" w:rsidR="00757ADB" w:rsidRPr="0087089F" w:rsidRDefault="00757ADB" w:rsidP="00DA7461">
      <w:pPr>
        <w:jc w:val="both"/>
        <w:rPr>
          <w:rFonts w:ascii="Arial" w:hAnsi="Arial" w:cs="Arial"/>
          <w:bCs/>
          <w:sz w:val="24"/>
          <w:szCs w:val="22"/>
          <w:lang w:val="es-ES_tradnl" w:eastAsia="es-MX"/>
        </w:rPr>
      </w:pPr>
      <w:r w:rsidRPr="0087089F">
        <w:rPr>
          <w:rFonts w:ascii="Arial" w:hAnsi="Arial" w:cs="Arial"/>
          <w:b/>
          <w:bCs/>
          <w:sz w:val="24"/>
          <w:szCs w:val="22"/>
          <w:lang w:val="es-ES_tradnl" w:eastAsia="es-MX"/>
        </w:rPr>
        <w:t>Artículo 37</w:t>
      </w:r>
      <w:r w:rsidRPr="0087089F">
        <w:rPr>
          <w:rFonts w:ascii="Arial" w:hAnsi="Arial" w:cs="Arial"/>
          <w:bCs/>
          <w:sz w:val="24"/>
          <w:szCs w:val="22"/>
          <w:lang w:val="es-ES_tradnl" w:eastAsia="es-MX"/>
        </w:rPr>
        <w:t>.- Los titulares de los Organismos Públicos o en quien deleguen la facultad del ejercicio de su Presupuesto, están obligados a rendir cuentas por la administración de los recursos, misma que deben efectuar con eficiencia, eficacia, economía, transparencia y rendición de cuentas, para satisfacer los objetivos a los que estén destinados, alcanzando los resultados plasmados en los programas, proyectos, obras y acciones, indicadores y metas, cuidando su registro correcto y oportuno, tanto presupuestario como contable. De igual forma, deben vigilar que las erogaciones por concepto de conservación de mobiliario y equipo, bienes informáticos, maquinaria y equipo, inmuebles y servicios de instalación, sean los estrictamente indispensables para garantizar su permanencia y buen funcionamiento.</w:t>
      </w:r>
    </w:p>
    <w:p w14:paraId="653111BE" w14:textId="77777777" w:rsidR="00757ADB" w:rsidRPr="0087089F" w:rsidRDefault="00757ADB" w:rsidP="00DA7461">
      <w:pPr>
        <w:jc w:val="both"/>
        <w:rPr>
          <w:rFonts w:ascii="Arial" w:hAnsi="Arial" w:cs="Arial"/>
          <w:bCs/>
          <w:sz w:val="24"/>
          <w:szCs w:val="22"/>
          <w:lang w:val="es-ES_tradnl" w:eastAsia="es-MX"/>
        </w:rPr>
      </w:pPr>
    </w:p>
    <w:p w14:paraId="26829F56" w14:textId="77777777" w:rsidR="00757ADB" w:rsidRPr="0087089F" w:rsidRDefault="00757ADB" w:rsidP="00DA7461">
      <w:pPr>
        <w:jc w:val="both"/>
        <w:rPr>
          <w:rFonts w:ascii="Arial" w:hAnsi="Arial" w:cs="Arial"/>
          <w:bCs/>
          <w:sz w:val="24"/>
          <w:szCs w:val="22"/>
          <w:lang w:val="es-ES_tradnl" w:eastAsia="es-MX"/>
        </w:rPr>
      </w:pPr>
      <w:r w:rsidRPr="0087089F">
        <w:rPr>
          <w:rFonts w:ascii="Arial" w:hAnsi="Arial" w:cs="Arial"/>
          <w:bCs/>
          <w:sz w:val="24"/>
          <w:szCs w:val="22"/>
          <w:lang w:val="es-ES_tradnl" w:eastAsia="es-MX"/>
        </w:rPr>
        <w:t>La difusión de actividades, avances y resultados, debe realizarse a través de los medios de comunicación con que cuenta la Administración Pública Estatal, por lo que no deben contraer compromisos que rebasen el monto del Presupuesto autorizado, o acordar erogaciones que no permitan el cumplimiento de las metas autorizadas para el ejercicio fiscal de que se trate, asimismo deben observar lo establecido en el artículo 356 del Código.</w:t>
      </w:r>
    </w:p>
    <w:p w14:paraId="7C275CA3" w14:textId="77777777" w:rsidR="00757ADB" w:rsidRPr="0087089F" w:rsidRDefault="00757ADB" w:rsidP="00DA7461">
      <w:pPr>
        <w:jc w:val="both"/>
        <w:rPr>
          <w:rFonts w:ascii="Arial" w:hAnsi="Arial" w:cs="Arial"/>
          <w:bCs/>
          <w:sz w:val="24"/>
          <w:szCs w:val="22"/>
          <w:lang w:val="es-ES_tradnl" w:eastAsia="es-MX"/>
        </w:rPr>
      </w:pPr>
    </w:p>
    <w:p w14:paraId="0D19D47A" w14:textId="77777777" w:rsidR="00757ADB" w:rsidRPr="0087089F" w:rsidRDefault="00757ADB" w:rsidP="00DA7461">
      <w:pPr>
        <w:jc w:val="both"/>
        <w:rPr>
          <w:rFonts w:ascii="Arial" w:hAnsi="Arial" w:cs="Arial"/>
          <w:bCs/>
          <w:sz w:val="24"/>
          <w:szCs w:val="22"/>
          <w:lang w:val="es-ES_tradnl" w:eastAsia="es-MX"/>
        </w:rPr>
      </w:pPr>
      <w:r w:rsidRPr="0087089F">
        <w:rPr>
          <w:rFonts w:ascii="Arial" w:hAnsi="Arial" w:cs="Arial"/>
          <w:b/>
          <w:bCs/>
          <w:sz w:val="24"/>
          <w:szCs w:val="22"/>
          <w:lang w:val="es-ES_tradnl" w:eastAsia="es-MX"/>
        </w:rPr>
        <w:t>Artículo 38.-</w:t>
      </w:r>
      <w:r w:rsidRPr="0087089F">
        <w:rPr>
          <w:rFonts w:ascii="Arial" w:hAnsi="Arial" w:cs="Arial"/>
          <w:bCs/>
          <w:sz w:val="24"/>
          <w:szCs w:val="22"/>
          <w:lang w:val="es-ES_tradnl" w:eastAsia="es-MX"/>
        </w:rPr>
        <w:t xml:space="preserve"> En el ejercicio de su Presupuesto, los Organismos Públicos se sujetarán estrictamente a los calendarios de gasto autorizados.</w:t>
      </w:r>
    </w:p>
    <w:p w14:paraId="32F8F828" w14:textId="77777777" w:rsidR="00757ADB" w:rsidRPr="0087089F" w:rsidRDefault="00757ADB" w:rsidP="00DA7461">
      <w:pPr>
        <w:jc w:val="both"/>
        <w:rPr>
          <w:rFonts w:ascii="Arial" w:hAnsi="Arial" w:cs="Arial"/>
          <w:bCs/>
          <w:sz w:val="24"/>
          <w:szCs w:val="22"/>
          <w:lang w:val="es-ES_tradnl" w:eastAsia="es-MX"/>
        </w:rPr>
      </w:pPr>
    </w:p>
    <w:p w14:paraId="1554CF33" w14:textId="149224EB" w:rsidR="00FE7FE0" w:rsidRPr="0087089F" w:rsidRDefault="004C2A96" w:rsidP="00DA7461">
      <w:pPr>
        <w:jc w:val="both"/>
        <w:rPr>
          <w:rFonts w:ascii="Arial" w:hAnsi="Arial" w:cs="Arial"/>
          <w:bCs/>
          <w:sz w:val="24"/>
          <w:szCs w:val="22"/>
          <w:lang w:val="es-ES_tradnl" w:eastAsia="es-MX"/>
        </w:rPr>
      </w:pPr>
      <w:r w:rsidRPr="0087089F">
        <w:rPr>
          <w:rFonts w:ascii="Arial" w:hAnsi="Arial" w:cs="Arial"/>
          <w:bCs/>
          <w:sz w:val="24"/>
          <w:szCs w:val="22"/>
          <w:lang w:val="es-ES_tradnl" w:eastAsia="es-MX"/>
        </w:rPr>
        <w:t>El</w:t>
      </w:r>
      <w:r w:rsidR="00240543" w:rsidRPr="0087089F">
        <w:rPr>
          <w:rFonts w:ascii="Arial" w:hAnsi="Arial" w:cs="Arial"/>
          <w:bCs/>
          <w:sz w:val="24"/>
          <w:szCs w:val="22"/>
          <w:lang w:val="es-ES_tradnl" w:eastAsia="es-MX"/>
        </w:rPr>
        <w:t xml:space="preserve"> Presupuesto de Egresos Aprobado Calendarizado</w:t>
      </w:r>
      <w:r w:rsidRPr="0087089F">
        <w:rPr>
          <w:rFonts w:ascii="Arial" w:hAnsi="Arial" w:cs="Arial"/>
          <w:bCs/>
          <w:sz w:val="24"/>
          <w:szCs w:val="22"/>
          <w:lang w:val="es-ES_tradnl" w:eastAsia="es-MX"/>
        </w:rPr>
        <w:t>,</w:t>
      </w:r>
      <w:r w:rsidR="00240543" w:rsidRPr="0087089F">
        <w:rPr>
          <w:rFonts w:ascii="Arial" w:hAnsi="Arial" w:cs="Arial"/>
          <w:bCs/>
          <w:sz w:val="24"/>
          <w:szCs w:val="22"/>
          <w:lang w:val="es-ES_tradnl" w:eastAsia="es-MX"/>
        </w:rPr>
        <w:t xml:space="preserve"> se comunicará oficialmente en términos de lo establecido en el artículo 344 del Código y los recursos serán ministrados en los primeros quince días hábiles del mes de enero del siguiente ejercicio fiscal.</w:t>
      </w:r>
    </w:p>
    <w:p w14:paraId="42ADD76A" w14:textId="77777777" w:rsidR="00240543" w:rsidRPr="0087089F" w:rsidRDefault="00240543" w:rsidP="00DA7461">
      <w:pPr>
        <w:jc w:val="both"/>
        <w:rPr>
          <w:rFonts w:ascii="Arial" w:hAnsi="Arial" w:cs="Arial"/>
          <w:bCs/>
          <w:sz w:val="24"/>
          <w:szCs w:val="22"/>
          <w:lang w:val="es-ES_tradnl" w:eastAsia="es-MX"/>
        </w:rPr>
      </w:pPr>
    </w:p>
    <w:p w14:paraId="719DA5E6" w14:textId="77777777" w:rsidR="00757ADB" w:rsidRPr="0087089F" w:rsidRDefault="00757ADB" w:rsidP="00DA7461">
      <w:pPr>
        <w:jc w:val="both"/>
        <w:rPr>
          <w:rFonts w:ascii="Arial" w:hAnsi="Arial" w:cs="Arial"/>
          <w:bCs/>
          <w:sz w:val="24"/>
          <w:szCs w:val="22"/>
          <w:lang w:val="es-ES_tradnl" w:eastAsia="es-MX"/>
        </w:rPr>
      </w:pPr>
      <w:r w:rsidRPr="0087089F">
        <w:rPr>
          <w:rFonts w:ascii="Arial" w:hAnsi="Arial" w:cs="Arial"/>
          <w:bCs/>
          <w:sz w:val="24"/>
          <w:szCs w:val="22"/>
          <w:lang w:val="es-ES_tradnl" w:eastAsia="es-MX"/>
        </w:rPr>
        <w:t>Para la radicación de los recursos, se debe observar lo establecido en el artículo 364 del Código, a efecto de cumplir con la calendarización, avances de indicadores y metas que se establezcan en la ejecución del Presupuesto.</w:t>
      </w:r>
    </w:p>
    <w:p w14:paraId="6391FC91" w14:textId="77777777" w:rsidR="00FC722C" w:rsidRPr="0087089F" w:rsidRDefault="00FC722C" w:rsidP="00DA7461">
      <w:pPr>
        <w:jc w:val="both"/>
        <w:rPr>
          <w:rFonts w:ascii="Arial" w:hAnsi="Arial" w:cs="Arial"/>
          <w:bCs/>
          <w:sz w:val="24"/>
          <w:szCs w:val="22"/>
          <w:lang w:val="es-ES_tradnl" w:eastAsia="es-MX"/>
        </w:rPr>
      </w:pPr>
    </w:p>
    <w:p w14:paraId="091DFEF5" w14:textId="77777777" w:rsidR="00FC722C" w:rsidRPr="0087089F" w:rsidRDefault="00FC722C" w:rsidP="00DA7461">
      <w:pPr>
        <w:jc w:val="both"/>
        <w:rPr>
          <w:rFonts w:ascii="Arial" w:hAnsi="Arial" w:cs="Arial"/>
          <w:bCs/>
          <w:sz w:val="24"/>
          <w:szCs w:val="22"/>
          <w:lang w:val="es-ES_tradnl" w:eastAsia="es-MX"/>
        </w:rPr>
      </w:pPr>
    </w:p>
    <w:p w14:paraId="25A9F574" w14:textId="77777777" w:rsidR="000E5E1A" w:rsidRPr="0087089F" w:rsidRDefault="000E5E1A">
      <w:pPr>
        <w:spacing w:after="200" w:line="276" w:lineRule="auto"/>
        <w:rPr>
          <w:rFonts w:ascii="Arial" w:hAnsi="Arial" w:cs="Arial"/>
          <w:b/>
          <w:sz w:val="24"/>
          <w:szCs w:val="22"/>
          <w:lang w:val="es-ES_tradnl"/>
        </w:rPr>
      </w:pPr>
      <w:r w:rsidRPr="0087089F">
        <w:rPr>
          <w:rFonts w:ascii="Arial" w:hAnsi="Arial" w:cs="Arial"/>
          <w:b/>
          <w:sz w:val="24"/>
          <w:szCs w:val="22"/>
          <w:lang w:val="es-ES_tradnl"/>
        </w:rPr>
        <w:br w:type="page"/>
      </w:r>
    </w:p>
    <w:p w14:paraId="60B41348" w14:textId="43EAE6ED" w:rsidR="00757ADB" w:rsidRPr="0087089F" w:rsidRDefault="00757ADB" w:rsidP="00DA7461">
      <w:pPr>
        <w:jc w:val="center"/>
        <w:rPr>
          <w:rFonts w:ascii="Arial" w:hAnsi="Arial" w:cs="Arial"/>
          <w:b/>
          <w:bCs/>
          <w:sz w:val="24"/>
          <w:szCs w:val="22"/>
          <w:lang w:val="es-ES_tradnl"/>
        </w:rPr>
      </w:pPr>
      <w:r w:rsidRPr="0087089F">
        <w:rPr>
          <w:rFonts w:ascii="Arial" w:hAnsi="Arial" w:cs="Arial"/>
          <w:b/>
          <w:sz w:val="24"/>
          <w:szCs w:val="22"/>
          <w:lang w:val="es-ES_tradnl"/>
        </w:rPr>
        <w:lastRenderedPageBreak/>
        <w:t>Transitorios</w:t>
      </w:r>
    </w:p>
    <w:p w14:paraId="7754A0DF" w14:textId="77777777" w:rsidR="003277D1" w:rsidRPr="0087089F" w:rsidRDefault="003277D1" w:rsidP="00DA7461">
      <w:pPr>
        <w:jc w:val="both"/>
        <w:rPr>
          <w:rFonts w:ascii="Arial" w:hAnsi="Arial" w:cs="Arial"/>
          <w:b/>
          <w:bCs/>
          <w:sz w:val="24"/>
          <w:szCs w:val="22"/>
          <w:lang w:val="es-ES_tradnl"/>
        </w:rPr>
      </w:pPr>
    </w:p>
    <w:p w14:paraId="6965BA4F" w14:textId="2720C3B6" w:rsidR="00757ADB" w:rsidRPr="0087089F" w:rsidRDefault="00757ADB" w:rsidP="00DA7461">
      <w:pPr>
        <w:jc w:val="both"/>
        <w:rPr>
          <w:rFonts w:ascii="Arial" w:hAnsi="Arial" w:cs="Arial"/>
          <w:bCs/>
          <w:sz w:val="24"/>
          <w:szCs w:val="22"/>
          <w:lang w:val="es-ES_tradnl"/>
        </w:rPr>
      </w:pPr>
      <w:r w:rsidRPr="0087089F">
        <w:rPr>
          <w:rFonts w:ascii="Arial" w:hAnsi="Arial" w:cs="Arial"/>
          <w:b/>
          <w:bCs/>
          <w:sz w:val="24"/>
          <w:szCs w:val="22"/>
          <w:lang w:val="es-ES_tradnl"/>
        </w:rPr>
        <w:t>Artículo Primero</w:t>
      </w:r>
      <w:r w:rsidRPr="0087089F">
        <w:rPr>
          <w:rFonts w:ascii="Arial" w:hAnsi="Arial" w:cs="Arial"/>
          <w:bCs/>
          <w:sz w:val="24"/>
          <w:szCs w:val="22"/>
          <w:lang w:val="es-ES_tradnl"/>
        </w:rPr>
        <w:t xml:space="preserve">.- El presente </w:t>
      </w:r>
      <w:r w:rsidR="00166095" w:rsidRPr="0087089F">
        <w:rPr>
          <w:rFonts w:ascii="Arial" w:hAnsi="Arial" w:cs="Arial"/>
          <w:bCs/>
          <w:sz w:val="24"/>
          <w:szCs w:val="22"/>
          <w:lang w:val="es-ES_tradnl"/>
        </w:rPr>
        <w:t>Presupuesto de Egresos</w:t>
      </w:r>
      <w:r w:rsidRPr="0087089F">
        <w:rPr>
          <w:rFonts w:ascii="Arial" w:hAnsi="Arial" w:cs="Arial"/>
          <w:bCs/>
          <w:sz w:val="24"/>
          <w:szCs w:val="22"/>
          <w:lang w:val="es-ES_tradnl"/>
        </w:rPr>
        <w:t xml:space="preserve"> entrará en vigor el día primero de enero del dos mil </w:t>
      </w:r>
      <w:r w:rsidR="00DE1682" w:rsidRPr="0087089F">
        <w:rPr>
          <w:rFonts w:ascii="Arial" w:hAnsi="Arial" w:cs="Arial"/>
          <w:bCs/>
          <w:sz w:val="24"/>
          <w:szCs w:val="22"/>
          <w:lang w:val="es-ES_tradnl"/>
        </w:rPr>
        <w:t>veintic</w:t>
      </w:r>
      <w:r w:rsidR="002F6BA7" w:rsidRPr="0087089F">
        <w:rPr>
          <w:rFonts w:ascii="Arial" w:hAnsi="Arial" w:cs="Arial"/>
          <w:bCs/>
          <w:sz w:val="24"/>
          <w:szCs w:val="22"/>
          <w:lang w:val="es-ES_tradnl"/>
        </w:rPr>
        <w:t>inco</w:t>
      </w:r>
      <w:r w:rsidRPr="0087089F">
        <w:rPr>
          <w:rFonts w:ascii="Arial" w:hAnsi="Arial" w:cs="Arial"/>
          <w:bCs/>
          <w:sz w:val="24"/>
          <w:szCs w:val="22"/>
          <w:lang w:val="es-ES_tradnl"/>
        </w:rPr>
        <w:t xml:space="preserve"> y tendrá vigencia hasta el treinta y uno de diciembre de dos mil </w:t>
      </w:r>
      <w:r w:rsidR="00DE1682" w:rsidRPr="0087089F">
        <w:rPr>
          <w:rFonts w:ascii="Arial" w:hAnsi="Arial" w:cs="Arial"/>
          <w:bCs/>
          <w:sz w:val="24"/>
          <w:szCs w:val="22"/>
          <w:lang w:val="es-ES_tradnl"/>
        </w:rPr>
        <w:t>veintic</w:t>
      </w:r>
      <w:r w:rsidR="002F6BA7" w:rsidRPr="0087089F">
        <w:rPr>
          <w:rFonts w:ascii="Arial" w:hAnsi="Arial" w:cs="Arial"/>
          <w:bCs/>
          <w:sz w:val="24"/>
          <w:szCs w:val="22"/>
          <w:lang w:val="es-ES_tradnl"/>
        </w:rPr>
        <w:t>inco</w:t>
      </w:r>
      <w:r w:rsidRPr="0087089F">
        <w:rPr>
          <w:rFonts w:ascii="Arial" w:hAnsi="Arial" w:cs="Arial"/>
          <w:bCs/>
          <w:sz w:val="24"/>
          <w:szCs w:val="22"/>
          <w:lang w:val="es-ES_tradnl"/>
        </w:rPr>
        <w:t>.</w:t>
      </w:r>
    </w:p>
    <w:p w14:paraId="21542B2F" w14:textId="77777777" w:rsidR="00FC722C" w:rsidRPr="0087089F" w:rsidRDefault="00FC722C" w:rsidP="00DA7461">
      <w:pPr>
        <w:jc w:val="both"/>
        <w:rPr>
          <w:rFonts w:ascii="Arial" w:hAnsi="Arial" w:cs="Arial"/>
          <w:bCs/>
          <w:sz w:val="24"/>
          <w:szCs w:val="22"/>
          <w:lang w:val="es-ES_tradnl"/>
        </w:rPr>
      </w:pPr>
    </w:p>
    <w:p w14:paraId="4042D83E" w14:textId="3D53299E" w:rsidR="00757ADB" w:rsidRPr="0087089F" w:rsidRDefault="00757ADB" w:rsidP="00DA7461">
      <w:pPr>
        <w:jc w:val="both"/>
        <w:rPr>
          <w:rFonts w:ascii="Arial" w:hAnsi="Arial" w:cs="Arial"/>
          <w:bCs/>
          <w:sz w:val="24"/>
          <w:szCs w:val="22"/>
          <w:lang w:val="es-ES_tradnl"/>
        </w:rPr>
      </w:pPr>
      <w:r w:rsidRPr="0087089F">
        <w:rPr>
          <w:rFonts w:ascii="Arial" w:hAnsi="Arial" w:cs="Arial"/>
          <w:b/>
          <w:bCs/>
          <w:sz w:val="24"/>
          <w:szCs w:val="22"/>
          <w:lang w:val="es-ES_tradnl"/>
        </w:rPr>
        <w:t>Artículo Segundo</w:t>
      </w:r>
      <w:r w:rsidRPr="0087089F">
        <w:rPr>
          <w:rFonts w:ascii="Arial" w:hAnsi="Arial" w:cs="Arial"/>
          <w:bCs/>
          <w:sz w:val="24"/>
          <w:szCs w:val="22"/>
          <w:lang w:val="es-ES_tradnl"/>
        </w:rPr>
        <w:t xml:space="preserve">.- Se derogan todas las disposiciones que se opongan al </w:t>
      </w:r>
      <w:r w:rsidR="00166095" w:rsidRPr="0087089F">
        <w:rPr>
          <w:rFonts w:ascii="Arial" w:hAnsi="Arial" w:cs="Arial"/>
          <w:bCs/>
          <w:sz w:val="24"/>
          <w:szCs w:val="22"/>
          <w:lang w:val="es-ES_tradnl"/>
        </w:rPr>
        <w:t>presente Presupuesto de Egresos</w:t>
      </w:r>
      <w:r w:rsidRPr="0087089F">
        <w:rPr>
          <w:rFonts w:ascii="Arial" w:hAnsi="Arial" w:cs="Arial"/>
          <w:bCs/>
          <w:sz w:val="24"/>
          <w:szCs w:val="22"/>
          <w:lang w:val="es-ES_tradnl"/>
        </w:rPr>
        <w:t>.</w:t>
      </w:r>
    </w:p>
    <w:p w14:paraId="35097813" w14:textId="77777777" w:rsidR="00FC722C" w:rsidRPr="0087089F" w:rsidRDefault="00FC722C" w:rsidP="00DA7461">
      <w:pPr>
        <w:jc w:val="both"/>
        <w:rPr>
          <w:rFonts w:ascii="Arial" w:hAnsi="Arial" w:cs="Arial"/>
          <w:bCs/>
          <w:sz w:val="24"/>
          <w:szCs w:val="22"/>
          <w:lang w:val="es-ES_tradnl"/>
        </w:rPr>
      </w:pPr>
    </w:p>
    <w:p w14:paraId="47504E1D" w14:textId="5A366781" w:rsidR="00FC722C" w:rsidRPr="0087089F" w:rsidRDefault="00EC3BF7" w:rsidP="00DA7461">
      <w:pPr>
        <w:jc w:val="both"/>
        <w:rPr>
          <w:rFonts w:ascii="Arial" w:hAnsi="Arial" w:cs="Arial"/>
          <w:bCs/>
          <w:sz w:val="24"/>
          <w:szCs w:val="22"/>
          <w:lang w:val="es-ES_tradnl"/>
        </w:rPr>
      </w:pPr>
      <w:r w:rsidRPr="0087089F">
        <w:rPr>
          <w:rFonts w:ascii="Arial" w:hAnsi="Arial" w:cs="Arial"/>
          <w:b/>
          <w:bCs/>
          <w:sz w:val="24"/>
          <w:szCs w:val="22"/>
          <w:lang w:val="es-ES_tradnl"/>
        </w:rPr>
        <w:t>Artículo Tercero</w:t>
      </w:r>
      <w:r w:rsidRPr="0087089F">
        <w:rPr>
          <w:rFonts w:ascii="Arial" w:hAnsi="Arial" w:cs="Arial"/>
          <w:bCs/>
          <w:sz w:val="24"/>
          <w:szCs w:val="22"/>
          <w:lang w:val="es-ES_tradnl"/>
        </w:rPr>
        <w:t xml:space="preserve">.- El </w:t>
      </w:r>
      <w:r w:rsidR="002F6BA7" w:rsidRPr="0087089F">
        <w:rPr>
          <w:rFonts w:ascii="Arial" w:hAnsi="Arial" w:cs="Arial"/>
          <w:bCs/>
          <w:sz w:val="24"/>
          <w:szCs w:val="22"/>
          <w:lang w:val="es-ES_tradnl"/>
        </w:rPr>
        <w:t>Presupuesto</w:t>
      </w:r>
      <w:r w:rsidRPr="0087089F">
        <w:rPr>
          <w:rFonts w:ascii="Arial" w:hAnsi="Arial" w:cs="Arial"/>
          <w:bCs/>
          <w:sz w:val="24"/>
          <w:szCs w:val="22"/>
          <w:lang w:val="es-ES_tradnl"/>
        </w:rPr>
        <w:t xml:space="preserve"> de </w:t>
      </w:r>
      <w:r w:rsidR="002F6BA7" w:rsidRPr="0087089F">
        <w:rPr>
          <w:rFonts w:ascii="Arial" w:hAnsi="Arial" w:cs="Arial"/>
          <w:bCs/>
          <w:sz w:val="24"/>
          <w:szCs w:val="22"/>
          <w:lang w:val="es-ES_tradnl"/>
        </w:rPr>
        <w:t xml:space="preserve">Egresos </w:t>
      </w:r>
      <w:r w:rsidRPr="0087089F">
        <w:rPr>
          <w:rFonts w:ascii="Arial" w:hAnsi="Arial" w:cs="Arial"/>
          <w:bCs/>
          <w:sz w:val="24"/>
          <w:szCs w:val="22"/>
          <w:lang w:val="es-ES_tradnl"/>
        </w:rPr>
        <w:t>de cada Organismo Público</w:t>
      </w:r>
      <w:r w:rsidR="00F60F3C" w:rsidRPr="0087089F">
        <w:rPr>
          <w:rFonts w:ascii="Arial" w:hAnsi="Arial" w:cs="Arial"/>
          <w:bCs/>
          <w:sz w:val="24"/>
          <w:szCs w:val="22"/>
          <w:lang w:val="es-ES_tradnl"/>
        </w:rPr>
        <w:t>,</w:t>
      </w:r>
      <w:r w:rsidRPr="0087089F">
        <w:rPr>
          <w:rFonts w:ascii="Arial" w:hAnsi="Arial" w:cs="Arial"/>
          <w:bCs/>
          <w:sz w:val="24"/>
          <w:szCs w:val="22"/>
          <w:lang w:val="es-ES_tradnl"/>
        </w:rPr>
        <w:t xml:space="preserve"> se determinó con base a la estimación </w:t>
      </w:r>
      <w:r w:rsidR="00EB4B19" w:rsidRPr="0087089F">
        <w:rPr>
          <w:rFonts w:ascii="Arial" w:hAnsi="Arial" w:cs="Arial"/>
          <w:bCs/>
          <w:sz w:val="24"/>
          <w:szCs w:val="22"/>
          <w:lang w:val="es-ES_tradnl"/>
        </w:rPr>
        <w:t xml:space="preserve">de los ingresos derivado </w:t>
      </w:r>
      <w:r w:rsidRPr="0087089F">
        <w:rPr>
          <w:rFonts w:ascii="Arial" w:hAnsi="Arial" w:cs="Arial"/>
          <w:bCs/>
          <w:sz w:val="24"/>
          <w:szCs w:val="22"/>
          <w:lang w:val="es-ES_tradnl"/>
        </w:rPr>
        <w:t xml:space="preserve">de las participaciones, aportaciones y subsidios, entre otros, así como con los recursos fiscales aprobados en la </w:t>
      </w:r>
      <w:r w:rsidR="00D701D6" w:rsidRPr="0087089F">
        <w:rPr>
          <w:rFonts w:ascii="Arial" w:hAnsi="Arial" w:cs="Arial"/>
          <w:bCs/>
          <w:sz w:val="24"/>
          <w:szCs w:val="22"/>
          <w:lang w:val="es-ES_tradnl"/>
        </w:rPr>
        <w:t>Ley de Ingresos</w:t>
      </w:r>
      <w:r w:rsidRPr="0087089F">
        <w:rPr>
          <w:rFonts w:ascii="Arial" w:hAnsi="Arial" w:cs="Arial"/>
          <w:bCs/>
          <w:sz w:val="24"/>
          <w:szCs w:val="22"/>
          <w:lang w:val="es-ES_tradnl"/>
        </w:rPr>
        <w:t xml:space="preserve"> </w:t>
      </w:r>
      <w:r w:rsidR="00085DF7" w:rsidRPr="0087089F">
        <w:rPr>
          <w:rFonts w:ascii="Arial" w:hAnsi="Arial" w:cs="Arial"/>
          <w:bCs/>
          <w:sz w:val="24"/>
          <w:szCs w:val="22"/>
          <w:lang w:val="es-ES_tradnl"/>
        </w:rPr>
        <w:t xml:space="preserve">del Estado de Chiapas </w:t>
      </w:r>
      <w:r w:rsidRPr="0087089F">
        <w:rPr>
          <w:rFonts w:ascii="Arial" w:hAnsi="Arial" w:cs="Arial"/>
          <w:bCs/>
          <w:sz w:val="24"/>
          <w:szCs w:val="22"/>
          <w:lang w:val="es-ES_tradnl"/>
        </w:rPr>
        <w:t xml:space="preserve">para el Ejercicio Fiscal </w:t>
      </w:r>
      <w:r w:rsidR="003D23F4" w:rsidRPr="0087089F">
        <w:rPr>
          <w:rFonts w:ascii="Arial" w:hAnsi="Arial" w:cs="Arial"/>
          <w:bCs/>
          <w:sz w:val="24"/>
          <w:szCs w:val="22"/>
          <w:lang w:val="es-ES_tradnl"/>
        </w:rPr>
        <w:t>202</w:t>
      </w:r>
      <w:r w:rsidR="00085DF7" w:rsidRPr="0087089F">
        <w:rPr>
          <w:rFonts w:ascii="Arial" w:hAnsi="Arial" w:cs="Arial"/>
          <w:bCs/>
          <w:sz w:val="24"/>
          <w:szCs w:val="22"/>
          <w:lang w:val="es-ES_tradnl"/>
        </w:rPr>
        <w:t>5</w:t>
      </w:r>
      <w:r w:rsidRPr="0087089F">
        <w:rPr>
          <w:rFonts w:ascii="Arial" w:hAnsi="Arial" w:cs="Arial"/>
          <w:bCs/>
          <w:sz w:val="24"/>
          <w:szCs w:val="22"/>
          <w:lang w:val="es-ES_tradnl"/>
        </w:rPr>
        <w:t>, mismos que se sujetarán de acuerdo con las variaciones de los ingresos efectivamente captados con respecto a la estimación, por lo que los montos asignados a cada Organismo Público en</w:t>
      </w:r>
      <w:r w:rsidR="00166095" w:rsidRPr="0087089F">
        <w:rPr>
          <w:rFonts w:ascii="Arial" w:hAnsi="Arial" w:cs="Arial"/>
          <w:bCs/>
          <w:sz w:val="24"/>
          <w:szCs w:val="22"/>
          <w:lang w:val="es-ES_tradnl"/>
        </w:rPr>
        <w:t xml:space="preserve"> el</w:t>
      </w:r>
      <w:r w:rsidRPr="0087089F">
        <w:rPr>
          <w:rFonts w:ascii="Arial" w:hAnsi="Arial" w:cs="Arial"/>
          <w:bCs/>
          <w:sz w:val="24"/>
          <w:szCs w:val="22"/>
          <w:lang w:val="es-ES_tradnl"/>
        </w:rPr>
        <w:t xml:space="preserve"> </w:t>
      </w:r>
      <w:r w:rsidR="00166095" w:rsidRPr="0087089F">
        <w:rPr>
          <w:rFonts w:ascii="Arial" w:hAnsi="Arial" w:cs="Arial"/>
          <w:bCs/>
          <w:sz w:val="24"/>
          <w:szCs w:val="22"/>
          <w:lang w:val="es-ES_tradnl"/>
        </w:rPr>
        <w:t>presente Presupuesto de Egresos</w:t>
      </w:r>
      <w:r w:rsidRPr="0087089F">
        <w:rPr>
          <w:rFonts w:ascii="Arial" w:hAnsi="Arial" w:cs="Arial"/>
          <w:bCs/>
          <w:sz w:val="24"/>
          <w:szCs w:val="22"/>
          <w:lang w:val="es-ES_tradnl"/>
        </w:rPr>
        <w:t xml:space="preserve"> no significa un compromiso de liberación, autorización y pago, evitando en todo momento contraer obligaciones de gasto si no cuentan con la disponibilidad financiera, para mantener durante el año un balance sostenible</w:t>
      </w:r>
      <w:r w:rsidR="00EB4B19" w:rsidRPr="0087089F">
        <w:rPr>
          <w:rFonts w:ascii="Arial" w:hAnsi="Arial" w:cs="Arial"/>
          <w:bCs/>
          <w:sz w:val="24"/>
          <w:szCs w:val="22"/>
          <w:lang w:val="es-ES_tradnl"/>
        </w:rPr>
        <w:t xml:space="preserve"> y no generar más presiones financieras durante el año</w:t>
      </w:r>
      <w:r w:rsidRPr="0087089F">
        <w:rPr>
          <w:rFonts w:ascii="Arial" w:hAnsi="Arial" w:cs="Arial"/>
          <w:bCs/>
          <w:sz w:val="24"/>
          <w:szCs w:val="22"/>
          <w:lang w:val="es-ES_tradnl"/>
        </w:rPr>
        <w:t>.</w:t>
      </w:r>
      <w:r w:rsidRPr="0087089F">
        <w:rPr>
          <w:rFonts w:ascii="Arial" w:hAnsi="Arial" w:cs="Arial"/>
          <w:bCs/>
          <w:sz w:val="24"/>
          <w:szCs w:val="22"/>
          <w:lang w:val="es-ES_tradnl"/>
        </w:rPr>
        <w:cr/>
      </w:r>
    </w:p>
    <w:p w14:paraId="0E59EEBA" w14:textId="77777777" w:rsidR="00757ADB" w:rsidRPr="0087089F" w:rsidRDefault="00757ADB" w:rsidP="00DA7461">
      <w:pPr>
        <w:jc w:val="both"/>
        <w:rPr>
          <w:rFonts w:ascii="Arial" w:hAnsi="Arial" w:cs="Arial"/>
          <w:bCs/>
          <w:sz w:val="24"/>
          <w:szCs w:val="22"/>
          <w:lang w:val="es-ES_tradnl"/>
        </w:rPr>
      </w:pPr>
      <w:r w:rsidRPr="0087089F">
        <w:rPr>
          <w:rFonts w:ascii="Arial" w:hAnsi="Arial" w:cs="Arial"/>
          <w:b/>
          <w:bCs/>
          <w:sz w:val="24"/>
          <w:szCs w:val="22"/>
          <w:lang w:val="es-ES_tradnl"/>
        </w:rPr>
        <w:t xml:space="preserve">Artículo </w:t>
      </w:r>
      <w:r w:rsidR="00EC3BF7" w:rsidRPr="0087089F">
        <w:rPr>
          <w:rFonts w:ascii="Arial" w:hAnsi="Arial" w:cs="Arial"/>
          <w:b/>
          <w:bCs/>
          <w:sz w:val="24"/>
          <w:szCs w:val="22"/>
          <w:lang w:val="es-ES_tradnl"/>
        </w:rPr>
        <w:t>Cuarto</w:t>
      </w:r>
      <w:r w:rsidRPr="0087089F">
        <w:rPr>
          <w:rFonts w:ascii="Arial" w:hAnsi="Arial" w:cs="Arial"/>
          <w:bCs/>
          <w:sz w:val="24"/>
          <w:szCs w:val="22"/>
          <w:lang w:val="es-ES_tradnl"/>
        </w:rPr>
        <w:t>.- Los Organismos Públicos que tienen injerencia en el ramo turístico, en la medida de las disponibilidades presupuestarias, deben considerar en su Presupuesto autorizado recursos para los Pueblos Mágicos, a efecto de dar cumplimiento a los Lineamientos Generales para la permanencia al programa Pueblos Mágicos.</w:t>
      </w:r>
    </w:p>
    <w:p w14:paraId="6ED186E0" w14:textId="77777777" w:rsidR="00FC722C" w:rsidRPr="0087089F" w:rsidRDefault="00FC722C" w:rsidP="00DA7461">
      <w:pPr>
        <w:jc w:val="both"/>
        <w:rPr>
          <w:rFonts w:ascii="Arial" w:hAnsi="Arial" w:cs="Arial"/>
          <w:bCs/>
          <w:sz w:val="24"/>
          <w:szCs w:val="22"/>
          <w:lang w:val="es-ES_tradnl"/>
        </w:rPr>
      </w:pPr>
    </w:p>
    <w:p w14:paraId="3D30D71B" w14:textId="77777777" w:rsidR="00757ADB" w:rsidRPr="0087089F" w:rsidRDefault="00757ADB" w:rsidP="00DA7461">
      <w:pPr>
        <w:jc w:val="both"/>
        <w:rPr>
          <w:rFonts w:ascii="Arial" w:hAnsi="Arial" w:cs="Arial"/>
          <w:bCs/>
          <w:sz w:val="24"/>
          <w:szCs w:val="22"/>
          <w:lang w:val="es-ES_tradnl"/>
        </w:rPr>
      </w:pPr>
      <w:r w:rsidRPr="0087089F">
        <w:rPr>
          <w:rFonts w:ascii="Arial" w:hAnsi="Arial" w:cs="Arial"/>
          <w:b/>
          <w:bCs/>
          <w:sz w:val="24"/>
          <w:szCs w:val="22"/>
          <w:lang w:val="es-ES_tradnl"/>
        </w:rPr>
        <w:t xml:space="preserve">Artículo </w:t>
      </w:r>
      <w:r w:rsidR="00EC3BF7" w:rsidRPr="0087089F">
        <w:rPr>
          <w:rFonts w:ascii="Arial" w:hAnsi="Arial" w:cs="Arial"/>
          <w:b/>
          <w:bCs/>
          <w:sz w:val="24"/>
          <w:szCs w:val="22"/>
          <w:lang w:val="es-ES_tradnl"/>
        </w:rPr>
        <w:t>Quinto</w:t>
      </w:r>
      <w:r w:rsidRPr="0087089F">
        <w:rPr>
          <w:rFonts w:ascii="Arial" w:hAnsi="Arial" w:cs="Arial"/>
          <w:bCs/>
          <w:sz w:val="24"/>
          <w:szCs w:val="22"/>
          <w:lang w:val="es-ES_tradnl"/>
        </w:rPr>
        <w:t>.- Los Organismos Públicos que tengan injerencia en temas relacionados con la juventud y en la investigación científica tecnológica y desarrollo tecnológico, en la medida de las disponibilidades presupuestarias, con su propio Presupuesto deberán asignar recursos para estas prioridades.</w:t>
      </w:r>
    </w:p>
    <w:p w14:paraId="77301F21" w14:textId="77777777" w:rsidR="00FC722C" w:rsidRPr="0087089F" w:rsidRDefault="00FC722C" w:rsidP="00DA7461">
      <w:pPr>
        <w:jc w:val="both"/>
        <w:rPr>
          <w:rFonts w:ascii="Arial" w:hAnsi="Arial" w:cs="Arial"/>
          <w:bCs/>
          <w:sz w:val="24"/>
          <w:szCs w:val="22"/>
          <w:lang w:val="es-ES_tradnl"/>
        </w:rPr>
      </w:pPr>
    </w:p>
    <w:p w14:paraId="0480FAD6" w14:textId="0A71C520" w:rsidR="00943FF7" w:rsidRPr="0087089F" w:rsidRDefault="00943FF7" w:rsidP="00DA7461">
      <w:pPr>
        <w:jc w:val="both"/>
        <w:rPr>
          <w:rFonts w:ascii="Arial" w:hAnsi="Arial" w:cs="Arial"/>
          <w:bCs/>
          <w:sz w:val="24"/>
          <w:szCs w:val="22"/>
          <w:lang w:val="es-ES_tradnl"/>
        </w:rPr>
      </w:pPr>
      <w:r w:rsidRPr="0087089F">
        <w:rPr>
          <w:rFonts w:ascii="Arial" w:hAnsi="Arial" w:cs="Arial"/>
          <w:b/>
          <w:bCs/>
          <w:sz w:val="24"/>
          <w:szCs w:val="22"/>
          <w:lang w:val="es-ES_tradnl"/>
        </w:rPr>
        <w:t>Artículo Sexto</w:t>
      </w:r>
      <w:r w:rsidRPr="0087089F">
        <w:rPr>
          <w:rFonts w:ascii="Arial" w:hAnsi="Arial" w:cs="Arial"/>
          <w:bCs/>
          <w:sz w:val="24"/>
          <w:szCs w:val="22"/>
          <w:lang w:val="es-ES_tradnl"/>
        </w:rPr>
        <w:t xml:space="preserve">.- Los Organismos Públicos deberán contemplar la implementación de nuevas políticas sociales y económicas, </w:t>
      </w:r>
      <w:r w:rsidR="00FC7B11">
        <w:rPr>
          <w:rFonts w:ascii="Arial" w:hAnsi="Arial" w:cs="Arial"/>
          <w:bCs/>
          <w:sz w:val="24"/>
          <w:szCs w:val="22"/>
          <w:lang w:val="es-ES_tradnl"/>
        </w:rPr>
        <w:t>atendiéndose</w:t>
      </w:r>
      <w:r w:rsidRPr="0087089F">
        <w:rPr>
          <w:rFonts w:ascii="Arial" w:hAnsi="Arial" w:cs="Arial"/>
          <w:bCs/>
          <w:sz w:val="24"/>
          <w:szCs w:val="22"/>
          <w:lang w:val="es-ES_tradnl"/>
        </w:rPr>
        <w:t xml:space="preserve"> con su propio Presupuesto.</w:t>
      </w:r>
    </w:p>
    <w:p w14:paraId="0C273A97" w14:textId="77777777" w:rsidR="00FC722C" w:rsidRPr="0087089F" w:rsidRDefault="00FC722C" w:rsidP="00DA7461">
      <w:pPr>
        <w:jc w:val="both"/>
        <w:rPr>
          <w:rFonts w:ascii="Arial" w:hAnsi="Arial" w:cs="Arial"/>
          <w:b/>
          <w:bCs/>
          <w:sz w:val="24"/>
          <w:szCs w:val="22"/>
          <w:lang w:val="es-ES_tradnl"/>
        </w:rPr>
      </w:pPr>
    </w:p>
    <w:p w14:paraId="0A53A5C9" w14:textId="7603CA38" w:rsidR="008A0512" w:rsidRPr="0087089F" w:rsidRDefault="008A0512" w:rsidP="00DA7461">
      <w:pPr>
        <w:jc w:val="both"/>
        <w:rPr>
          <w:rFonts w:ascii="Arial" w:hAnsi="Arial" w:cs="Arial"/>
          <w:bCs/>
          <w:sz w:val="24"/>
          <w:szCs w:val="22"/>
          <w:lang w:val="es-ES_tradnl"/>
        </w:rPr>
      </w:pPr>
      <w:r w:rsidRPr="0087089F">
        <w:rPr>
          <w:rFonts w:ascii="Arial" w:hAnsi="Arial" w:cs="Arial"/>
          <w:b/>
          <w:bCs/>
          <w:sz w:val="24"/>
          <w:szCs w:val="22"/>
          <w:lang w:val="es-ES_tradnl"/>
        </w:rPr>
        <w:t>Artículo Séptimo.-</w:t>
      </w:r>
      <w:r w:rsidRPr="0087089F">
        <w:rPr>
          <w:rFonts w:ascii="Arial" w:hAnsi="Arial" w:cs="Arial"/>
          <w:bCs/>
          <w:sz w:val="24"/>
          <w:szCs w:val="22"/>
          <w:lang w:val="es-ES_tradnl"/>
        </w:rPr>
        <w:t xml:space="preserve"> Los Organismos Públicos dentro del ámbito de su competencia  deberán implementar políticas públicas,</w:t>
      </w:r>
      <w:r w:rsidR="00FC7B11">
        <w:rPr>
          <w:rFonts w:ascii="Arial" w:hAnsi="Arial" w:cs="Arial"/>
          <w:bCs/>
          <w:sz w:val="24"/>
          <w:szCs w:val="22"/>
          <w:lang w:val="es-ES_tradnl"/>
        </w:rPr>
        <w:t xml:space="preserve"> atendiéndose</w:t>
      </w:r>
      <w:r w:rsidRPr="0087089F">
        <w:rPr>
          <w:rFonts w:ascii="Arial" w:hAnsi="Arial" w:cs="Arial"/>
          <w:bCs/>
          <w:sz w:val="24"/>
          <w:szCs w:val="22"/>
          <w:lang w:val="es-ES_tradnl"/>
        </w:rPr>
        <w:t xml:space="preserve"> con su propio </w:t>
      </w:r>
      <w:r w:rsidR="009421CE">
        <w:rPr>
          <w:rFonts w:ascii="Arial" w:hAnsi="Arial" w:cs="Arial"/>
          <w:bCs/>
          <w:sz w:val="24"/>
          <w:szCs w:val="22"/>
          <w:lang w:val="es-ES_tradnl"/>
        </w:rPr>
        <w:t>P</w:t>
      </w:r>
      <w:r w:rsidRPr="0087089F">
        <w:rPr>
          <w:rFonts w:ascii="Arial" w:hAnsi="Arial" w:cs="Arial"/>
          <w:bCs/>
          <w:sz w:val="24"/>
          <w:szCs w:val="22"/>
          <w:lang w:val="es-ES_tradnl"/>
        </w:rPr>
        <w:t>resupuesto, con la finalidad de prevenir, combatir y erradicar los incendios forestales durante la temporada de estiaje.</w:t>
      </w:r>
    </w:p>
    <w:p w14:paraId="460BC1EC" w14:textId="77777777" w:rsidR="008A0512" w:rsidRPr="0087089F" w:rsidRDefault="008A0512" w:rsidP="00DA7461">
      <w:pPr>
        <w:jc w:val="both"/>
        <w:rPr>
          <w:rFonts w:ascii="Arial" w:hAnsi="Arial" w:cs="Arial"/>
          <w:b/>
          <w:bCs/>
          <w:sz w:val="24"/>
          <w:szCs w:val="22"/>
          <w:lang w:val="es-ES_tradnl"/>
        </w:rPr>
      </w:pPr>
    </w:p>
    <w:p w14:paraId="5F14EB38" w14:textId="695CC2FC" w:rsidR="00757ADB" w:rsidRPr="0087089F" w:rsidRDefault="00757ADB" w:rsidP="00DA7461">
      <w:pPr>
        <w:jc w:val="both"/>
        <w:rPr>
          <w:rFonts w:ascii="Arial" w:hAnsi="Arial" w:cs="Arial"/>
          <w:bCs/>
          <w:sz w:val="24"/>
          <w:szCs w:val="22"/>
          <w:lang w:val="es-ES_tradnl"/>
        </w:rPr>
      </w:pPr>
      <w:r w:rsidRPr="0087089F">
        <w:rPr>
          <w:rFonts w:ascii="Arial" w:hAnsi="Arial" w:cs="Arial"/>
          <w:b/>
          <w:bCs/>
          <w:sz w:val="24"/>
          <w:szCs w:val="22"/>
          <w:lang w:val="es-ES_tradnl"/>
        </w:rPr>
        <w:t xml:space="preserve">Artículo </w:t>
      </w:r>
      <w:r w:rsidR="008A0512" w:rsidRPr="0087089F">
        <w:rPr>
          <w:rFonts w:ascii="Arial" w:hAnsi="Arial" w:cs="Arial"/>
          <w:b/>
          <w:bCs/>
          <w:sz w:val="24"/>
          <w:szCs w:val="22"/>
          <w:lang w:val="es-ES_tradnl"/>
        </w:rPr>
        <w:t>Octavo</w:t>
      </w:r>
      <w:r w:rsidRPr="0087089F">
        <w:rPr>
          <w:rFonts w:ascii="Arial" w:hAnsi="Arial" w:cs="Arial"/>
          <w:b/>
          <w:bCs/>
          <w:sz w:val="24"/>
          <w:szCs w:val="22"/>
          <w:lang w:val="es-ES_tradnl"/>
        </w:rPr>
        <w:t>.-</w:t>
      </w:r>
      <w:r w:rsidRPr="0087089F">
        <w:rPr>
          <w:rFonts w:ascii="Arial" w:hAnsi="Arial" w:cs="Arial"/>
          <w:bCs/>
          <w:sz w:val="24"/>
          <w:szCs w:val="22"/>
          <w:lang w:val="es-ES_tradnl"/>
        </w:rPr>
        <w:t xml:space="preserve"> El Presupuesto Basado en Resultados y el Sistema de Evaluación del Desempeño a que se refiere el Capítulo VI del </w:t>
      </w:r>
      <w:r w:rsidR="005B43E9" w:rsidRPr="0087089F">
        <w:rPr>
          <w:rFonts w:ascii="Arial" w:hAnsi="Arial" w:cs="Arial"/>
          <w:bCs/>
          <w:sz w:val="24"/>
          <w:szCs w:val="22"/>
          <w:lang w:val="es-ES_tradnl"/>
        </w:rPr>
        <w:t>presente Presupuesto de Egresos</w:t>
      </w:r>
      <w:r w:rsidRPr="0087089F">
        <w:rPr>
          <w:rFonts w:ascii="Arial" w:hAnsi="Arial" w:cs="Arial"/>
          <w:bCs/>
          <w:sz w:val="24"/>
          <w:szCs w:val="22"/>
          <w:lang w:val="es-ES_tradnl"/>
        </w:rPr>
        <w:t>, se aplicará gradualmente en una perspectiva de mejora continua, considerando lo establecido en la Ley General de Contabilidad Gubernamental y otras disposiciones legales aplicables.</w:t>
      </w:r>
    </w:p>
    <w:p w14:paraId="2DD95D2A" w14:textId="77777777" w:rsidR="002B679E" w:rsidRDefault="002B679E" w:rsidP="00DA7461">
      <w:pPr>
        <w:jc w:val="both"/>
        <w:rPr>
          <w:rFonts w:ascii="Arial" w:hAnsi="Arial" w:cs="Arial"/>
          <w:b/>
          <w:bCs/>
          <w:sz w:val="24"/>
          <w:szCs w:val="22"/>
          <w:lang w:val="es-ES_tradnl"/>
        </w:rPr>
        <w:sectPr w:rsidR="002B679E" w:rsidSect="00DA7461">
          <w:headerReference w:type="default" r:id="rId9"/>
          <w:footerReference w:type="even" r:id="rId10"/>
          <w:footerReference w:type="default" r:id="rId11"/>
          <w:pgSz w:w="12240" w:h="15840"/>
          <w:pgMar w:top="2259" w:right="1418" w:bottom="1134" w:left="1418" w:header="720" w:footer="510" w:gutter="0"/>
          <w:pgNumType w:start="1"/>
          <w:cols w:space="720"/>
        </w:sectPr>
      </w:pPr>
    </w:p>
    <w:p w14:paraId="409099E3" w14:textId="307FB1EB" w:rsidR="00757ADB" w:rsidRPr="0087089F" w:rsidRDefault="00757ADB" w:rsidP="00DA7461">
      <w:pPr>
        <w:jc w:val="both"/>
        <w:rPr>
          <w:rFonts w:ascii="Arial" w:hAnsi="Arial" w:cs="Arial"/>
          <w:b/>
          <w:bCs/>
          <w:sz w:val="24"/>
          <w:szCs w:val="22"/>
          <w:lang w:val="es-ES_tradnl"/>
        </w:rPr>
      </w:pPr>
    </w:p>
    <w:p w14:paraId="08627697" w14:textId="77777777" w:rsidR="00757ADB" w:rsidRPr="0087089F" w:rsidRDefault="00757ADB" w:rsidP="00DA7461">
      <w:pPr>
        <w:jc w:val="both"/>
        <w:rPr>
          <w:rFonts w:ascii="Arial" w:hAnsi="Arial" w:cs="Arial"/>
          <w:sz w:val="24"/>
          <w:szCs w:val="22"/>
          <w:lang w:val="es-ES_tradnl"/>
        </w:rPr>
      </w:pPr>
      <w:r w:rsidRPr="0087089F">
        <w:rPr>
          <w:rFonts w:ascii="Arial" w:hAnsi="Arial" w:cs="Arial"/>
          <w:sz w:val="24"/>
          <w:szCs w:val="22"/>
          <w:lang w:val="es-ES_tradnl"/>
        </w:rPr>
        <w:t>El Ejecutivo del Estado, dispondrá se publique, circule y se dé el debido cumplimiento al presente Decreto.</w:t>
      </w:r>
    </w:p>
    <w:p w14:paraId="23B4C21C" w14:textId="77777777" w:rsidR="00FC722C" w:rsidRPr="0087089F" w:rsidRDefault="00FC722C" w:rsidP="00DA7461">
      <w:pPr>
        <w:jc w:val="both"/>
        <w:rPr>
          <w:rFonts w:ascii="Arial" w:hAnsi="Arial" w:cs="Arial"/>
          <w:sz w:val="24"/>
          <w:szCs w:val="22"/>
          <w:lang w:val="es-ES_tradnl"/>
        </w:rPr>
      </w:pPr>
    </w:p>
    <w:p w14:paraId="7ED6DD96" w14:textId="0559B163" w:rsidR="00757ADB" w:rsidRPr="0087089F" w:rsidRDefault="00757ADB" w:rsidP="00DA7461">
      <w:pPr>
        <w:jc w:val="both"/>
        <w:rPr>
          <w:rFonts w:ascii="Arial" w:hAnsi="Arial" w:cs="Arial"/>
          <w:sz w:val="24"/>
          <w:szCs w:val="22"/>
          <w:lang w:val="es-ES_tradnl"/>
        </w:rPr>
      </w:pPr>
      <w:r w:rsidRPr="0087089F">
        <w:rPr>
          <w:rFonts w:ascii="Arial" w:hAnsi="Arial" w:cs="Arial"/>
          <w:sz w:val="24"/>
          <w:szCs w:val="22"/>
          <w:lang w:val="es-ES_tradnl"/>
        </w:rPr>
        <w:t xml:space="preserve">Dado en la Residencia Oficial del Poder Ejecutivo del Estado de Chiapas, en la ciudad de Tuxtla Gutiérrez, Chiapas; a los </w:t>
      </w:r>
      <w:r w:rsidR="009721F3">
        <w:rPr>
          <w:rFonts w:ascii="Arial" w:hAnsi="Arial" w:cs="Arial"/>
          <w:sz w:val="24"/>
          <w:szCs w:val="22"/>
          <w:lang w:val="es-ES_tradnl"/>
        </w:rPr>
        <w:t>1</w:t>
      </w:r>
      <w:r w:rsidR="00CC7FC9">
        <w:rPr>
          <w:rFonts w:ascii="Arial" w:hAnsi="Arial" w:cs="Arial"/>
          <w:sz w:val="24"/>
          <w:szCs w:val="22"/>
          <w:lang w:val="es-ES_tradnl"/>
        </w:rPr>
        <w:t>3</w:t>
      </w:r>
      <w:r w:rsidRPr="0087089F">
        <w:rPr>
          <w:rFonts w:ascii="Arial" w:hAnsi="Arial" w:cs="Arial"/>
          <w:sz w:val="24"/>
          <w:szCs w:val="22"/>
          <w:lang w:val="es-ES_tradnl"/>
        </w:rPr>
        <w:t xml:space="preserve"> días del mes de </w:t>
      </w:r>
      <w:r w:rsidR="009721F3">
        <w:rPr>
          <w:rFonts w:ascii="Arial" w:hAnsi="Arial" w:cs="Arial"/>
          <w:sz w:val="24"/>
          <w:szCs w:val="22"/>
          <w:lang w:val="es-ES_tradnl"/>
        </w:rPr>
        <w:t>diciembre</w:t>
      </w:r>
      <w:r w:rsidRPr="0087089F">
        <w:rPr>
          <w:rFonts w:ascii="Arial" w:hAnsi="Arial" w:cs="Arial"/>
          <w:sz w:val="24"/>
          <w:szCs w:val="22"/>
          <w:lang w:val="es-ES_tradnl"/>
        </w:rPr>
        <w:t xml:space="preserve"> de dos mil </w:t>
      </w:r>
      <w:r w:rsidR="007660AA" w:rsidRPr="0087089F">
        <w:rPr>
          <w:rFonts w:ascii="Arial" w:hAnsi="Arial" w:cs="Arial"/>
          <w:sz w:val="24"/>
          <w:szCs w:val="22"/>
          <w:lang w:val="es-ES_tradnl"/>
        </w:rPr>
        <w:t>veinti</w:t>
      </w:r>
      <w:r w:rsidR="002F6BA7" w:rsidRPr="0087089F">
        <w:rPr>
          <w:rFonts w:ascii="Arial" w:hAnsi="Arial" w:cs="Arial"/>
          <w:sz w:val="24"/>
          <w:szCs w:val="22"/>
          <w:lang w:val="es-ES_tradnl"/>
        </w:rPr>
        <w:t>cuatro</w:t>
      </w:r>
      <w:r w:rsidRPr="0087089F">
        <w:rPr>
          <w:rFonts w:ascii="Arial" w:hAnsi="Arial" w:cs="Arial"/>
          <w:sz w:val="24"/>
          <w:szCs w:val="22"/>
          <w:lang w:val="es-ES_tradnl"/>
        </w:rPr>
        <w:t>.</w:t>
      </w:r>
    </w:p>
    <w:p w14:paraId="13FFB3F6" w14:textId="77777777" w:rsidR="00757ADB" w:rsidRPr="0087089F" w:rsidRDefault="00757ADB" w:rsidP="00DA7461">
      <w:pPr>
        <w:jc w:val="both"/>
        <w:rPr>
          <w:rFonts w:ascii="Arial" w:hAnsi="Arial" w:cs="Arial"/>
          <w:sz w:val="24"/>
          <w:szCs w:val="22"/>
          <w:lang w:val="es-ES_tradnl"/>
        </w:rPr>
      </w:pPr>
    </w:p>
    <w:p w14:paraId="53A7B092" w14:textId="77777777" w:rsidR="00757ADB" w:rsidRPr="0087089F" w:rsidRDefault="00757ADB" w:rsidP="00DA7461">
      <w:pPr>
        <w:jc w:val="both"/>
        <w:rPr>
          <w:rFonts w:ascii="Arial" w:hAnsi="Arial" w:cs="Arial"/>
          <w:sz w:val="24"/>
          <w:szCs w:val="22"/>
          <w:lang w:val="es-ES_tradnl"/>
        </w:rPr>
      </w:pPr>
    </w:p>
    <w:p w14:paraId="632DA076" w14:textId="77777777" w:rsidR="00757ADB" w:rsidRPr="0087089F" w:rsidRDefault="00757ADB" w:rsidP="00DA7461">
      <w:pPr>
        <w:jc w:val="both"/>
        <w:rPr>
          <w:rFonts w:ascii="Arial" w:hAnsi="Arial" w:cs="Arial"/>
          <w:bCs/>
          <w:sz w:val="24"/>
          <w:szCs w:val="22"/>
          <w:lang w:val="es-ES_tradnl"/>
        </w:rPr>
      </w:pPr>
    </w:p>
    <w:p w14:paraId="323672D2" w14:textId="77777777" w:rsidR="00D8377A" w:rsidRPr="0087089F" w:rsidRDefault="00D8377A" w:rsidP="00DA7461">
      <w:pPr>
        <w:jc w:val="both"/>
        <w:rPr>
          <w:rFonts w:ascii="Arial" w:hAnsi="Arial" w:cs="Arial"/>
          <w:bCs/>
          <w:sz w:val="24"/>
          <w:szCs w:val="22"/>
          <w:lang w:val="es-ES_tradnl"/>
        </w:rPr>
      </w:pPr>
    </w:p>
    <w:p w14:paraId="6DDFB562" w14:textId="77777777" w:rsidR="00D8377A" w:rsidRPr="0087089F" w:rsidRDefault="00D8377A" w:rsidP="00DA7461">
      <w:pPr>
        <w:jc w:val="both"/>
        <w:rPr>
          <w:rFonts w:ascii="Arial" w:hAnsi="Arial" w:cs="Arial"/>
          <w:bCs/>
          <w:sz w:val="24"/>
          <w:szCs w:val="22"/>
          <w:lang w:val="es-ES_tradnl"/>
        </w:rPr>
      </w:pPr>
    </w:p>
    <w:p w14:paraId="30C2756E" w14:textId="77777777" w:rsidR="00D8377A" w:rsidRPr="0087089F" w:rsidRDefault="00D8377A" w:rsidP="00DA7461">
      <w:pPr>
        <w:jc w:val="both"/>
        <w:rPr>
          <w:rFonts w:ascii="Arial" w:hAnsi="Arial" w:cs="Arial"/>
          <w:bCs/>
          <w:sz w:val="24"/>
          <w:szCs w:val="22"/>
          <w:lang w:val="es-ES_tradnl"/>
        </w:rPr>
      </w:pPr>
    </w:p>
    <w:p w14:paraId="0C94CDD0" w14:textId="77777777" w:rsidR="00757ADB" w:rsidRPr="0087089F" w:rsidRDefault="00757ADB" w:rsidP="00DA7461">
      <w:pPr>
        <w:jc w:val="both"/>
        <w:rPr>
          <w:rFonts w:ascii="Arial" w:hAnsi="Arial" w:cs="Arial"/>
          <w:bCs/>
          <w:sz w:val="24"/>
          <w:szCs w:val="22"/>
          <w:lang w:val="es-ES_tradnl"/>
        </w:rPr>
      </w:pPr>
    </w:p>
    <w:p w14:paraId="4B8737D0" w14:textId="77777777" w:rsidR="005B43E9" w:rsidRPr="0087089F" w:rsidRDefault="005B43E9" w:rsidP="00DA7461">
      <w:pPr>
        <w:jc w:val="both"/>
        <w:rPr>
          <w:rFonts w:ascii="Arial" w:hAnsi="Arial" w:cs="Arial"/>
          <w:bCs/>
          <w:sz w:val="24"/>
          <w:szCs w:val="22"/>
          <w:lang w:val="es-ES_tradnl"/>
        </w:rPr>
      </w:pPr>
    </w:p>
    <w:p w14:paraId="1D7502CD" w14:textId="77777777" w:rsidR="005B43E9" w:rsidRPr="0087089F" w:rsidRDefault="005B43E9" w:rsidP="00DA7461">
      <w:pPr>
        <w:jc w:val="both"/>
        <w:rPr>
          <w:rFonts w:ascii="Arial" w:hAnsi="Arial" w:cs="Arial"/>
          <w:bCs/>
          <w:sz w:val="24"/>
          <w:szCs w:val="22"/>
          <w:lang w:val="es-ES_tradnl"/>
        </w:rPr>
      </w:pPr>
    </w:p>
    <w:p w14:paraId="43A8672D" w14:textId="77777777" w:rsidR="00B853A9" w:rsidRPr="0087089F" w:rsidRDefault="00B853A9" w:rsidP="00DA7461">
      <w:pPr>
        <w:jc w:val="both"/>
        <w:rPr>
          <w:rFonts w:ascii="Arial" w:hAnsi="Arial" w:cs="Arial"/>
          <w:bCs/>
          <w:sz w:val="24"/>
          <w:szCs w:val="22"/>
          <w:lang w:val="es-ES_tradnl"/>
        </w:rPr>
      </w:pPr>
    </w:p>
    <w:p w14:paraId="2E8AEF2F" w14:textId="77777777" w:rsidR="00CA2F8C" w:rsidRPr="0087089F" w:rsidRDefault="00CA2F8C" w:rsidP="00DA7461">
      <w:pPr>
        <w:jc w:val="both"/>
        <w:rPr>
          <w:rFonts w:ascii="Arial" w:hAnsi="Arial" w:cs="Arial"/>
          <w:bCs/>
          <w:sz w:val="24"/>
          <w:szCs w:val="22"/>
          <w:lang w:val="es-ES_tradnl"/>
        </w:rPr>
      </w:pPr>
    </w:p>
    <w:p w14:paraId="23069CA4" w14:textId="77777777" w:rsidR="00757ADB" w:rsidRPr="0087089F" w:rsidRDefault="00757ADB" w:rsidP="00DA7461">
      <w:pPr>
        <w:jc w:val="both"/>
        <w:rPr>
          <w:rFonts w:ascii="Arial" w:hAnsi="Arial" w:cs="Arial"/>
          <w:b/>
          <w:bCs/>
          <w:sz w:val="24"/>
          <w:szCs w:val="22"/>
          <w:lang w:val="es-ES_tradnl"/>
        </w:rPr>
      </w:pPr>
    </w:p>
    <w:p w14:paraId="4FB40CC1" w14:textId="39AE10F7" w:rsidR="00757ADB" w:rsidRPr="0087089F" w:rsidRDefault="00E55DFD" w:rsidP="00DA7461">
      <w:pPr>
        <w:jc w:val="center"/>
        <w:rPr>
          <w:rFonts w:ascii="Arial" w:hAnsi="Arial" w:cs="Arial"/>
          <w:b/>
          <w:bCs/>
          <w:sz w:val="24"/>
          <w:szCs w:val="22"/>
          <w:lang w:val="es-ES_tradnl"/>
        </w:rPr>
      </w:pPr>
      <w:r>
        <w:rPr>
          <w:rFonts w:ascii="Arial" w:hAnsi="Arial" w:cs="Arial"/>
          <w:b/>
          <w:bCs/>
          <w:sz w:val="24"/>
          <w:szCs w:val="22"/>
          <w:lang w:val="es-ES_tradnl"/>
        </w:rPr>
        <w:t>Ó</w:t>
      </w:r>
      <w:r w:rsidR="001D43E9">
        <w:rPr>
          <w:rFonts w:ascii="Arial" w:hAnsi="Arial" w:cs="Arial"/>
          <w:b/>
          <w:bCs/>
          <w:sz w:val="24"/>
          <w:szCs w:val="22"/>
          <w:lang w:val="es-ES_tradnl"/>
        </w:rPr>
        <w:t xml:space="preserve">scar </w:t>
      </w:r>
      <w:r w:rsidR="00070CA3" w:rsidRPr="0087089F">
        <w:rPr>
          <w:rFonts w:ascii="Arial" w:hAnsi="Arial" w:cs="Arial"/>
          <w:b/>
          <w:bCs/>
          <w:sz w:val="24"/>
          <w:szCs w:val="22"/>
          <w:lang w:val="es-ES_tradnl"/>
        </w:rPr>
        <w:t>Eduardo Ramírez Aguilar</w:t>
      </w:r>
    </w:p>
    <w:p w14:paraId="495A2566" w14:textId="77777777" w:rsidR="00757ADB" w:rsidRPr="0087089F" w:rsidRDefault="00757ADB" w:rsidP="00DA7461">
      <w:pPr>
        <w:jc w:val="center"/>
        <w:rPr>
          <w:rFonts w:ascii="Arial" w:hAnsi="Arial" w:cs="Arial"/>
          <w:b/>
          <w:bCs/>
          <w:sz w:val="24"/>
          <w:szCs w:val="22"/>
          <w:lang w:val="es-ES_tradnl"/>
        </w:rPr>
      </w:pPr>
      <w:r w:rsidRPr="0087089F">
        <w:rPr>
          <w:rFonts w:ascii="Arial" w:hAnsi="Arial" w:cs="Arial"/>
          <w:b/>
          <w:bCs/>
          <w:sz w:val="24"/>
          <w:szCs w:val="22"/>
          <w:lang w:val="es-ES_tradnl"/>
        </w:rPr>
        <w:t>Gobernador Constitucional del Estado de Chiapas</w:t>
      </w:r>
    </w:p>
    <w:p w14:paraId="2259995E" w14:textId="77777777" w:rsidR="00757ADB" w:rsidRPr="0087089F" w:rsidRDefault="00757ADB" w:rsidP="00DA7461">
      <w:pPr>
        <w:jc w:val="center"/>
        <w:rPr>
          <w:rFonts w:ascii="Arial" w:hAnsi="Arial" w:cs="Arial"/>
          <w:b/>
          <w:bCs/>
          <w:sz w:val="24"/>
          <w:szCs w:val="22"/>
          <w:lang w:val="es-ES_tradnl"/>
        </w:rPr>
      </w:pPr>
    </w:p>
    <w:p w14:paraId="625D606C" w14:textId="77777777" w:rsidR="00757ADB" w:rsidRPr="0087089F" w:rsidRDefault="00757ADB" w:rsidP="00DA7461">
      <w:pPr>
        <w:jc w:val="both"/>
        <w:rPr>
          <w:rFonts w:ascii="Arial" w:hAnsi="Arial" w:cs="Arial"/>
          <w:b/>
          <w:bCs/>
          <w:sz w:val="24"/>
          <w:szCs w:val="22"/>
          <w:lang w:val="es-ES_tradnl"/>
        </w:rPr>
      </w:pPr>
    </w:p>
    <w:p w14:paraId="3348EEB2" w14:textId="77777777" w:rsidR="00757ADB" w:rsidRPr="0087089F" w:rsidRDefault="00757ADB" w:rsidP="00DA7461">
      <w:pPr>
        <w:jc w:val="both"/>
        <w:rPr>
          <w:rFonts w:ascii="Arial" w:hAnsi="Arial" w:cs="Arial"/>
          <w:b/>
          <w:bCs/>
          <w:sz w:val="24"/>
          <w:szCs w:val="22"/>
          <w:lang w:val="es-ES_tradnl"/>
        </w:rPr>
      </w:pPr>
    </w:p>
    <w:p w14:paraId="2CF93CF4" w14:textId="77777777" w:rsidR="005B43E9" w:rsidRPr="0087089F" w:rsidRDefault="005B43E9" w:rsidP="00DA7461">
      <w:pPr>
        <w:jc w:val="both"/>
        <w:rPr>
          <w:rFonts w:ascii="Arial" w:hAnsi="Arial" w:cs="Arial"/>
          <w:b/>
          <w:bCs/>
          <w:sz w:val="24"/>
          <w:szCs w:val="22"/>
          <w:lang w:val="es-ES_tradnl"/>
        </w:rPr>
      </w:pPr>
    </w:p>
    <w:p w14:paraId="70A4253E" w14:textId="77777777" w:rsidR="005B43E9" w:rsidRPr="0087089F" w:rsidRDefault="005B43E9" w:rsidP="00DA7461">
      <w:pPr>
        <w:jc w:val="both"/>
        <w:rPr>
          <w:rFonts w:ascii="Arial" w:hAnsi="Arial" w:cs="Arial"/>
          <w:b/>
          <w:bCs/>
          <w:sz w:val="24"/>
          <w:szCs w:val="22"/>
          <w:lang w:val="es-ES_tradnl"/>
        </w:rPr>
      </w:pPr>
    </w:p>
    <w:p w14:paraId="00F49999" w14:textId="77777777" w:rsidR="00B853A9" w:rsidRPr="0087089F" w:rsidRDefault="00B853A9" w:rsidP="00DA7461">
      <w:pPr>
        <w:jc w:val="both"/>
        <w:rPr>
          <w:rFonts w:ascii="Arial" w:hAnsi="Arial" w:cs="Arial"/>
          <w:b/>
          <w:bCs/>
          <w:sz w:val="24"/>
          <w:szCs w:val="22"/>
          <w:lang w:val="es-ES_tradnl"/>
        </w:rPr>
      </w:pPr>
    </w:p>
    <w:p w14:paraId="36FC52E6" w14:textId="77777777" w:rsidR="00757ADB" w:rsidRPr="0087089F" w:rsidRDefault="00757ADB" w:rsidP="00DA7461">
      <w:pPr>
        <w:jc w:val="both"/>
        <w:rPr>
          <w:rFonts w:ascii="Arial" w:hAnsi="Arial" w:cs="Arial"/>
          <w:b/>
          <w:bCs/>
          <w:sz w:val="24"/>
          <w:szCs w:val="22"/>
          <w:lang w:val="es-ES_tradnl"/>
        </w:rPr>
      </w:pPr>
    </w:p>
    <w:p w14:paraId="09051B79" w14:textId="77777777" w:rsidR="00757ADB" w:rsidRPr="0087089F" w:rsidRDefault="00757ADB" w:rsidP="00DA7461">
      <w:pPr>
        <w:jc w:val="both"/>
        <w:rPr>
          <w:rFonts w:ascii="Arial" w:hAnsi="Arial" w:cs="Arial"/>
          <w:b/>
          <w:bCs/>
          <w:sz w:val="24"/>
          <w:szCs w:val="22"/>
          <w:lang w:val="es-ES_tradnl"/>
        </w:rPr>
      </w:pPr>
    </w:p>
    <w:p w14:paraId="23FBA33C" w14:textId="77777777" w:rsidR="00757ADB" w:rsidRPr="0087089F" w:rsidRDefault="00757ADB" w:rsidP="00DA7461">
      <w:pPr>
        <w:jc w:val="center"/>
        <w:rPr>
          <w:rFonts w:ascii="Arial" w:hAnsi="Arial" w:cs="Arial"/>
          <w:b/>
          <w:bCs/>
          <w:sz w:val="24"/>
          <w:szCs w:val="22"/>
          <w:lang w:val="es-ES_tradnl"/>
        </w:rPr>
      </w:pPr>
    </w:p>
    <w:tbl>
      <w:tblPr>
        <w:tblW w:w="0" w:type="auto"/>
        <w:jc w:val="center"/>
        <w:tblLook w:val="04A0" w:firstRow="1" w:lastRow="0" w:firstColumn="1" w:lastColumn="0" w:noHBand="0" w:noVBand="1"/>
      </w:tblPr>
      <w:tblGrid>
        <w:gridCol w:w="4772"/>
        <w:gridCol w:w="4772"/>
      </w:tblGrid>
      <w:tr w:rsidR="00757ADB" w:rsidRPr="0087089F" w14:paraId="555F449E" w14:textId="77777777" w:rsidTr="007A062C">
        <w:trPr>
          <w:jc w:val="center"/>
        </w:trPr>
        <w:tc>
          <w:tcPr>
            <w:tcW w:w="4772" w:type="dxa"/>
          </w:tcPr>
          <w:p w14:paraId="7D192F23" w14:textId="0FAEF24E" w:rsidR="00FC5A59" w:rsidRDefault="00F67EA2" w:rsidP="00DA7461">
            <w:pPr>
              <w:jc w:val="center"/>
              <w:rPr>
                <w:rFonts w:ascii="Arial" w:hAnsi="Arial" w:cs="Arial"/>
                <w:b/>
                <w:bCs/>
                <w:sz w:val="24"/>
                <w:szCs w:val="22"/>
                <w:lang w:val="es-ES_tradnl"/>
              </w:rPr>
            </w:pPr>
            <w:r>
              <w:rPr>
                <w:rFonts w:ascii="Arial" w:hAnsi="Arial" w:cs="Arial"/>
                <w:b/>
                <w:bCs/>
                <w:sz w:val="24"/>
                <w:szCs w:val="22"/>
                <w:lang w:val="es-ES_tradnl"/>
              </w:rPr>
              <w:t>Patricia del Carmen Conde Ruíz</w:t>
            </w:r>
          </w:p>
          <w:p w14:paraId="07B20A12" w14:textId="4A3242DB" w:rsidR="00757ADB" w:rsidRPr="0087089F" w:rsidRDefault="00757ADB" w:rsidP="00DA7461">
            <w:pPr>
              <w:jc w:val="center"/>
              <w:rPr>
                <w:rFonts w:ascii="Arial" w:hAnsi="Arial" w:cs="Arial"/>
                <w:b/>
                <w:bCs/>
                <w:sz w:val="24"/>
                <w:szCs w:val="22"/>
                <w:lang w:val="es-ES_tradnl"/>
              </w:rPr>
            </w:pPr>
            <w:r w:rsidRPr="0087089F">
              <w:rPr>
                <w:rFonts w:ascii="Arial" w:hAnsi="Arial" w:cs="Arial"/>
                <w:b/>
                <w:bCs/>
                <w:sz w:val="24"/>
                <w:szCs w:val="22"/>
                <w:lang w:val="es-ES_tradnl"/>
              </w:rPr>
              <w:t xml:space="preserve"> </w:t>
            </w:r>
          </w:p>
          <w:p w14:paraId="5438FCC6" w14:textId="70C1D2CA" w:rsidR="00757ADB" w:rsidRPr="0087089F" w:rsidRDefault="00757ADB" w:rsidP="00DA7461">
            <w:pPr>
              <w:jc w:val="center"/>
              <w:rPr>
                <w:rFonts w:ascii="Arial" w:hAnsi="Arial" w:cs="Arial"/>
                <w:b/>
                <w:bCs/>
                <w:sz w:val="24"/>
                <w:szCs w:val="22"/>
                <w:lang w:val="es-ES_tradnl"/>
              </w:rPr>
            </w:pPr>
            <w:r w:rsidRPr="0087089F">
              <w:rPr>
                <w:rFonts w:ascii="Arial" w:hAnsi="Arial" w:cs="Arial"/>
                <w:b/>
                <w:bCs/>
                <w:sz w:val="24"/>
                <w:szCs w:val="22"/>
                <w:lang w:val="es-ES_tradnl"/>
              </w:rPr>
              <w:t>Secretar</w:t>
            </w:r>
            <w:r w:rsidR="00D7486A">
              <w:rPr>
                <w:rFonts w:ascii="Arial" w:hAnsi="Arial" w:cs="Arial"/>
                <w:b/>
                <w:bCs/>
                <w:sz w:val="24"/>
                <w:szCs w:val="22"/>
                <w:lang w:val="es-ES_tradnl"/>
              </w:rPr>
              <w:t>i</w:t>
            </w:r>
            <w:r w:rsidRPr="0087089F">
              <w:rPr>
                <w:rFonts w:ascii="Arial" w:hAnsi="Arial" w:cs="Arial"/>
                <w:b/>
                <w:bCs/>
                <w:sz w:val="24"/>
                <w:szCs w:val="22"/>
                <w:lang w:val="es-ES_tradnl"/>
              </w:rPr>
              <w:t>a General de Gobierno</w:t>
            </w:r>
            <w:r w:rsidR="003F2B0F">
              <w:rPr>
                <w:rFonts w:ascii="Arial" w:hAnsi="Arial" w:cs="Arial"/>
                <w:b/>
                <w:bCs/>
                <w:sz w:val="24"/>
                <w:szCs w:val="22"/>
                <w:lang w:val="es-ES_tradnl"/>
              </w:rPr>
              <w:t xml:space="preserve"> y Mediación</w:t>
            </w:r>
          </w:p>
          <w:p w14:paraId="29462687" w14:textId="77777777" w:rsidR="00757ADB" w:rsidRPr="0087089F" w:rsidRDefault="00757ADB" w:rsidP="00DA7461">
            <w:pPr>
              <w:jc w:val="center"/>
              <w:rPr>
                <w:rFonts w:ascii="Arial" w:hAnsi="Arial" w:cs="Arial"/>
                <w:b/>
                <w:bCs/>
                <w:sz w:val="24"/>
                <w:szCs w:val="22"/>
                <w:lang w:val="es-ES_tradnl"/>
              </w:rPr>
            </w:pPr>
          </w:p>
        </w:tc>
        <w:tc>
          <w:tcPr>
            <w:tcW w:w="4772" w:type="dxa"/>
          </w:tcPr>
          <w:p w14:paraId="0340C06B" w14:textId="7B2862EA" w:rsidR="00757ADB" w:rsidRPr="0011682C" w:rsidRDefault="00F67EA2" w:rsidP="00DA7461">
            <w:pPr>
              <w:jc w:val="center"/>
              <w:rPr>
                <w:rFonts w:ascii="Arial" w:hAnsi="Arial" w:cs="Arial"/>
                <w:b/>
                <w:bCs/>
                <w:sz w:val="24"/>
                <w:szCs w:val="22"/>
                <w:lang w:val="es-ES_tradnl"/>
              </w:rPr>
            </w:pPr>
            <w:r w:rsidRPr="0011682C">
              <w:rPr>
                <w:rFonts w:ascii="Arial" w:hAnsi="Arial" w:cs="Arial"/>
                <w:b/>
                <w:bCs/>
                <w:sz w:val="24"/>
                <w:szCs w:val="22"/>
                <w:lang w:val="es-ES_tradnl"/>
              </w:rPr>
              <w:t>Manuel Francisco Antonio Pariente Ga</w:t>
            </w:r>
            <w:r w:rsidR="00FC5A59" w:rsidRPr="0011682C">
              <w:rPr>
                <w:rFonts w:ascii="Arial" w:hAnsi="Arial" w:cs="Arial"/>
                <w:b/>
                <w:bCs/>
                <w:sz w:val="24"/>
                <w:szCs w:val="22"/>
                <w:lang w:val="es-ES_tradnl"/>
              </w:rPr>
              <w:t>v</w:t>
            </w:r>
            <w:r w:rsidRPr="0011682C">
              <w:rPr>
                <w:rFonts w:ascii="Arial" w:hAnsi="Arial" w:cs="Arial"/>
                <w:b/>
                <w:bCs/>
                <w:sz w:val="24"/>
                <w:szCs w:val="22"/>
                <w:lang w:val="es-ES_tradnl"/>
              </w:rPr>
              <w:t>ito</w:t>
            </w:r>
          </w:p>
          <w:p w14:paraId="66228543" w14:textId="4622D9A2" w:rsidR="00757ADB" w:rsidRPr="0087089F" w:rsidRDefault="00757ADB" w:rsidP="00D7486A">
            <w:pPr>
              <w:jc w:val="center"/>
              <w:rPr>
                <w:rFonts w:ascii="Arial" w:hAnsi="Arial" w:cs="Arial"/>
                <w:b/>
                <w:bCs/>
                <w:sz w:val="24"/>
                <w:szCs w:val="22"/>
                <w:lang w:val="es-ES_tradnl"/>
              </w:rPr>
            </w:pPr>
            <w:r w:rsidRPr="0087089F">
              <w:rPr>
                <w:rFonts w:ascii="Arial" w:hAnsi="Arial" w:cs="Arial"/>
                <w:b/>
                <w:bCs/>
                <w:sz w:val="24"/>
                <w:szCs w:val="22"/>
                <w:lang w:val="es-ES_tradnl"/>
              </w:rPr>
              <w:t>Secretar</w:t>
            </w:r>
            <w:r w:rsidR="00D7486A">
              <w:rPr>
                <w:rFonts w:ascii="Arial" w:hAnsi="Arial" w:cs="Arial"/>
                <w:b/>
                <w:bCs/>
                <w:sz w:val="24"/>
                <w:szCs w:val="22"/>
                <w:lang w:val="es-ES_tradnl"/>
              </w:rPr>
              <w:t>io</w:t>
            </w:r>
            <w:r w:rsidRPr="0087089F">
              <w:rPr>
                <w:rFonts w:ascii="Arial" w:hAnsi="Arial" w:cs="Arial"/>
                <w:b/>
                <w:bCs/>
                <w:sz w:val="24"/>
                <w:szCs w:val="22"/>
                <w:lang w:val="es-ES_tradnl"/>
              </w:rPr>
              <w:t xml:space="preserve"> de </w:t>
            </w:r>
            <w:r w:rsidR="003F2B0F">
              <w:rPr>
                <w:rFonts w:ascii="Arial" w:hAnsi="Arial" w:cs="Arial"/>
                <w:b/>
                <w:bCs/>
                <w:sz w:val="24"/>
                <w:szCs w:val="22"/>
                <w:lang w:val="es-ES_tradnl"/>
              </w:rPr>
              <w:t>Finanzas</w:t>
            </w:r>
          </w:p>
        </w:tc>
      </w:tr>
    </w:tbl>
    <w:p w14:paraId="42D833BF" w14:textId="77777777" w:rsidR="00757ADB" w:rsidRPr="0087089F" w:rsidRDefault="00757ADB" w:rsidP="00DA7461">
      <w:pPr>
        <w:jc w:val="both"/>
        <w:rPr>
          <w:rFonts w:ascii="Arial" w:hAnsi="Arial" w:cs="Arial"/>
          <w:bCs/>
          <w:sz w:val="24"/>
          <w:szCs w:val="22"/>
          <w:lang w:val="es-ES_tradnl"/>
        </w:rPr>
      </w:pPr>
    </w:p>
    <w:p w14:paraId="7B45F1C3" w14:textId="77777777" w:rsidR="00757ADB" w:rsidRPr="0087089F" w:rsidRDefault="00757ADB" w:rsidP="00DA7461">
      <w:pPr>
        <w:jc w:val="both"/>
        <w:rPr>
          <w:rFonts w:ascii="Arial" w:hAnsi="Arial" w:cs="Arial"/>
          <w:bCs/>
          <w:sz w:val="24"/>
          <w:szCs w:val="22"/>
          <w:lang w:val="es-ES_tradnl"/>
        </w:rPr>
      </w:pPr>
    </w:p>
    <w:p w14:paraId="71D5DFB9" w14:textId="77777777" w:rsidR="00757ADB" w:rsidRPr="0087089F" w:rsidRDefault="00757ADB" w:rsidP="00DA7461">
      <w:pPr>
        <w:jc w:val="both"/>
        <w:rPr>
          <w:rFonts w:ascii="Arial" w:hAnsi="Arial" w:cs="Arial"/>
          <w:bCs/>
          <w:sz w:val="24"/>
          <w:szCs w:val="22"/>
          <w:lang w:val="es-ES_tradnl"/>
        </w:rPr>
      </w:pPr>
    </w:p>
    <w:p w14:paraId="27F6279F" w14:textId="77777777" w:rsidR="00757ADB" w:rsidRPr="0087089F" w:rsidRDefault="00757ADB" w:rsidP="00DA7461">
      <w:pPr>
        <w:jc w:val="both"/>
        <w:rPr>
          <w:rFonts w:ascii="Arial" w:hAnsi="Arial" w:cs="Arial"/>
          <w:bCs/>
          <w:sz w:val="24"/>
          <w:szCs w:val="22"/>
          <w:lang w:val="es-ES_tradnl"/>
        </w:rPr>
      </w:pPr>
    </w:p>
    <w:p w14:paraId="295ABCA7" w14:textId="77777777" w:rsidR="00757ADB" w:rsidRPr="0087089F" w:rsidRDefault="00757ADB" w:rsidP="00DA7461">
      <w:pPr>
        <w:jc w:val="both"/>
        <w:rPr>
          <w:rFonts w:ascii="Arial" w:hAnsi="Arial" w:cs="Arial"/>
          <w:bCs/>
          <w:sz w:val="22"/>
          <w:szCs w:val="22"/>
          <w:lang w:val="es-ES_tradnl"/>
        </w:rPr>
      </w:pPr>
    </w:p>
    <w:p w14:paraId="19042DDC" w14:textId="77777777" w:rsidR="00470D11" w:rsidRPr="0087089F" w:rsidRDefault="00470D11" w:rsidP="00DA7461">
      <w:pPr>
        <w:jc w:val="both"/>
        <w:rPr>
          <w:rFonts w:ascii="Arial" w:hAnsi="Arial" w:cs="Arial"/>
          <w:bCs/>
          <w:sz w:val="22"/>
          <w:szCs w:val="22"/>
          <w:lang w:val="es-ES_tradnl"/>
        </w:rPr>
      </w:pPr>
    </w:p>
    <w:p w14:paraId="50600692" w14:textId="77777777" w:rsidR="00757ADB" w:rsidRPr="0087089F" w:rsidRDefault="00757ADB" w:rsidP="00DA7461">
      <w:pPr>
        <w:jc w:val="both"/>
        <w:rPr>
          <w:rFonts w:ascii="Arial" w:hAnsi="Arial" w:cs="Arial"/>
          <w:bCs/>
          <w:sz w:val="22"/>
          <w:szCs w:val="22"/>
          <w:lang w:val="es-ES_tradnl"/>
        </w:rPr>
      </w:pPr>
    </w:p>
    <w:p w14:paraId="188B4DCB" w14:textId="3BEED6C5" w:rsidR="00757ADB" w:rsidRPr="0075015A" w:rsidRDefault="00757ADB" w:rsidP="00FC722C">
      <w:pPr>
        <w:ind w:left="4678"/>
        <w:jc w:val="both"/>
        <w:rPr>
          <w:rFonts w:ascii="Arial" w:hAnsi="Arial" w:cs="Arial"/>
          <w:sz w:val="22"/>
          <w:szCs w:val="22"/>
          <w:lang w:val="es-ES_tradnl"/>
        </w:rPr>
      </w:pPr>
      <w:r w:rsidRPr="0087089F">
        <w:rPr>
          <w:rFonts w:ascii="Arial" w:hAnsi="Arial" w:cs="Arial"/>
          <w:bCs/>
          <w:sz w:val="18"/>
          <w:szCs w:val="22"/>
          <w:lang w:val="es-ES_tradnl"/>
        </w:rPr>
        <w:t xml:space="preserve">La presente </w:t>
      </w:r>
      <w:r w:rsidR="00470D11" w:rsidRPr="0087089F">
        <w:rPr>
          <w:rFonts w:ascii="Arial" w:hAnsi="Arial" w:cs="Arial"/>
          <w:bCs/>
          <w:sz w:val="18"/>
          <w:szCs w:val="22"/>
          <w:lang w:val="es-ES_tradnl"/>
        </w:rPr>
        <w:t>f</w:t>
      </w:r>
      <w:r w:rsidRPr="0087089F">
        <w:rPr>
          <w:rFonts w:ascii="Arial" w:hAnsi="Arial" w:cs="Arial"/>
          <w:bCs/>
          <w:sz w:val="18"/>
          <w:szCs w:val="22"/>
          <w:lang w:val="es-ES_tradnl"/>
        </w:rPr>
        <w:t xml:space="preserve">oja de firmas corresponde a la Iniciativa de Decreto por el que se expide el Presupuesto de Egresos del Estado de Chiapas para el Ejercicio Fiscal </w:t>
      </w:r>
      <w:r w:rsidR="009C61AF" w:rsidRPr="0087089F">
        <w:rPr>
          <w:rFonts w:ascii="Arial" w:hAnsi="Arial" w:cs="Arial"/>
          <w:bCs/>
          <w:sz w:val="18"/>
          <w:szCs w:val="22"/>
          <w:lang w:val="es-ES_tradnl"/>
        </w:rPr>
        <w:t>2025</w:t>
      </w:r>
      <w:r w:rsidRPr="0087089F">
        <w:rPr>
          <w:rFonts w:ascii="Arial" w:hAnsi="Arial" w:cs="Arial"/>
          <w:bCs/>
          <w:sz w:val="18"/>
          <w:szCs w:val="22"/>
          <w:lang w:val="es-ES_tradnl"/>
        </w:rPr>
        <w:t>.</w:t>
      </w:r>
    </w:p>
    <w:p w14:paraId="33341779" w14:textId="77777777" w:rsidR="00890982" w:rsidRPr="0075015A" w:rsidRDefault="00890982" w:rsidP="00DA7461">
      <w:pPr>
        <w:rPr>
          <w:lang w:val="es-ES_tradnl"/>
        </w:rPr>
      </w:pPr>
    </w:p>
    <w:sectPr w:rsidR="00890982" w:rsidRPr="0075015A" w:rsidSect="00DA7461">
      <w:footerReference w:type="default" r:id="rId12"/>
      <w:pgSz w:w="12240" w:h="15840"/>
      <w:pgMar w:top="2259" w:right="1418" w:bottom="1134" w:left="1418" w:header="720" w:footer="51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98112" w14:textId="77777777" w:rsidR="003D3B25" w:rsidRDefault="003D3B25">
      <w:r>
        <w:separator/>
      </w:r>
    </w:p>
  </w:endnote>
  <w:endnote w:type="continuationSeparator" w:id="0">
    <w:p w14:paraId="25C15BC7" w14:textId="77777777" w:rsidR="003D3B25" w:rsidRDefault="003D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neva">
    <w:charset w:val="00"/>
    <w:family w:val="swiss"/>
    <w:pitch w:val="variable"/>
    <w:sig w:usb0="E00002FF" w:usb1="5200205F" w:usb2="00A0C000" w:usb3="00000000" w:csb0="0000019F" w:csb1="00000000"/>
  </w:font>
  <w:font w:name="Korinna BT">
    <w:altName w:val="Times New Roman"/>
    <w:charset w:val="00"/>
    <w:family w:val="roman"/>
    <w:pitch w:val="variable"/>
    <w:sig w:usb0="00000000" w:usb1="80000000" w:usb2="00000008" w:usb3="00000000" w:csb0="000001FF" w:csb1="00000000"/>
  </w:font>
  <w:font w:name="Arial Black">
    <w:panose1 w:val="020B0A04020102020204"/>
    <w:charset w:val="00"/>
    <w:family w:val="swiss"/>
    <w:pitch w:val="variable"/>
    <w:sig w:usb0="A00002AF" w:usb1="400078FB" w:usb2="00000000" w:usb3="00000000" w:csb0="0000009F" w:csb1="00000000"/>
  </w:font>
  <w:font w:name="Gotham">
    <w:panose1 w:val="00000000000000000000"/>
    <w:charset w:val="00"/>
    <w:family w:val="auto"/>
    <w:pitch w:val="variable"/>
    <w:sig w:usb0="A10002FF" w:usb1="4000005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75316" w14:textId="77777777" w:rsidR="00CE2BAC" w:rsidRDefault="00CE2BA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EB5B4B" w14:textId="77777777" w:rsidR="00CE2BAC" w:rsidRDefault="00CE2B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33154"/>
      <w:docPartObj>
        <w:docPartGallery w:val="Page Numbers (Bottom of Page)"/>
        <w:docPartUnique/>
      </w:docPartObj>
    </w:sdtPr>
    <w:sdtEndPr/>
    <w:sdtContent>
      <w:p w14:paraId="1F2C1259" w14:textId="45FFEE26" w:rsidR="00CE2BAC" w:rsidRDefault="00CE2BAC">
        <w:pPr>
          <w:pStyle w:val="Piedepgina"/>
          <w:jc w:val="center"/>
        </w:pPr>
        <w:r>
          <w:fldChar w:fldCharType="begin"/>
        </w:r>
        <w:r>
          <w:instrText>PAGE   \* MERGEFORMAT</w:instrText>
        </w:r>
        <w:r>
          <w:fldChar w:fldCharType="separate"/>
        </w:r>
        <w:r w:rsidR="007025FA">
          <w:rPr>
            <w:noProof/>
          </w:rPr>
          <w:t>15</w:t>
        </w:r>
        <w:r>
          <w:fldChar w:fldCharType="end"/>
        </w:r>
      </w:p>
    </w:sdtContent>
  </w:sdt>
  <w:p w14:paraId="20D8FC02" w14:textId="77777777" w:rsidR="00CE2BAC" w:rsidRDefault="00CE2BA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E7A7" w14:textId="1F91239B" w:rsidR="00CE2BAC" w:rsidRDefault="00CE2BAC">
    <w:pPr>
      <w:pStyle w:val="Piedepgina"/>
      <w:jc w:val="center"/>
    </w:pPr>
  </w:p>
  <w:p w14:paraId="7160E1FC" w14:textId="77777777" w:rsidR="00CE2BAC" w:rsidRDefault="00CE2B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366C" w14:textId="77777777" w:rsidR="003D3B25" w:rsidRDefault="003D3B25">
      <w:r>
        <w:separator/>
      </w:r>
    </w:p>
  </w:footnote>
  <w:footnote w:type="continuationSeparator" w:id="0">
    <w:p w14:paraId="1BC2E38B" w14:textId="77777777" w:rsidR="003D3B25" w:rsidRDefault="003D3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1C410" w14:textId="6B0C1C73" w:rsidR="00CE2BAC" w:rsidRDefault="00CE2BAC" w:rsidP="007A062C">
    <w:pPr>
      <w:pStyle w:val="Encabezado"/>
      <w:tabs>
        <w:tab w:val="clear" w:pos="4419"/>
        <w:tab w:val="clear" w:pos="8838"/>
        <w:tab w:val="left" w:pos="2670"/>
      </w:tabs>
    </w:pPr>
    <w:r>
      <w:rPr>
        <w:noProof/>
        <w:lang w:val="es-MX" w:eastAsia="es-MX"/>
      </w:rPr>
      <w:drawing>
        <wp:anchor distT="0" distB="0" distL="114300" distR="114300" simplePos="0" relativeHeight="251659264" behindDoc="0" locked="0" layoutInCell="1" hidden="0" allowOverlap="1" wp14:anchorId="64A5A976" wp14:editId="451C3AC4">
          <wp:simplePos x="0" y="0"/>
          <wp:positionH relativeFrom="column">
            <wp:posOffset>0</wp:posOffset>
          </wp:positionH>
          <wp:positionV relativeFrom="paragraph">
            <wp:posOffset>-168910</wp:posOffset>
          </wp:positionV>
          <wp:extent cx="956945" cy="1104265"/>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6945" cy="1104265"/>
                  </a:xfrm>
                  <a:prstGeom prst="rect">
                    <a:avLst/>
                  </a:prstGeom>
                  <a:ln/>
                </pic:spPr>
              </pic:pic>
            </a:graphicData>
          </a:graphic>
        </wp:anchor>
      </w:drawing>
    </w:r>
    <w:r>
      <w:tab/>
    </w:r>
  </w:p>
  <w:p w14:paraId="33EB47D2" w14:textId="41801E02" w:rsidR="00CE2BAC" w:rsidRDefault="00CE2BAC">
    <w:pPr>
      <w:pStyle w:val="Encabezado"/>
    </w:pPr>
  </w:p>
  <w:p w14:paraId="642F0AFE" w14:textId="77777777" w:rsidR="00CE2BAC" w:rsidRDefault="00CE2BAC">
    <w:pPr>
      <w:pStyle w:val="Encabezado"/>
    </w:pPr>
  </w:p>
  <w:p w14:paraId="7BC5ABF4" w14:textId="77777777" w:rsidR="00CE2BAC" w:rsidRDefault="00CE2BAC">
    <w:pPr>
      <w:pStyle w:val="Encabezado"/>
    </w:pPr>
  </w:p>
  <w:p w14:paraId="6962AF3E" w14:textId="77777777" w:rsidR="00CE2BAC" w:rsidRDefault="00CE2BAC">
    <w:pPr>
      <w:pStyle w:val="Encabezado"/>
    </w:pPr>
  </w:p>
  <w:p w14:paraId="09E9C441" w14:textId="77777777" w:rsidR="00CE2BAC" w:rsidRDefault="00CE2B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492B"/>
    <w:multiLevelType w:val="hybridMultilevel"/>
    <w:tmpl w:val="7D269302"/>
    <w:lvl w:ilvl="0" w:tplc="080A0013">
      <w:start w:val="1"/>
      <w:numFmt w:val="upperRoman"/>
      <w:lvlText w:val="%1."/>
      <w:lvlJc w:val="righ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91818EE"/>
    <w:multiLevelType w:val="hybridMultilevel"/>
    <w:tmpl w:val="9990C262"/>
    <w:lvl w:ilvl="0" w:tplc="080A0001">
      <w:start w:val="1"/>
      <w:numFmt w:val="bullet"/>
      <w:lvlText w:val=""/>
      <w:lvlJc w:val="left"/>
      <w:pPr>
        <w:ind w:left="360" w:hanging="360"/>
      </w:pPr>
      <w:rPr>
        <w:rFonts w:ascii="Symbol" w:hAnsi="Symbol" w:hint="default"/>
      </w:rPr>
    </w:lvl>
    <w:lvl w:ilvl="1" w:tplc="C48A566E">
      <w:numFmt w:val="bullet"/>
      <w:lvlText w:val="•"/>
      <w:lvlJc w:val="left"/>
      <w:pPr>
        <w:ind w:left="1080" w:hanging="360"/>
      </w:pPr>
      <w:rPr>
        <w:rFonts w:ascii="Arial" w:eastAsia="Times New Roman" w:hAnsi="Arial"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0A2973C7"/>
    <w:multiLevelType w:val="hybridMultilevel"/>
    <w:tmpl w:val="4184F8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9A34B6"/>
    <w:multiLevelType w:val="hybridMultilevel"/>
    <w:tmpl w:val="CD1EB07C"/>
    <w:lvl w:ilvl="0" w:tplc="2B5CB9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3281780"/>
    <w:multiLevelType w:val="hybridMultilevel"/>
    <w:tmpl w:val="5C9EB7AE"/>
    <w:lvl w:ilvl="0" w:tplc="3E5016D2">
      <w:start w:val="1"/>
      <w:numFmt w:val="lowerLetter"/>
      <w:lvlText w:val="%1)"/>
      <w:lvlJc w:val="left"/>
      <w:pPr>
        <w:ind w:left="1440" w:hanging="360"/>
      </w:pPr>
      <w:rPr>
        <w:rFonts w:ascii="Arial" w:hAnsi="Arial" w:cs="Arial" w:hint="default"/>
        <w:b w:val="0"/>
        <w:i w:val="0"/>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47EF5DCF"/>
    <w:multiLevelType w:val="hybridMultilevel"/>
    <w:tmpl w:val="AF0CF72E"/>
    <w:lvl w:ilvl="0" w:tplc="080A0013">
      <w:start w:val="1"/>
      <w:numFmt w:val="upperRoman"/>
      <w:lvlText w:val="%1."/>
      <w:lvlJc w:val="righ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ED348E2"/>
    <w:multiLevelType w:val="hybridMultilevel"/>
    <w:tmpl w:val="0EF896B2"/>
    <w:lvl w:ilvl="0" w:tplc="080A0013">
      <w:start w:val="1"/>
      <w:numFmt w:val="upperRoman"/>
      <w:lvlText w:val="%1."/>
      <w:lvlJc w:val="right"/>
      <w:pPr>
        <w:tabs>
          <w:tab w:val="num" w:pos="430"/>
        </w:tabs>
        <w:ind w:left="43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3DF4B01"/>
    <w:multiLevelType w:val="hybridMultilevel"/>
    <w:tmpl w:val="4CF85EE6"/>
    <w:lvl w:ilvl="0" w:tplc="080A0013">
      <w:start w:val="1"/>
      <w:numFmt w:val="upperRoman"/>
      <w:lvlText w:val="%1."/>
      <w:lvlJc w:val="right"/>
      <w:pPr>
        <w:ind w:left="171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DF4E2C"/>
    <w:multiLevelType w:val="hybridMultilevel"/>
    <w:tmpl w:val="08502080"/>
    <w:lvl w:ilvl="0" w:tplc="7BBEB30A">
      <w:start w:val="1"/>
      <w:numFmt w:val="upperRoman"/>
      <w:lvlText w:val="%1."/>
      <w:lvlJc w:val="center"/>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BD251FF"/>
    <w:multiLevelType w:val="hybridMultilevel"/>
    <w:tmpl w:val="05169D36"/>
    <w:lvl w:ilvl="0" w:tplc="080A0013">
      <w:start w:val="1"/>
      <w:numFmt w:val="upperRoman"/>
      <w:lvlText w:val="%1."/>
      <w:lvlJc w:val="right"/>
      <w:pPr>
        <w:ind w:left="720" w:hanging="360"/>
      </w:pPr>
      <w:rPr>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DEB5493"/>
    <w:multiLevelType w:val="singleLevel"/>
    <w:tmpl w:val="EE9693B6"/>
    <w:lvl w:ilvl="0">
      <w:start w:val="1"/>
      <w:numFmt w:val="upperLetter"/>
      <w:pStyle w:val="Ttulo8"/>
      <w:lvlText w:val="%1."/>
      <w:lvlJc w:val="left"/>
      <w:pPr>
        <w:tabs>
          <w:tab w:val="num" w:pos="705"/>
        </w:tabs>
        <w:ind w:left="705" w:hanging="705"/>
      </w:pPr>
      <w:rPr>
        <w:rFonts w:hint="default"/>
      </w:rPr>
    </w:lvl>
  </w:abstractNum>
  <w:abstractNum w:abstractNumId="11">
    <w:nsid w:val="6B710F38"/>
    <w:multiLevelType w:val="hybridMultilevel"/>
    <w:tmpl w:val="ACA6FEE8"/>
    <w:lvl w:ilvl="0" w:tplc="080A0013">
      <w:start w:val="1"/>
      <w:numFmt w:val="upperRoman"/>
      <w:lvlText w:val="%1."/>
      <w:lvlJc w:val="right"/>
      <w:pPr>
        <w:ind w:left="720" w:hanging="360"/>
      </w:pPr>
      <w:rPr>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1192AB3"/>
    <w:multiLevelType w:val="hybridMultilevel"/>
    <w:tmpl w:val="8EE2EC2A"/>
    <w:lvl w:ilvl="0" w:tplc="AB626672">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13">
    <w:nsid w:val="72AC12C3"/>
    <w:multiLevelType w:val="hybridMultilevel"/>
    <w:tmpl w:val="9D94A1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2E63CD0"/>
    <w:multiLevelType w:val="hybridMultilevel"/>
    <w:tmpl w:val="127093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39F78FF"/>
    <w:multiLevelType w:val="hybridMultilevel"/>
    <w:tmpl w:val="9758869C"/>
    <w:lvl w:ilvl="0" w:tplc="388225FC">
      <w:start w:val="1"/>
      <w:numFmt w:val="lowerLetter"/>
      <w:lvlText w:val="%1)"/>
      <w:lvlJc w:val="left"/>
      <w:pPr>
        <w:ind w:left="819" w:hanging="36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16">
    <w:nsid w:val="73C11663"/>
    <w:multiLevelType w:val="multilevel"/>
    <w:tmpl w:val="41328D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080" w:hanging="360"/>
      </w:pPr>
      <w:rPr>
        <w:rFonts w:hint="default"/>
      </w:rPr>
    </w:lvl>
    <w:lvl w:ilvl="3">
      <w:start w:val="1"/>
      <w:numFmt w:val="lowerRoman"/>
      <w:lvlText w:val="(%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num w:numId="1">
    <w:abstractNumId w:val="10"/>
  </w:num>
  <w:num w:numId="2">
    <w:abstractNumId w:val="16"/>
  </w:num>
  <w:num w:numId="3">
    <w:abstractNumId w:val="6"/>
  </w:num>
  <w:num w:numId="4">
    <w:abstractNumId w:val="11"/>
  </w:num>
  <w:num w:numId="5">
    <w:abstractNumId w:val="4"/>
  </w:num>
  <w:num w:numId="6">
    <w:abstractNumId w:val="0"/>
  </w:num>
  <w:num w:numId="7">
    <w:abstractNumId w:val="9"/>
  </w:num>
  <w:num w:numId="8">
    <w:abstractNumId w:val="8"/>
  </w:num>
  <w:num w:numId="9">
    <w:abstractNumId w:val="7"/>
  </w:num>
  <w:num w:numId="10">
    <w:abstractNumId w:val="13"/>
  </w:num>
  <w:num w:numId="11">
    <w:abstractNumId w:val="14"/>
  </w:num>
  <w:num w:numId="12">
    <w:abstractNumId w:val="15"/>
  </w:num>
  <w:num w:numId="13">
    <w:abstractNumId w:val="2"/>
  </w:num>
  <w:num w:numId="14">
    <w:abstractNumId w:val="5"/>
  </w:num>
  <w:num w:numId="15">
    <w:abstractNumId w:val="3"/>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DB"/>
    <w:rsid w:val="00003390"/>
    <w:rsid w:val="00003DC8"/>
    <w:rsid w:val="00005657"/>
    <w:rsid w:val="000070B4"/>
    <w:rsid w:val="0001405D"/>
    <w:rsid w:val="00016546"/>
    <w:rsid w:val="00017F69"/>
    <w:rsid w:val="00022203"/>
    <w:rsid w:val="0002547C"/>
    <w:rsid w:val="00027994"/>
    <w:rsid w:val="00032AD1"/>
    <w:rsid w:val="0003351D"/>
    <w:rsid w:val="00034757"/>
    <w:rsid w:val="00035439"/>
    <w:rsid w:val="00037629"/>
    <w:rsid w:val="00037B04"/>
    <w:rsid w:val="00037F0E"/>
    <w:rsid w:val="00040491"/>
    <w:rsid w:val="000444EB"/>
    <w:rsid w:val="00044D45"/>
    <w:rsid w:val="0004762C"/>
    <w:rsid w:val="00047A33"/>
    <w:rsid w:val="0005198E"/>
    <w:rsid w:val="00053BCC"/>
    <w:rsid w:val="00054A3E"/>
    <w:rsid w:val="00062960"/>
    <w:rsid w:val="0006706D"/>
    <w:rsid w:val="0007056F"/>
    <w:rsid w:val="00070CA3"/>
    <w:rsid w:val="00081E26"/>
    <w:rsid w:val="000824F3"/>
    <w:rsid w:val="00083B41"/>
    <w:rsid w:val="00083E36"/>
    <w:rsid w:val="00084C40"/>
    <w:rsid w:val="00085DF7"/>
    <w:rsid w:val="00086153"/>
    <w:rsid w:val="00092E14"/>
    <w:rsid w:val="00095F89"/>
    <w:rsid w:val="00096378"/>
    <w:rsid w:val="000A1183"/>
    <w:rsid w:val="000A5467"/>
    <w:rsid w:val="000B060B"/>
    <w:rsid w:val="000B18B0"/>
    <w:rsid w:val="000B1E5B"/>
    <w:rsid w:val="000B5AFF"/>
    <w:rsid w:val="000D04CE"/>
    <w:rsid w:val="000D37DB"/>
    <w:rsid w:val="000E08D8"/>
    <w:rsid w:val="000E1257"/>
    <w:rsid w:val="000E5E1A"/>
    <w:rsid w:val="000E762D"/>
    <w:rsid w:val="000E783F"/>
    <w:rsid w:val="000F4EEC"/>
    <w:rsid w:val="0010046A"/>
    <w:rsid w:val="00100C6C"/>
    <w:rsid w:val="001113BE"/>
    <w:rsid w:val="001139B1"/>
    <w:rsid w:val="00114367"/>
    <w:rsid w:val="0011682C"/>
    <w:rsid w:val="0012018A"/>
    <w:rsid w:val="00121E0C"/>
    <w:rsid w:val="00122248"/>
    <w:rsid w:val="00126F36"/>
    <w:rsid w:val="0013160F"/>
    <w:rsid w:val="0013251B"/>
    <w:rsid w:val="0013298C"/>
    <w:rsid w:val="00132F43"/>
    <w:rsid w:val="00134634"/>
    <w:rsid w:val="00134BD5"/>
    <w:rsid w:val="0013745D"/>
    <w:rsid w:val="001405EB"/>
    <w:rsid w:val="00156E96"/>
    <w:rsid w:val="00160F24"/>
    <w:rsid w:val="00164C11"/>
    <w:rsid w:val="00165367"/>
    <w:rsid w:val="00166095"/>
    <w:rsid w:val="00180579"/>
    <w:rsid w:val="001821D9"/>
    <w:rsid w:val="001944C0"/>
    <w:rsid w:val="001A1676"/>
    <w:rsid w:val="001A6DAA"/>
    <w:rsid w:val="001B0A38"/>
    <w:rsid w:val="001B1ED4"/>
    <w:rsid w:val="001B7F7F"/>
    <w:rsid w:val="001C2071"/>
    <w:rsid w:val="001C7854"/>
    <w:rsid w:val="001D1063"/>
    <w:rsid w:val="001D21E6"/>
    <w:rsid w:val="001D43E9"/>
    <w:rsid w:val="001E4019"/>
    <w:rsid w:val="001E6ECC"/>
    <w:rsid w:val="001F68F0"/>
    <w:rsid w:val="002031B0"/>
    <w:rsid w:val="00204C0B"/>
    <w:rsid w:val="0021520C"/>
    <w:rsid w:val="002152AF"/>
    <w:rsid w:val="002205F7"/>
    <w:rsid w:val="00224428"/>
    <w:rsid w:val="002331EF"/>
    <w:rsid w:val="002369F0"/>
    <w:rsid w:val="00236A85"/>
    <w:rsid w:val="00237981"/>
    <w:rsid w:val="00240543"/>
    <w:rsid w:val="0024152E"/>
    <w:rsid w:val="00245463"/>
    <w:rsid w:val="00252330"/>
    <w:rsid w:val="00253000"/>
    <w:rsid w:val="00253579"/>
    <w:rsid w:val="00262FF2"/>
    <w:rsid w:val="002654CB"/>
    <w:rsid w:val="00273690"/>
    <w:rsid w:val="00280166"/>
    <w:rsid w:val="002847EC"/>
    <w:rsid w:val="00284D4E"/>
    <w:rsid w:val="002A36D7"/>
    <w:rsid w:val="002A5812"/>
    <w:rsid w:val="002B22ED"/>
    <w:rsid w:val="002B3402"/>
    <w:rsid w:val="002B4214"/>
    <w:rsid w:val="002B679E"/>
    <w:rsid w:val="002D03E5"/>
    <w:rsid w:val="002D0E3E"/>
    <w:rsid w:val="002E48BB"/>
    <w:rsid w:val="002E6985"/>
    <w:rsid w:val="002E7E70"/>
    <w:rsid w:val="002F3F4E"/>
    <w:rsid w:val="002F6BA7"/>
    <w:rsid w:val="00315AC8"/>
    <w:rsid w:val="0031771C"/>
    <w:rsid w:val="00322398"/>
    <w:rsid w:val="003277D1"/>
    <w:rsid w:val="00337549"/>
    <w:rsid w:val="003378E1"/>
    <w:rsid w:val="00337D91"/>
    <w:rsid w:val="00337F2F"/>
    <w:rsid w:val="00341473"/>
    <w:rsid w:val="0034195B"/>
    <w:rsid w:val="003422BB"/>
    <w:rsid w:val="003450AF"/>
    <w:rsid w:val="00345987"/>
    <w:rsid w:val="00350D50"/>
    <w:rsid w:val="00352255"/>
    <w:rsid w:val="003541E8"/>
    <w:rsid w:val="00357CD9"/>
    <w:rsid w:val="00364571"/>
    <w:rsid w:val="003661B8"/>
    <w:rsid w:val="00366958"/>
    <w:rsid w:val="003719C0"/>
    <w:rsid w:val="00376CFB"/>
    <w:rsid w:val="003854B7"/>
    <w:rsid w:val="00390ECA"/>
    <w:rsid w:val="00392A1B"/>
    <w:rsid w:val="00396DBC"/>
    <w:rsid w:val="003A22C5"/>
    <w:rsid w:val="003A2887"/>
    <w:rsid w:val="003A7680"/>
    <w:rsid w:val="003B16C8"/>
    <w:rsid w:val="003B4BBA"/>
    <w:rsid w:val="003B531E"/>
    <w:rsid w:val="003B5A26"/>
    <w:rsid w:val="003C0B9A"/>
    <w:rsid w:val="003C20A3"/>
    <w:rsid w:val="003C25A8"/>
    <w:rsid w:val="003C2D15"/>
    <w:rsid w:val="003C54B2"/>
    <w:rsid w:val="003C7390"/>
    <w:rsid w:val="003D007B"/>
    <w:rsid w:val="003D23F4"/>
    <w:rsid w:val="003D324C"/>
    <w:rsid w:val="003D3B25"/>
    <w:rsid w:val="003E21B9"/>
    <w:rsid w:val="003E34A8"/>
    <w:rsid w:val="003E5E5B"/>
    <w:rsid w:val="003F10BC"/>
    <w:rsid w:val="003F2B0F"/>
    <w:rsid w:val="003F4C35"/>
    <w:rsid w:val="003F5D49"/>
    <w:rsid w:val="003F6E24"/>
    <w:rsid w:val="00400072"/>
    <w:rsid w:val="00404DB9"/>
    <w:rsid w:val="00414E84"/>
    <w:rsid w:val="00414FB3"/>
    <w:rsid w:val="0042556D"/>
    <w:rsid w:val="00433280"/>
    <w:rsid w:val="00436ACF"/>
    <w:rsid w:val="00436BBD"/>
    <w:rsid w:val="0045387E"/>
    <w:rsid w:val="00456073"/>
    <w:rsid w:val="00456681"/>
    <w:rsid w:val="004630E5"/>
    <w:rsid w:val="00466E1F"/>
    <w:rsid w:val="00470D11"/>
    <w:rsid w:val="00485D94"/>
    <w:rsid w:val="00486C3E"/>
    <w:rsid w:val="00496686"/>
    <w:rsid w:val="00496ECB"/>
    <w:rsid w:val="004A324A"/>
    <w:rsid w:val="004A3C14"/>
    <w:rsid w:val="004A460F"/>
    <w:rsid w:val="004B3354"/>
    <w:rsid w:val="004C1ED0"/>
    <w:rsid w:val="004C2800"/>
    <w:rsid w:val="004C2A96"/>
    <w:rsid w:val="004D43CC"/>
    <w:rsid w:val="004E01C5"/>
    <w:rsid w:val="004E11F1"/>
    <w:rsid w:val="004E4835"/>
    <w:rsid w:val="004F08CA"/>
    <w:rsid w:val="004F77E9"/>
    <w:rsid w:val="00500D93"/>
    <w:rsid w:val="00501AEA"/>
    <w:rsid w:val="00502D7B"/>
    <w:rsid w:val="00502EAF"/>
    <w:rsid w:val="0050391A"/>
    <w:rsid w:val="00504B13"/>
    <w:rsid w:val="0050539D"/>
    <w:rsid w:val="0050737D"/>
    <w:rsid w:val="00511B65"/>
    <w:rsid w:val="00512AD5"/>
    <w:rsid w:val="00514996"/>
    <w:rsid w:val="0051699B"/>
    <w:rsid w:val="0051714C"/>
    <w:rsid w:val="0053106C"/>
    <w:rsid w:val="0053174C"/>
    <w:rsid w:val="00536107"/>
    <w:rsid w:val="005378F2"/>
    <w:rsid w:val="00543096"/>
    <w:rsid w:val="005461C1"/>
    <w:rsid w:val="00556676"/>
    <w:rsid w:val="00560BDE"/>
    <w:rsid w:val="00560F36"/>
    <w:rsid w:val="005641C8"/>
    <w:rsid w:val="00575ADA"/>
    <w:rsid w:val="00575FB1"/>
    <w:rsid w:val="005836FC"/>
    <w:rsid w:val="00586C5F"/>
    <w:rsid w:val="00587918"/>
    <w:rsid w:val="005946FF"/>
    <w:rsid w:val="005955AF"/>
    <w:rsid w:val="0059710F"/>
    <w:rsid w:val="005A1E6B"/>
    <w:rsid w:val="005A35C3"/>
    <w:rsid w:val="005A4DB1"/>
    <w:rsid w:val="005A790A"/>
    <w:rsid w:val="005B03B2"/>
    <w:rsid w:val="005B1147"/>
    <w:rsid w:val="005B43E9"/>
    <w:rsid w:val="005B6A33"/>
    <w:rsid w:val="005C010F"/>
    <w:rsid w:val="005C1FBC"/>
    <w:rsid w:val="005C61A3"/>
    <w:rsid w:val="005D262E"/>
    <w:rsid w:val="005D37AD"/>
    <w:rsid w:val="005D68D9"/>
    <w:rsid w:val="005E40E8"/>
    <w:rsid w:val="005E7656"/>
    <w:rsid w:val="00603442"/>
    <w:rsid w:val="006071F3"/>
    <w:rsid w:val="006075C9"/>
    <w:rsid w:val="00607A70"/>
    <w:rsid w:val="00607D79"/>
    <w:rsid w:val="0061034E"/>
    <w:rsid w:val="00610618"/>
    <w:rsid w:val="00611093"/>
    <w:rsid w:val="006110E3"/>
    <w:rsid w:val="00617F27"/>
    <w:rsid w:val="006249F2"/>
    <w:rsid w:val="00625C87"/>
    <w:rsid w:val="00633B9D"/>
    <w:rsid w:val="006371D4"/>
    <w:rsid w:val="00640FA4"/>
    <w:rsid w:val="0064565A"/>
    <w:rsid w:val="00651E20"/>
    <w:rsid w:val="006527FB"/>
    <w:rsid w:val="00653F7A"/>
    <w:rsid w:val="006557A9"/>
    <w:rsid w:val="006631E2"/>
    <w:rsid w:val="0066474E"/>
    <w:rsid w:val="00665186"/>
    <w:rsid w:val="006671E9"/>
    <w:rsid w:val="006700B0"/>
    <w:rsid w:val="00671D46"/>
    <w:rsid w:val="006742B9"/>
    <w:rsid w:val="00677077"/>
    <w:rsid w:val="00683E99"/>
    <w:rsid w:val="00684F72"/>
    <w:rsid w:val="006859BF"/>
    <w:rsid w:val="00686F2F"/>
    <w:rsid w:val="00693BEE"/>
    <w:rsid w:val="006A053D"/>
    <w:rsid w:val="006A197C"/>
    <w:rsid w:val="006A7DF8"/>
    <w:rsid w:val="006B48B5"/>
    <w:rsid w:val="006C16B1"/>
    <w:rsid w:val="006D26F3"/>
    <w:rsid w:val="006D3775"/>
    <w:rsid w:val="006D7053"/>
    <w:rsid w:val="006E0125"/>
    <w:rsid w:val="006E34A8"/>
    <w:rsid w:val="006E4F27"/>
    <w:rsid w:val="006E60BB"/>
    <w:rsid w:val="006E6AE6"/>
    <w:rsid w:val="006F0935"/>
    <w:rsid w:val="006F64BB"/>
    <w:rsid w:val="007000A3"/>
    <w:rsid w:val="007025FA"/>
    <w:rsid w:val="007052BF"/>
    <w:rsid w:val="007115BC"/>
    <w:rsid w:val="007120CA"/>
    <w:rsid w:val="00720DCF"/>
    <w:rsid w:val="0072389C"/>
    <w:rsid w:val="0072551E"/>
    <w:rsid w:val="0073106E"/>
    <w:rsid w:val="0073344C"/>
    <w:rsid w:val="007334FB"/>
    <w:rsid w:val="00736609"/>
    <w:rsid w:val="00742249"/>
    <w:rsid w:val="0074320B"/>
    <w:rsid w:val="00743D43"/>
    <w:rsid w:val="00744588"/>
    <w:rsid w:val="0074690E"/>
    <w:rsid w:val="00747612"/>
    <w:rsid w:val="00747A13"/>
    <w:rsid w:val="0075015A"/>
    <w:rsid w:val="00751F25"/>
    <w:rsid w:val="00753A82"/>
    <w:rsid w:val="0075692D"/>
    <w:rsid w:val="00757ADB"/>
    <w:rsid w:val="00762615"/>
    <w:rsid w:val="007660AA"/>
    <w:rsid w:val="00780323"/>
    <w:rsid w:val="0078364E"/>
    <w:rsid w:val="00785452"/>
    <w:rsid w:val="00786D88"/>
    <w:rsid w:val="007A062C"/>
    <w:rsid w:val="007A10CA"/>
    <w:rsid w:val="007A59E7"/>
    <w:rsid w:val="007A5BDE"/>
    <w:rsid w:val="007B0FFA"/>
    <w:rsid w:val="007B5F08"/>
    <w:rsid w:val="007C7591"/>
    <w:rsid w:val="007E452C"/>
    <w:rsid w:val="007E4E24"/>
    <w:rsid w:val="007E68DC"/>
    <w:rsid w:val="007E700D"/>
    <w:rsid w:val="007E75B8"/>
    <w:rsid w:val="007F0668"/>
    <w:rsid w:val="007F29FC"/>
    <w:rsid w:val="007F2B10"/>
    <w:rsid w:val="007F493F"/>
    <w:rsid w:val="007F78EC"/>
    <w:rsid w:val="00800736"/>
    <w:rsid w:val="00804CF9"/>
    <w:rsid w:val="0080570C"/>
    <w:rsid w:val="0081135E"/>
    <w:rsid w:val="00811E7E"/>
    <w:rsid w:val="00812C78"/>
    <w:rsid w:val="00814342"/>
    <w:rsid w:val="008148ED"/>
    <w:rsid w:val="00823C11"/>
    <w:rsid w:val="00830A88"/>
    <w:rsid w:val="0083305A"/>
    <w:rsid w:val="00834D9B"/>
    <w:rsid w:val="00841EEB"/>
    <w:rsid w:val="00844CE4"/>
    <w:rsid w:val="00847AEF"/>
    <w:rsid w:val="00851EBD"/>
    <w:rsid w:val="00862290"/>
    <w:rsid w:val="0087089F"/>
    <w:rsid w:val="008740DD"/>
    <w:rsid w:val="008806F3"/>
    <w:rsid w:val="00880A23"/>
    <w:rsid w:val="00882916"/>
    <w:rsid w:val="00882DDD"/>
    <w:rsid w:val="00890982"/>
    <w:rsid w:val="00892A98"/>
    <w:rsid w:val="00893DD1"/>
    <w:rsid w:val="008A0512"/>
    <w:rsid w:val="008A19BC"/>
    <w:rsid w:val="008A3901"/>
    <w:rsid w:val="008A53DF"/>
    <w:rsid w:val="008A5B6E"/>
    <w:rsid w:val="008A61E3"/>
    <w:rsid w:val="008B4432"/>
    <w:rsid w:val="008C54A1"/>
    <w:rsid w:val="008C7DFC"/>
    <w:rsid w:val="008D051B"/>
    <w:rsid w:val="008D3181"/>
    <w:rsid w:val="008D4BE1"/>
    <w:rsid w:val="008D5EAF"/>
    <w:rsid w:val="00902E8D"/>
    <w:rsid w:val="00903ABF"/>
    <w:rsid w:val="0090416E"/>
    <w:rsid w:val="00906598"/>
    <w:rsid w:val="00906AC9"/>
    <w:rsid w:val="009139F7"/>
    <w:rsid w:val="009219B1"/>
    <w:rsid w:val="009275C9"/>
    <w:rsid w:val="009332BE"/>
    <w:rsid w:val="00933C1A"/>
    <w:rsid w:val="009363E6"/>
    <w:rsid w:val="00937F74"/>
    <w:rsid w:val="009421CE"/>
    <w:rsid w:val="00943FF7"/>
    <w:rsid w:val="00946992"/>
    <w:rsid w:val="00947084"/>
    <w:rsid w:val="00966E12"/>
    <w:rsid w:val="009721F3"/>
    <w:rsid w:val="0097270C"/>
    <w:rsid w:val="00972C57"/>
    <w:rsid w:val="009770A4"/>
    <w:rsid w:val="00977C05"/>
    <w:rsid w:val="00981E35"/>
    <w:rsid w:val="00984744"/>
    <w:rsid w:val="009B2020"/>
    <w:rsid w:val="009B3F74"/>
    <w:rsid w:val="009B53DD"/>
    <w:rsid w:val="009B7D01"/>
    <w:rsid w:val="009B7D3F"/>
    <w:rsid w:val="009C0979"/>
    <w:rsid w:val="009C29FD"/>
    <w:rsid w:val="009C61AF"/>
    <w:rsid w:val="009C6504"/>
    <w:rsid w:val="009D32A8"/>
    <w:rsid w:val="009D5BE7"/>
    <w:rsid w:val="009E4FEF"/>
    <w:rsid w:val="009E6A8D"/>
    <w:rsid w:val="009E6D81"/>
    <w:rsid w:val="00A0121E"/>
    <w:rsid w:val="00A018AB"/>
    <w:rsid w:val="00A03E45"/>
    <w:rsid w:val="00A11845"/>
    <w:rsid w:val="00A147E4"/>
    <w:rsid w:val="00A148B5"/>
    <w:rsid w:val="00A14C00"/>
    <w:rsid w:val="00A2660D"/>
    <w:rsid w:val="00A2710E"/>
    <w:rsid w:val="00A40AAF"/>
    <w:rsid w:val="00A40CDA"/>
    <w:rsid w:val="00A4178A"/>
    <w:rsid w:val="00A53BA2"/>
    <w:rsid w:val="00A56F60"/>
    <w:rsid w:val="00A61F9C"/>
    <w:rsid w:val="00A87EDD"/>
    <w:rsid w:val="00A9462F"/>
    <w:rsid w:val="00AA7024"/>
    <w:rsid w:val="00AB0A93"/>
    <w:rsid w:val="00AB5B15"/>
    <w:rsid w:val="00AB6518"/>
    <w:rsid w:val="00AC7082"/>
    <w:rsid w:val="00AD0424"/>
    <w:rsid w:val="00AD400D"/>
    <w:rsid w:val="00AD60E1"/>
    <w:rsid w:val="00AD61DE"/>
    <w:rsid w:val="00AD66B5"/>
    <w:rsid w:val="00AE3768"/>
    <w:rsid w:val="00B00BF8"/>
    <w:rsid w:val="00B07F35"/>
    <w:rsid w:val="00B11FF7"/>
    <w:rsid w:val="00B144B4"/>
    <w:rsid w:val="00B14FAC"/>
    <w:rsid w:val="00B2525B"/>
    <w:rsid w:val="00B265AF"/>
    <w:rsid w:val="00B31819"/>
    <w:rsid w:val="00B32FFF"/>
    <w:rsid w:val="00B4138A"/>
    <w:rsid w:val="00B41712"/>
    <w:rsid w:val="00B41EB8"/>
    <w:rsid w:val="00B45BD6"/>
    <w:rsid w:val="00B469C9"/>
    <w:rsid w:val="00B47A60"/>
    <w:rsid w:val="00B50112"/>
    <w:rsid w:val="00B50C55"/>
    <w:rsid w:val="00B52D09"/>
    <w:rsid w:val="00B57A63"/>
    <w:rsid w:val="00B64651"/>
    <w:rsid w:val="00B76D4C"/>
    <w:rsid w:val="00B77228"/>
    <w:rsid w:val="00B853A9"/>
    <w:rsid w:val="00B85D0E"/>
    <w:rsid w:val="00B860D8"/>
    <w:rsid w:val="00B87780"/>
    <w:rsid w:val="00B87DB3"/>
    <w:rsid w:val="00B92B62"/>
    <w:rsid w:val="00BA12A1"/>
    <w:rsid w:val="00BA3429"/>
    <w:rsid w:val="00BA3E7F"/>
    <w:rsid w:val="00BA5270"/>
    <w:rsid w:val="00BB3139"/>
    <w:rsid w:val="00BB7C44"/>
    <w:rsid w:val="00BF276F"/>
    <w:rsid w:val="00BF2D09"/>
    <w:rsid w:val="00BF38F1"/>
    <w:rsid w:val="00C01772"/>
    <w:rsid w:val="00C03279"/>
    <w:rsid w:val="00C03D9E"/>
    <w:rsid w:val="00C11178"/>
    <w:rsid w:val="00C14D6E"/>
    <w:rsid w:val="00C16B19"/>
    <w:rsid w:val="00C23287"/>
    <w:rsid w:val="00C24EC5"/>
    <w:rsid w:val="00C309CE"/>
    <w:rsid w:val="00C36AA4"/>
    <w:rsid w:val="00C4491A"/>
    <w:rsid w:val="00C50212"/>
    <w:rsid w:val="00C52051"/>
    <w:rsid w:val="00C60D30"/>
    <w:rsid w:val="00C61EC4"/>
    <w:rsid w:val="00C645DE"/>
    <w:rsid w:val="00C663DC"/>
    <w:rsid w:val="00C66FEA"/>
    <w:rsid w:val="00C7217B"/>
    <w:rsid w:val="00C739D6"/>
    <w:rsid w:val="00C7541A"/>
    <w:rsid w:val="00C77E94"/>
    <w:rsid w:val="00C85200"/>
    <w:rsid w:val="00C87E4F"/>
    <w:rsid w:val="00C95628"/>
    <w:rsid w:val="00C964D5"/>
    <w:rsid w:val="00C9770F"/>
    <w:rsid w:val="00CA2F8C"/>
    <w:rsid w:val="00CB019E"/>
    <w:rsid w:val="00CC7FC9"/>
    <w:rsid w:val="00CD40FA"/>
    <w:rsid w:val="00CD4D2B"/>
    <w:rsid w:val="00CD4EA9"/>
    <w:rsid w:val="00CD6F71"/>
    <w:rsid w:val="00CD7F68"/>
    <w:rsid w:val="00CE2BAC"/>
    <w:rsid w:val="00CE4C42"/>
    <w:rsid w:val="00CF0B4D"/>
    <w:rsid w:val="00CF15E0"/>
    <w:rsid w:val="00CF2966"/>
    <w:rsid w:val="00CF3685"/>
    <w:rsid w:val="00CF3944"/>
    <w:rsid w:val="00D01A30"/>
    <w:rsid w:val="00D03EFB"/>
    <w:rsid w:val="00D13B78"/>
    <w:rsid w:val="00D14BBA"/>
    <w:rsid w:val="00D15263"/>
    <w:rsid w:val="00D153E0"/>
    <w:rsid w:val="00D15B99"/>
    <w:rsid w:val="00D20953"/>
    <w:rsid w:val="00D31F46"/>
    <w:rsid w:val="00D35CD3"/>
    <w:rsid w:val="00D36162"/>
    <w:rsid w:val="00D37052"/>
    <w:rsid w:val="00D50CC5"/>
    <w:rsid w:val="00D514FC"/>
    <w:rsid w:val="00D51629"/>
    <w:rsid w:val="00D5547C"/>
    <w:rsid w:val="00D57425"/>
    <w:rsid w:val="00D701D6"/>
    <w:rsid w:val="00D71E9F"/>
    <w:rsid w:val="00D7486A"/>
    <w:rsid w:val="00D751E2"/>
    <w:rsid w:val="00D7586D"/>
    <w:rsid w:val="00D81C43"/>
    <w:rsid w:val="00D8377A"/>
    <w:rsid w:val="00D959C8"/>
    <w:rsid w:val="00D961F7"/>
    <w:rsid w:val="00DA0E3D"/>
    <w:rsid w:val="00DA19E1"/>
    <w:rsid w:val="00DA682E"/>
    <w:rsid w:val="00DA7461"/>
    <w:rsid w:val="00DB772C"/>
    <w:rsid w:val="00DC0762"/>
    <w:rsid w:val="00DC17F1"/>
    <w:rsid w:val="00DC1A2E"/>
    <w:rsid w:val="00DC1BDE"/>
    <w:rsid w:val="00DC3636"/>
    <w:rsid w:val="00DE1682"/>
    <w:rsid w:val="00DE57F8"/>
    <w:rsid w:val="00DE5E26"/>
    <w:rsid w:val="00DF0418"/>
    <w:rsid w:val="00DF58A1"/>
    <w:rsid w:val="00DF5ADF"/>
    <w:rsid w:val="00DF6704"/>
    <w:rsid w:val="00DF7750"/>
    <w:rsid w:val="00E026E5"/>
    <w:rsid w:val="00E03FC7"/>
    <w:rsid w:val="00E10D35"/>
    <w:rsid w:val="00E1555F"/>
    <w:rsid w:val="00E161D4"/>
    <w:rsid w:val="00E20AF7"/>
    <w:rsid w:val="00E30F9E"/>
    <w:rsid w:val="00E31C54"/>
    <w:rsid w:val="00E32EAA"/>
    <w:rsid w:val="00E33D8F"/>
    <w:rsid w:val="00E343F1"/>
    <w:rsid w:val="00E36289"/>
    <w:rsid w:val="00E4102F"/>
    <w:rsid w:val="00E43B14"/>
    <w:rsid w:val="00E45558"/>
    <w:rsid w:val="00E46014"/>
    <w:rsid w:val="00E467F2"/>
    <w:rsid w:val="00E52B36"/>
    <w:rsid w:val="00E55C3A"/>
    <w:rsid w:val="00E55DFD"/>
    <w:rsid w:val="00E62F21"/>
    <w:rsid w:val="00E64AF8"/>
    <w:rsid w:val="00E65569"/>
    <w:rsid w:val="00E6765E"/>
    <w:rsid w:val="00E67BAD"/>
    <w:rsid w:val="00E72AAA"/>
    <w:rsid w:val="00E732FC"/>
    <w:rsid w:val="00E75F64"/>
    <w:rsid w:val="00E84339"/>
    <w:rsid w:val="00E84F4A"/>
    <w:rsid w:val="00E90A57"/>
    <w:rsid w:val="00E94823"/>
    <w:rsid w:val="00E94ED2"/>
    <w:rsid w:val="00E95184"/>
    <w:rsid w:val="00E955BC"/>
    <w:rsid w:val="00EA0A6A"/>
    <w:rsid w:val="00EA6657"/>
    <w:rsid w:val="00EB1029"/>
    <w:rsid w:val="00EB1CF0"/>
    <w:rsid w:val="00EB4B19"/>
    <w:rsid w:val="00EC3BF7"/>
    <w:rsid w:val="00EC4238"/>
    <w:rsid w:val="00ED0B7B"/>
    <w:rsid w:val="00ED529F"/>
    <w:rsid w:val="00ED6486"/>
    <w:rsid w:val="00ED649A"/>
    <w:rsid w:val="00EE03EE"/>
    <w:rsid w:val="00EE6CFD"/>
    <w:rsid w:val="00EE7F79"/>
    <w:rsid w:val="00EF49AB"/>
    <w:rsid w:val="00F11683"/>
    <w:rsid w:val="00F14591"/>
    <w:rsid w:val="00F170EB"/>
    <w:rsid w:val="00F20381"/>
    <w:rsid w:val="00F21E06"/>
    <w:rsid w:val="00F30799"/>
    <w:rsid w:val="00F3668D"/>
    <w:rsid w:val="00F40CD3"/>
    <w:rsid w:val="00F40DC3"/>
    <w:rsid w:val="00F42E7D"/>
    <w:rsid w:val="00F507FF"/>
    <w:rsid w:val="00F548AA"/>
    <w:rsid w:val="00F556D8"/>
    <w:rsid w:val="00F56C17"/>
    <w:rsid w:val="00F56F19"/>
    <w:rsid w:val="00F60F3C"/>
    <w:rsid w:val="00F62C99"/>
    <w:rsid w:val="00F6662B"/>
    <w:rsid w:val="00F67EA2"/>
    <w:rsid w:val="00F715EB"/>
    <w:rsid w:val="00F80D0F"/>
    <w:rsid w:val="00F877EF"/>
    <w:rsid w:val="00F912BD"/>
    <w:rsid w:val="00FA154F"/>
    <w:rsid w:val="00FA56A4"/>
    <w:rsid w:val="00FB0CB5"/>
    <w:rsid w:val="00FB1E51"/>
    <w:rsid w:val="00FB5033"/>
    <w:rsid w:val="00FB59AD"/>
    <w:rsid w:val="00FC5A59"/>
    <w:rsid w:val="00FC651B"/>
    <w:rsid w:val="00FC722C"/>
    <w:rsid w:val="00FC7B11"/>
    <w:rsid w:val="00FD48FA"/>
    <w:rsid w:val="00FD5CD6"/>
    <w:rsid w:val="00FE201D"/>
    <w:rsid w:val="00FE26AE"/>
    <w:rsid w:val="00FE532C"/>
    <w:rsid w:val="00FE729E"/>
    <w:rsid w:val="00FE7DA2"/>
    <w:rsid w:val="00FE7FE0"/>
    <w:rsid w:val="00FF13D7"/>
    <w:rsid w:val="00FF20C0"/>
    <w:rsid w:val="00FF34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8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74C"/>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757ADB"/>
    <w:pPr>
      <w:keepNext/>
      <w:jc w:val="center"/>
      <w:outlineLvl w:val="0"/>
    </w:pPr>
    <w:rPr>
      <w:rFonts w:ascii="Arial" w:hAnsi="Arial"/>
      <w:b/>
      <w:sz w:val="24"/>
      <w:lang w:val="es-MX"/>
    </w:rPr>
  </w:style>
  <w:style w:type="paragraph" w:styleId="Ttulo2">
    <w:name w:val="heading 2"/>
    <w:basedOn w:val="Normal"/>
    <w:next w:val="Normal"/>
    <w:link w:val="Ttulo2Car"/>
    <w:qFormat/>
    <w:rsid w:val="00757ADB"/>
    <w:pPr>
      <w:keepNext/>
      <w:spacing w:before="240" w:after="60"/>
      <w:outlineLvl w:val="1"/>
    </w:pPr>
    <w:rPr>
      <w:rFonts w:ascii="Arial" w:hAnsi="Arial"/>
      <w:b/>
      <w:bCs/>
      <w:i/>
      <w:iCs/>
      <w:sz w:val="28"/>
      <w:szCs w:val="28"/>
    </w:rPr>
  </w:style>
  <w:style w:type="paragraph" w:styleId="Ttulo3">
    <w:name w:val="heading 3"/>
    <w:basedOn w:val="Normal"/>
    <w:next w:val="Normal"/>
    <w:link w:val="Ttulo3Car"/>
    <w:qFormat/>
    <w:rsid w:val="00757ADB"/>
    <w:pPr>
      <w:keepNext/>
      <w:jc w:val="both"/>
      <w:outlineLvl w:val="2"/>
    </w:pPr>
    <w:rPr>
      <w:b/>
      <w:sz w:val="24"/>
    </w:rPr>
  </w:style>
  <w:style w:type="paragraph" w:styleId="Ttulo4">
    <w:name w:val="heading 4"/>
    <w:basedOn w:val="Normal"/>
    <w:next w:val="Normal"/>
    <w:link w:val="Ttulo4Car"/>
    <w:qFormat/>
    <w:rsid w:val="00757ADB"/>
    <w:pPr>
      <w:keepNext/>
      <w:tabs>
        <w:tab w:val="right" w:pos="964"/>
        <w:tab w:val="left" w:pos="1134"/>
      </w:tabs>
      <w:jc w:val="both"/>
      <w:outlineLvl w:val="3"/>
    </w:pPr>
    <w:rPr>
      <w:rFonts w:ascii="Arial" w:hAnsi="Arial"/>
      <w:b/>
      <w:sz w:val="22"/>
    </w:rPr>
  </w:style>
  <w:style w:type="paragraph" w:styleId="Ttulo5">
    <w:name w:val="heading 5"/>
    <w:basedOn w:val="Normal"/>
    <w:next w:val="Normal"/>
    <w:link w:val="Ttulo5Car"/>
    <w:qFormat/>
    <w:rsid w:val="00757ADB"/>
    <w:pPr>
      <w:spacing w:before="240" w:after="60"/>
      <w:outlineLvl w:val="4"/>
    </w:pPr>
    <w:rPr>
      <w:b/>
      <w:bCs/>
      <w:i/>
      <w:iCs/>
      <w:sz w:val="26"/>
      <w:szCs w:val="26"/>
    </w:rPr>
  </w:style>
  <w:style w:type="paragraph" w:styleId="Ttulo6">
    <w:name w:val="heading 6"/>
    <w:basedOn w:val="Normal"/>
    <w:next w:val="Normal"/>
    <w:link w:val="Ttulo6Car"/>
    <w:qFormat/>
    <w:rsid w:val="00757ADB"/>
    <w:pPr>
      <w:keepNext/>
      <w:tabs>
        <w:tab w:val="left" w:pos="8080"/>
      </w:tabs>
      <w:jc w:val="center"/>
      <w:outlineLvl w:val="5"/>
    </w:pPr>
    <w:rPr>
      <w:rFonts w:ascii="Arial" w:hAnsi="Arial"/>
      <w:b/>
      <w:color w:val="FF0000"/>
      <w:sz w:val="18"/>
      <w:szCs w:val="24"/>
    </w:rPr>
  </w:style>
  <w:style w:type="paragraph" w:styleId="Ttulo7">
    <w:name w:val="heading 7"/>
    <w:basedOn w:val="Normal"/>
    <w:next w:val="Normal"/>
    <w:link w:val="Ttulo7Car"/>
    <w:qFormat/>
    <w:rsid w:val="00757ADB"/>
    <w:pPr>
      <w:spacing w:before="240" w:after="60"/>
      <w:outlineLvl w:val="6"/>
    </w:pPr>
    <w:rPr>
      <w:sz w:val="24"/>
      <w:szCs w:val="24"/>
    </w:rPr>
  </w:style>
  <w:style w:type="paragraph" w:styleId="Ttulo8">
    <w:name w:val="heading 8"/>
    <w:basedOn w:val="Normal"/>
    <w:next w:val="Normal"/>
    <w:link w:val="Ttulo8Car"/>
    <w:qFormat/>
    <w:rsid w:val="00757ADB"/>
    <w:pPr>
      <w:keepNext/>
      <w:numPr>
        <w:numId w:val="1"/>
      </w:numPr>
      <w:jc w:val="both"/>
      <w:outlineLvl w:val="7"/>
    </w:pPr>
    <w:rPr>
      <w:b/>
      <w:sz w:val="24"/>
      <w:lang w:val="x-none"/>
    </w:rPr>
  </w:style>
  <w:style w:type="paragraph" w:styleId="Ttulo9">
    <w:name w:val="heading 9"/>
    <w:basedOn w:val="Normal"/>
    <w:next w:val="Normal"/>
    <w:link w:val="Ttulo9Car"/>
    <w:qFormat/>
    <w:rsid w:val="00757ADB"/>
    <w:pPr>
      <w:keepNext/>
      <w:jc w:val="both"/>
      <w:outlineLvl w:val="8"/>
    </w:pPr>
    <w:rPr>
      <w:rFonts w:ascii="Arial" w:hAnsi="Arial"/>
      <w:b/>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7ADB"/>
    <w:rPr>
      <w:rFonts w:ascii="Arial" w:eastAsia="Times New Roman" w:hAnsi="Arial" w:cs="Times New Roman"/>
      <w:b/>
      <w:sz w:val="24"/>
      <w:szCs w:val="20"/>
      <w:lang w:eastAsia="es-ES"/>
    </w:rPr>
  </w:style>
  <w:style w:type="character" w:customStyle="1" w:styleId="Ttulo2Car">
    <w:name w:val="Título 2 Car"/>
    <w:basedOn w:val="Fuentedeprrafopredeter"/>
    <w:link w:val="Ttulo2"/>
    <w:rsid w:val="00757ADB"/>
    <w:rPr>
      <w:rFonts w:ascii="Arial" w:eastAsia="Times New Roman" w:hAnsi="Arial" w:cs="Times New Roman"/>
      <w:b/>
      <w:bCs/>
      <w:i/>
      <w:iCs/>
      <w:sz w:val="28"/>
      <w:szCs w:val="28"/>
      <w:lang w:val="es-ES" w:eastAsia="es-ES"/>
    </w:rPr>
  </w:style>
  <w:style w:type="character" w:customStyle="1" w:styleId="Ttulo3Car">
    <w:name w:val="Título 3 Car"/>
    <w:basedOn w:val="Fuentedeprrafopredeter"/>
    <w:link w:val="Ttulo3"/>
    <w:rsid w:val="00757ADB"/>
    <w:rPr>
      <w:rFonts w:ascii="Times New Roman" w:eastAsia="Times New Roman" w:hAnsi="Times New Roman" w:cs="Times New Roman"/>
      <w:b/>
      <w:sz w:val="24"/>
      <w:szCs w:val="20"/>
      <w:lang w:val="es-ES" w:eastAsia="es-ES"/>
    </w:rPr>
  </w:style>
  <w:style w:type="character" w:customStyle="1" w:styleId="Ttulo4Car">
    <w:name w:val="Título 4 Car"/>
    <w:basedOn w:val="Fuentedeprrafopredeter"/>
    <w:link w:val="Ttulo4"/>
    <w:rsid w:val="00757ADB"/>
    <w:rPr>
      <w:rFonts w:ascii="Arial" w:eastAsia="Times New Roman" w:hAnsi="Arial" w:cs="Times New Roman"/>
      <w:b/>
      <w:szCs w:val="20"/>
      <w:lang w:val="es-ES" w:eastAsia="es-ES"/>
    </w:rPr>
  </w:style>
  <w:style w:type="character" w:customStyle="1" w:styleId="Ttulo5Car">
    <w:name w:val="Título 5 Car"/>
    <w:basedOn w:val="Fuentedeprrafopredeter"/>
    <w:link w:val="Ttulo5"/>
    <w:rsid w:val="00757AD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757ADB"/>
    <w:rPr>
      <w:rFonts w:ascii="Arial" w:eastAsia="Times New Roman" w:hAnsi="Arial" w:cs="Times New Roman"/>
      <w:b/>
      <w:color w:val="FF0000"/>
      <w:sz w:val="18"/>
      <w:szCs w:val="24"/>
      <w:lang w:val="es-ES" w:eastAsia="es-ES"/>
    </w:rPr>
  </w:style>
  <w:style w:type="character" w:customStyle="1" w:styleId="Ttulo7Car">
    <w:name w:val="Título 7 Car"/>
    <w:basedOn w:val="Fuentedeprrafopredeter"/>
    <w:link w:val="Ttulo7"/>
    <w:rsid w:val="00757AD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757ADB"/>
    <w:rPr>
      <w:rFonts w:ascii="Times New Roman" w:eastAsia="Times New Roman" w:hAnsi="Times New Roman" w:cs="Times New Roman"/>
      <w:b/>
      <w:sz w:val="24"/>
      <w:szCs w:val="20"/>
      <w:lang w:val="x-none" w:eastAsia="es-ES"/>
    </w:rPr>
  </w:style>
  <w:style w:type="character" w:customStyle="1" w:styleId="Ttulo9Car">
    <w:name w:val="Título 9 Car"/>
    <w:basedOn w:val="Fuentedeprrafopredeter"/>
    <w:link w:val="Ttulo9"/>
    <w:rsid w:val="00757ADB"/>
    <w:rPr>
      <w:rFonts w:ascii="Arial" w:eastAsia="Times New Roman" w:hAnsi="Arial" w:cs="Times New Roman"/>
      <w:b/>
      <w:sz w:val="18"/>
      <w:szCs w:val="20"/>
      <w:lang w:val="es-ES_tradnl" w:eastAsia="es-ES"/>
    </w:rPr>
  </w:style>
  <w:style w:type="paragraph" w:styleId="Encabezado">
    <w:name w:val="header"/>
    <w:basedOn w:val="Normal"/>
    <w:link w:val="EncabezadoCar"/>
    <w:rsid w:val="00757ADB"/>
    <w:pPr>
      <w:tabs>
        <w:tab w:val="center" w:pos="4419"/>
        <w:tab w:val="right" w:pos="8838"/>
      </w:tabs>
    </w:pPr>
  </w:style>
  <w:style w:type="character" w:customStyle="1" w:styleId="EncabezadoCar">
    <w:name w:val="Encabezado Car"/>
    <w:basedOn w:val="Fuentedeprrafopredeter"/>
    <w:link w:val="Encabezado"/>
    <w:rsid w:val="00757AD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757ADB"/>
    <w:pPr>
      <w:tabs>
        <w:tab w:val="center" w:pos="4419"/>
        <w:tab w:val="right" w:pos="8838"/>
      </w:tabs>
    </w:pPr>
  </w:style>
  <w:style w:type="character" w:customStyle="1" w:styleId="PiedepginaCar">
    <w:name w:val="Pie de página Car"/>
    <w:basedOn w:val="Fuentedeprrafopredeter"/>
    <w:link w:val="Piedepgina"/>
    <w:uiPriority w:val="99"/>
    <w:rsid w:val="00757AD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757ADB"/>
  </w:style>
  <w:style w:type="paragraph" w:styleId="Textoindependiente">
    <w:name w:val="Body Text"/>
    <w:basedOn w:val="Normal"/>
    <w:link w:val="TextoindependienteCar"/>
    <w:rsid w:val="00757ADB"/>
    <w:pPr>
      <w:jc w:val="both"/>
    </w:pPr>
    <w:rPr>
      <w:rFonts w:ascii="Arial" w:hAnsi="Arial"/>
      <w:sz w:val="24"/>
      <w:lang w:val="x-none"/>
    </w:rPr>
  </w:style>
  <w:style w:type="character" w:customStyle="1" w:styleId="TextoindependienteCar">
    <w:name w:val="Texto independiente Car"/>
    <w:basedOn w:val="Fuentedeprrafopredeter"/>
    <w:link w:val="Textoindependiente"/>
    <w:rsid w:val="00757ADB"/>
    <w:rPr>
      <w:rFonts w:ascii="Arial" w:eastAsia="Times New Roman" w:hAnsi="Arial" w:cs="Times New Roman"/>
      <w:sz w:val="24"/>
      <w:szCs w:val="20"/>
      <w:lang w:val="x-none" w:eastAsia="es-ES"/>
    </w:rPr>
  </w:style>
  <w:style w:type="paragraph" w:customStyle="1" w:styleId="Cuadrculamedia1-nfasis21">
    <w:name w:val="Cuadrícula media 1 - Énfasis 21"/>
    <w:basedOn w:val="Normal"/>
    <w:uiPriority w:val="34"/>
    <w:qFormat/>
    <w:rsid w:val="00757ADB"/>
    <w:pPr>
      <w:spacing w:after="200" w:line="276" w:lineRule="auto"/>
      <w:ind w:left="720"/>
      <w:contextualSpacing/>
    </w:pPr>
    <w:rPr>
      <w:rFonts w:ascii="Calibri" w:eastAsia="Calibri" w:hAnsi="Calibri"/>
      <w:sz w:val="22"/>
      <w:szCs w:val="22"/>
      <w:lang w:eastAsia="en-US"/>
    </w:rPr>
  </w:style>
  <w:style w:type="paragraph" w:styleId="Textoindependiente2">
    <w:name w:val="Body Text 2"/>
    <w:basedOn w:val="Normal"/>
    <w:link w:val="Textoindependiente2Car"/>
    <w:rsid w:val="00757ADB"/>
    <w:pPr>
      <w:spacing w:after="120" w:line="480" w:lineRule="auto"/>
    </w:pPr>
  </w:style>
  <w:style w:type="character" w:customStyle="1" w:styleId="Textoindependiente2Car">
    <w:name w:val="Texto independiente 2 Car"/>
    <w:basedOn w:val="Fuentedeprrafopredeter"/>
    <w:link w:val="Textoindependiente2"/>
    <w:rsid w:val="00757ADB"/>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757ADB"/>
    <w:rPr>
      <w:rFonts w:ascii="Courier New" w:hAnsi="Courier New" w:cs="Courier New"/>
    </w:rPr>
  </w:style>
  <w:style w:type="character" w:customStyle="1" w:styleId="TextosinformatoCar">
    <w:name w:val="Texto sin formato Car"/>
    <w:basedOn w:val="Fuentedeprrafopredeter"/>
    <w:link w:val="Textosinformato"/>
    <w:rsid w:val="00757ADB"/>
    <w:rPr>
      <w:rFonts w:ascii="Courier New" w:eastAsia="Times New Roman" w:hAnsi="Courier New" w:cs="Courier New"/>
      <w:sz w:val="20"/>
      <w:szCs w:val="20"/>
      <w:lang w:val="es-ES" w:eastAsia="es-ES"/>
    </w:rPr>
  </w:style>
  <w:style w:type="paragraph" w:customStyle="1" w:styleId="Normal0">
    <w:name w:val="[Normal]"/>
    <w:rsid w:val="00757ADB"/>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uadrculamedia21">
    <w:name w:val="Cuadrícula media 21"/>
    <w:uiPriority w:val="1"/>
    <w:qFormat/>
    <w:rsid w:val="00757ADB"/>
    <w:pPr>
      <w:spacing w:after="0" w:line="240" w:lineRule="auto"/>
    </w:pPr>
    <w:rPr>
      <w:rFonts w:ascii="Calibri" w:eastAsia="Calibri" w:hAnsi="Calibri" w:cs="Times New Roman"/>
    </w:rPr>
  </w:style>
  <w:style w:type="paragraph" w:customStyle="1" w:styleId="ROMANOS">
    <w:name w:val="ROMANOS"/>
    <w:basedOn w:val="Normal"/>
    <w:rsid w:val="00757ADB"/>
    <w:pPr>
      <w:tabs>
        <w:tab w:val="left" w:pos="720"/>
      </w:tabs>
      <w:spacing w:after="101" w:line="216" w:lineRule="atLeast"/>
      <w:ind w:left="720" w:hanging="432"/>
      <w:jc w:val="both"/>
    </w:pPr>
    <w:rPr>
      <w:rFonts w:ascii="Arial" w:hAnsi="Arial"/>
      <w:sz w:val="18"/>
      <w:lang w:val="es-MX"/>
    </w:rPr>
  </w:style>
  <w:style w:type="paragraph" w:styleId="Sangra3detindependiente">
    <w:name w:val="Body Text Indent 3"/>
    <w:basedOn w:val="Normal"/>
    <w:link w:val="Sangra3detindependienteCar"/>
    <w:rsid w:val="00757ADB"/>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7ADB"/>
    <w:rPr>
      <w:rFonts w:ascii="Times New Roman" w:eastAsia="Times New Roman" w:hAnsi="Times New Roman" w:cs="Times New Roman"/>
      <w:sz w:val="16"/>
      <w:szCs w:val="16"/>
      <w:lang w:val="es-ES" w:eastAsia="es-ES"/>
    </w:rPr>
  </w:style>
  <w:style w:type="paragraph" w:styleId="Textoindependiente3">
    <w:name w:val="Body Text 3"/>
    <w:basedOn w:val="Normal"/>
    <w:link w:val="Textoindependiente3Car"/>
    <w:rsid w:val="00757ADB"/>
    <w:pPr>
      <w:spacing w:after="120"/>
    </w:pPr>
    <w:rPr>
      <w:sz w:val="16"/>
      <w:szCs w:val="16"/>
    </w:rPr>
  </w:style>
  <w:style w:type="character" w:customStyle="1" w:styleId="Textoindependiente3Car">
    <w:name w:val="Texto independiente 3 Car"/>
    <w:basedOn w:val="Fuentedeprrafopredeter"/>
    <w:link w:val="Textoindependiente3"/>
    <w:rsid w:val="00757ADB"/>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rsid w:val="00757ADB"/>
    <w:pPr>
      <w:spacing w:after="120"/>
      <w:ind w:left="283"/>
    </w:pPr>
  </w:style>
  <w:style w:type="character" w:customStyle="1" w:styleId="SangradetextonormalCar">
    <w:name w:val="Sangría de texto normal Car"/>
    <w:basedOn w:val="Fuentedeprrafopredeter"/>
    <w:link w:val="Sangradetextonormal"/>
    <w:rsid w:val="00757ADB"/>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757ADB"/>
    <w:pPr>
      <w:ind w:firstLine="210"/>
    </w:pPr>
  </w:style>
  <w:style w:type="character" w:customStyle="1" w:styleId="Textoindependienteprimerasangra2Car">
    <w:name w:val="Texto independiente primera sangría 2 Car"/>
    <w:basedOn w:val="SangradetextonormalCar"/>
    <w:link w:val="Textoindependienteprimerasangra2"/>
    <w:rsid w:val="00757ADB"/>
    <w:rPr>
      <w:rFonts w:ascii="Times New Roman" w:eastAsia="Times New Roman" w:hAnsi="Times New Roman" w:cs="Times New Roman"/>
      <w:sz w:val="20"/>
      <w:szCs w:val="20"/>
      <w:lang w:val="es-ES" w:eastAsia="es-ES"/>
    </w:rPr>
  </w:style>
  <w:style w:type="paragraph" w:customStyle="1" w:styleId="capitulo">
    <w:name w:val="capitulo"/>
    <w:basedOn w:val="Normal"/>
    <w:rsid w:val="00757ADB"/>
    <w:pPr>
      <w:tabs>
        <w:tab w:val="left" w:pos="340"/>
      </w:tabs>
      <w:spacing w:before="1" w:after="1"/>
      <w:ind w:left="1" w:right="1" w:firstLine="1"/>
      <w:jc w:val="center"/>
    </w:pPr>
    <w:rPr>
      <w:rFonts w:ascii="Arial" w:hAnsi="Arial"/>
      <w:b/>
      <w:sz w:val="18"/>
      <w:lang w:val="es-ES_tradnl"/>
    </w:rPr>
  </w:style>
  <w:style w:type="paragraph" w:customStyle="1" w:styleId="texto">
    <w:name w:val="texto"/>
    <w:basedOn w:val="capitulo"/>
    <w:next w:val="capitulo"/>
    <w:rsid w:val="00757ADB"/>
    <w:pPr>
      <w:ind w:hanging="1"/>
      <w:jc w:val="both"/>
    </w:pPr>
    <w:rPr>
      <w:b w:val="0"/>
    </w:rPr>
  </w:style>
  <w:style w:type="paragraph" w:customStyle="1" w:styleId="1">
    <w:name w:val="1"/>
    <w:basedOn w:val="texto"/>
    <w:next w:val="texto"/>
    <w:rsid w:val="00757ADB"/>
    <w:pPr>
      <w:tabs>
        <w:tab w:val="clear" w:pos="340"/>
        <w:tab w:val="right" w:pos="567"/>
        <w:tab w:val="left" w:pos="680"/>
      </w:tabs>
    </w:pPr>
  </w:style>
  <w:style w:type="paragraph" w:styleId="Ttulo">
    <w:name w:val="Title"/>
    <w:basedOn w:val="Normal"/>
    <w:link w:val="TtuloCar"/>
    <w:qFormat/>
    <w:rsid w:val="00757ADB"/>
    <w:pPr>
      <w:jc w:val="center"/>
    </w:pPr>
    <w:rPr>
      <w:rFonts w:ascii="Arial" w:hAnsi="Arial"/>
      <w:b/>
      <w:sz w:val="18"/>
      <w:lang w:val="es-ES_tradnl"/>
    </w:rPr>
  </w:style>
  <w:style w:type="character" w:customStyle="1" w:styleId="TtuloCar">
    <w:name w:val="Título Car"/>
    <w:basedOn w:val="Fuentedeprrafopredeter"/>
    <w:link w:val="Ttulo"/>
    <w:rsid w:val="00757ADB"/>
    <w:rPr>
      <w:rFonts w:ascii="Arial" w:eastAsia="Times New Roman" w:hAnsi="Arial" w:cs="Times New Roman"/>
      <w:b/>
      <w:sz w:val="18"/>
      <w:szCs w:val="20"/>
      <w:lang w:val="es-ES_tradnl" w:eastAsia="es-ES"/>
    </w:rPr>
  </w:style>
  <w:style w:type="paragraph" w:styleId="Sangra2detindependiente">
    <w:name w:val="Body Text Indent 2"/>
    <w:basedOn w:val="Normal"/>
    <w:link w:val="Sangra2detindependienteCar"/>
    <w:rsid w:val="00757ADB"/>
    <w:pPr>
      <w:ind w:left="1418"/>
      <w:jc w:val="both"/>
    </w:pPr>
    <w:rPr>
      <w:rFonts w:ascii="Arial" w:hAnsi="Arial"/>
      <w:sz w:val="18"/>
      <w:lang w:val="es-ES_tradnl"/>
    </w:rPr>
  </w:style>
  <w:style w:type="character" w:customStyle="1" w:styleId="Sangra2detindependienteCar">
    <w:name w:val="Sangría 2 de t. independiente Car"/>
    <w:basedOn w:val="Fuentedeprrafopredeter"/>
    <w:link w:val="Sangra2detindependiente"/>
    <w:rsid w:val="00757ADB"/>
    <w:rPr>
      <w:rFonts w:ascii="Arial" w:eastAsia="Times New Roman" w:hAnsi="Arial" w:cs="Times New Roman"/>
      <w:sz w:val="18"/>
      <w:szCs w:val="20"/>
      <w:lang w:val="es-ES_tradnl" w:eastAsia="es-ES"/>
    </w:rPr>
  </w:style>
  <w:style w:type="paragraph" w:styleId="Subttulo">
    <w:name w:val="Subtitle"/>
    <w:basedOn w:val="Normal"/>
    <w:link w:val="SubttuloCar"/>
    <w:qFormat/>
    <w:rsid w:val="00757ADB"/>
    <w:pPr>
      <w:jc w:val="center"/>
    </w:pPr>
    <w:rPr>
      <w:rFonts w:ascii="Arial" w:hAnsi="Arial"/>
      <w:b/>
      <w:sz w:val="22"/>
    </w:rPr>
  </w:style>
  <w:style w:type="character" w:customStyle="1" w:styleId="SubttuloCar">
    <w:name w:val="Subtítulo Car"/>
    <w:basedOn w:val="Fuentedeprrafopredeter"/>
    <w:link w:val="Subttulo"/>
    <w:rsid w:val="00757ADB"/>
    <w:rPr>
      <w:rFonts w:ascii="Arial" w:eastAsia="Times New Roman" w:hAnsi="Arial" w:cs="Times New Roman"/>
      <w:b/>
      <w:szCs w:val="20"/>
      <w:lang w:val="es-ES" w:eastAsia="es-ES"/>
    </w:rPr>
  </w:style>
  <w:style w:type="paragraph" w:styleId="Encabezadodenota">
    <w:name w:val="Note Heading"/>
    <w:basedOn w:val="Normal"/>
    <w:next w:val="Normal"/>
    <w:link w:val="EncabezadodenotaCar"/>
    <w:rsid w:val="00757ADB"/>
  </w:style>
  <w:style w:type="character" w:customStyle="1" w:styleId="EncabezadodenotaCar">
    <w:name w:val="Encabezado de nota Car"/>
    <w:basedOn w:val="Fuentedeprrafopredeter"/>
    <w:link w:val="Encabezadodenota"/>
    <w:rsid w:val="00757ADB"/>
    <w:rPr>
      <w:rFonts w:ascii="Times New Roman" w:eastAsia="Times New Roman" w:hAnsi="Times New Roman" w:cs="Times New Roman"/>
      <w:sz w:val="20"/>
      <w:szCs w:val="20"/>
      <w:lang w:val="es-ES" w:eastAsia="es-ES"/>
    </w:rPr>
  </w:style>
  <w:style w:type="paragraph" w:customStyle="1" w:styleId="Textoindependiente31">
    <w:name w:val="Texto independiente 31"/>
    <w:basedOn w:val="Normal"/>
    <w:rsid w:val="00757ADB"/>
    <w:pPr>
      <w:widowControl w:val="0"/>
    </w:pPr>
    <w:rPr>
      <w:rFonts w:ascii="Arial" w:hAnsi="Arial"/>
      <w:sz w:val="22"/>
      <w:szCs w:val="24"/>
      <w:lang w:val="es-ES_tradnl"/>
    </w:rPr>
  </w:style>
  <w:style w:type="paragraph" w:customStyle="1" w:styleId="Sangra3detindependiente1">
    <w:name w:val="Sangría 3 de t. independiente1"/>
    <w:basedOn w:val="Normal"/>
    <w:rsid w:val="00757ADB"/>
    <w:pPr>
      <w:widowControl w:val="0"/>
      <w:ind w:left="284" w:hanging="284"/>
      <w:jc w:val="both"/>
    </w:pPr>
    <w:rPr>
      <w:rFonts w:ascii="Arial" w:hAnsi="Arial"/>
      <w:szCs w:val="24"/>
      <w:lang w:val="es-ES_tradnl"/>
    </w:rPr>
  </w:style>
  <w:style w:type="paragraph" w:customStyle="1" w:styleId="Piedepgina-g--">
    <w:name w:val="Pie de página]Ï-ÿÿg-Ô-ˆ%"/>
    <w:basedOn w:val="Normal"/>
    <w:rsid w:val="00757ADB"/>
    <w:pPr>
      <w:widowControl w:val="0"/>
      <w:tabs>
        <w:tab w:val="center" w:pos="4419"/>
        <w:tab w:val="right" w:pos="8838"/>
      </w:tabs>
    </w:pPr>
    <w:rPr>
      <w:szCs w:val="24"/>
      <w:lang w:val="es-ES_tradnl"/>
    </w:rPr>
  </w:style>
  <w:style w:type="paragraph" w:styleId="Textodebloque">
    <w:name w:val="Block Text"/>
    <w:basedOn w:val="Normal"/>
    <w:rsid w:val="00757ADB"/>
    <w:pPr>
      <w:widowControl w:val="0"/>
      <w:ind w:left="356" w:right="72"/>
      <w:jc w:val="both"/>
    </w:pPr>
    <w:rPr>
      <w:rFonts w:ascii="Arial" w:hAnsi="Arial"/>
      <w:szCs w:val="24"/>
      <w:lang w:val="es-ES_tradnl"/>
    </w:rPr>
  </w:style>
  <w:style w:type="paragraph" w:customStyle="1" w:styleId="Textoindependiente21">
    <w:name w:val="Texto independiente 21"/>
    <w:basedOn w:val="Normal"/>
    <w:rsid w:val="00757ADB"/>
    <w:pPr>
      <w:widowControl w:val="0"/>
      <w:jc w:val="both"/>
    </w:pPr>
    <w:rPr>
      <w:sz w:val="24"/>
      <w:szCs w:val="24"/>
      <w:lang w:val="es-ES_tradnl"/>
    </w:rPr>
  </w:style>
  <w:style w:type="paragraph" w:styleId="Sangranormal">
    <w:name w:val="Normal Indent"/>
    <w:basedOn w:val="Normal"/>
    <w:rsid w:val="00757ADB"/>
    <w:pPr>
      <w:ind w:left="708"/>
    </w:pPr>
  </w:style>
  <w:style w:type="paragraph" w:customStyle="1" w:styleId="TextoCar">
    <w:name w:val="Texto Car"/>
    <w:basedOn w:val="Normal"/>
    <w:rsid w:val="00757ADB"/>
    <w:pPr>
      <w:spacing w:after="101" w:line="216" w:lineRule="exact"/>
      <w:ind w:firstLine="288"/>
      <w:jc w:val="both"/>
    </w:pPr>
    <w:rPr>
      <w:rFonts w:ascii="Arial" w:hAnsi="Arial" w:cs="Arial"/>
      <w:sz w:val="18"/>
      <w:szCs w:val="18"/>
    </w:rPr>
  </w:style>
  <w:style w:type="paragraph" w:customStyle="1" w:styleId="Default">
    <w:name w:val="Default"/>
    <w:rsid w:val="00757ADB"/>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Texto0">
    <w:name w:val="Texto"/>
    <w:basedOn w:val="Default"/>
    <w:next w:val="Default"/>
    <w:rsid w:val="00757ADB"/>
    <w:pPr>
      <w:spacing w:after="101"/>
    </w:pPr>
    <w:rPr>
      <w:color w:val="auto"/>
    </w:rPr>
  </w:style>
  <w:style w:type="paragraph" w:styleId="Textodeglobo">
    <w:name w:val="Balloon Text"/>
    <w:basedOn w:val="Normal"/>
    <w:link w:val="TextodegloboCar"/>
    <w:rsid w:val="00757ADB"/>
    <w:rPr>
      <w:rFonts w:ascii="Tahoma" w:hAnsi="Tahoma" w:cs="Tahoma"/>
      <w:sz w:val="16"/>
      <w:szCs w:val="16"/>
    </w:rPr>
  </w:style>
  <w:style w:type="character" w:customStyle="1" w:styleId="TextodegloboCar">
    <w:name w:val="Texto de globo Car"/>
    <w:basedOn w:val="Fuentedeprrafopredeter"/>
    <w:link w:val="Textodeglobo"/>
    <w:rsid w:val="00757ADB"/>
    <w:rPr>
      <w:rFonts w:ascii="Tahoma" w:eastAsia="Times New Roman" w:hAnsi="Tahoma" w:cs="Tahoma"/>
      <w:sz w:val="16"/>
      <w:szCs w:val="16"/>
      <w:lang w:val="es-ES" w:eastAsia="es-ES"/>
    </w:rPr>
  </w:style>
  <w:style w:type="paragraph" w:styleId="NormalWeb">
    <w:name w:val="Normal (Web)"/>
    <w:basedOn w:val="Normal"/>
    <w:uiPriority w:val="99"/>
    <w:rsid w:val="00757ADB"/>
    <w:pPr>
      <w:spacing w:before="150" w:after="150"/>
    </w:pPr>
    <w:rPr>
      <w:sz w:val="24"/>
      <w:szCs w:val="24"/>
    </w:rPr>
  </w:style>
  <w:style w:type="character" w:customStyle="1" w:styleId="inlinetitle">
    <w:name w:val="inline_title"/>
    <w:basedOn w:val="Fuentedeprrafopredeter"/>
    <w:rsid w:val="00757ADB"/>
  </w:style>
  <w:style w:type="paragraph" w:customStyle="1" w:styleId="MainParawithChapter">
    <w:name w:val="Main Para with Chapter#"/>
    <w:basedOn w:val="Normal"/>
    <w:rsid w:val="00757ADB"/>
    <w:pPr>
      <w:spacing w:after="240"/>
      <w:outlineLvl w:val="1"/>
    </w:pPr>
    <w:rPr>
      <w:sz w:val="24"/>
      <w:lang w:val="en-US"/>
    </w:rPr>
  </w:style>
  <w:style w:type="paragraph" w:customStyle="1" w:styleId="Sub-Para1underXY">
    <w:name w:val="Sub-Para 1 under X.Y"/>
    <w:basedOn w:val="Normal"/>
    <w:rsid w:val="00757ADB"/>
    <w:pPr>
      <w:spacing w:after="240"/>
      <w:ind w:left="1440" w:hanging="720"/>
      <w:outlineLvl w:val="2"/>
    </w:pPr>
    <w:rPr>
      <w:sz w:val="24"/>
      <w:lang w:val="en-US"/>
    </w:rPr>
  </w:style>
  <w:style w:type="paragraph" w:customStyle="1" w:styleId="Sub-Para2underXY">
    <w:name w:val="Sub-Para 2 under X.Y"/>
    <w:basedOn w:val="Normal"/>
    <w:rsid w:val="00757ADB"/>
    <w:pPr>
      <w:spacing w:after="240"/>
      <w:ind w:left="2160" w:hanging="720"/>
      <w:outlineLvl w:val="3"/>
    </w:pPr>
    <w:rPr>
      <w:sz w:val="24"/>
      <w:lang w:val="en-US"/>
    </w:rPr>
  </w:style>
  <w:style w:type="paragraph" w:customStyle="1" w:styleId="Sub-Para3underXY">
    <w:name w:val="Sub-Para 3 under X.Y"/>
    <w:basedOn w:val="Normal"/>
    <w:rsid w:val="00757ADB"/>
    <w:pPr>
      <w:spacing w:after="240"/>
      <w:ind w:left="2880" w:hanging="720"/>
      <w:outlineLvl w:val="4"/>
    </w:pPr>
    <w:rPr>
      <w:sz w:val="24"/>
      <w:lang w:val="en-US"/>
    </w:rPr>
  </w:style>
  <w:style w:type="paragraph" w:customStyle="1" w:styleId="Sub-Para4underXY">
    <w:name w:val="Sub-Para 4 under X.Y"/>
    <w:basedOn w:val="Normal"/>
    <w:rsid w:val="00757ADB"/>
    <w:pPr>
      <w:spacing w:after="240"/>
      <w:ind w:left="3600" w:hanging="720"/>
      <w:outlineLvl w:val="5"/>
    </w:pPr>
    <w:rPr>
      <w:sz w:val="24"/>
      <w:lang w:val="en-US"/>
    </w:rPr>
  </w:style>
  <w:style w:type="character" w:customStyle="1" w:styleId="CarCar15">
    <w:name w:val="Car Car15"/>
    <w:locked/>
    <w:rsid w:val="00757ADB"/>
    <w:rPr>
      <w:rFonts w:ascii="Arial Narrow" w:hAnsi="Arial Narrow"/>
      <w:b/>
      <w:sz w:val="24"/>
      <w:lang w:eastAsia="es-ES"/>
    </w:rPr>
  </w:style>
  <w:style w:type="character" w:customStyle="1" w:styleId="CarCar14">
    <w:name w:val="Car Car14"/>
    <w:locked/>
    <w:rsid w:val="00757ADB"/>
    <w:rPr>
      <w:b/>
      <w:sz w:val="16"/>
      <w:lang w:val="es-ES" w:eastAsia="es-ES"/>
    </w:rPr>
  </w:style>
  <w:style w:type="character" w:customStyle="1" w:styleId="CarCar13">
    <w:name w:val="Car Car13"/>
    <w:locked/>
    <w:rsid w:val="00757ADB"/>
    <w:rPr>
      <w:b/>
      <w:bCs/>
      <w:color w:val="0000FF"/>
      <w:sz w:val="24"/>
      <w:lang w:val="es-ES" w:eastAsia="es-ES"/>
    </w:rPr>
  </w:style>
  <w:style w:type="character" w:customStyle="1" w:styleId="CarCar12">
    <w:name w:val="Car Car12"/>
    <w:locked/>
    <w:rsid w:val="00757ADB"/>
    <w:rPr>
      <w:rFonts w:ascii="Arial" w:hAnsi="Arial" w:cs="Arial"/>
      <w:b/>
      <w:color w:val="800000"/>
      <w:sz w:val="24"/>
      <w:szCs w:val="24"/>
      <w:lang w:val="es-ES" w:eastAsia="es-ES"/>
    </w:rPr>
  </w:style>
  <w:style w:type="character" w:customStyle="1" w:styleId="CarCar11">
    <w:name w:val="Car Car11"/>
    <w:locked/>
    <w:rsid w:val="00757ADB"/>
    <w:rPr>
      <w:rFonts w:ascii="Arial" w:hAnsi="Arial" w:cs="Arial"/>
      <w:b/>
      <w:bCs/>
      <w:color w:val="800000"/>
      <w:sz w:val="24"/>
      <w:szCs w:val="24"/>
      <w:lang w:eastAsia="es-ES"/>
    </w:rPr>
  </w:style>
  <w:style w:type="character" w:customStyle="1" w:styleId="CarCar10">
    <w:name w:val="Car Car10"/>
    <w:locked/>
    <w:rsid w:val="00757ADB"/>
    <w:rPr>
      <w:rFonts w:ascii="Arial" w:hAnsi="Arial" w:cs="Arial"/>
      <w:bCs/>
      <w:sz w:val="24"/>
      <w:lang w:val="es-ES" w:eastAsia="es-ES"/>
    </w:rPr>
  </w:style>
  <w:style w:type="character" w:customStyle="1" w:styleId="CarCar9">
    <w:name w:val="Car Car9"/>
    <w:locked/>
    <w:rsid w:val="00757ADB"/>
    <w:rPr>
      <w:rFonts w:ascii="Arial" w:hAnsi="Arial" w:cs="Arial"/>
      <w:sz w:val="24"/>
      <w:lang w:val="es-ES" w:eastAsia="es-ES"/>
    </w:rPr>
  </w:style>
  <w:style w:type="character" w:customStyle="1" w:styleId="CarCar8">
    <w:name w:val="Car Car8"/>
    <w:locked/>
    <w:rsid w:val="00757ADB"/>
    <w:rPr>
      <w:b/>
      <w:bCs/>
      <w:snapToGrid w:val="0"/>
      <w:color w:val="0000FF"/>
      <w:szCs w:val="24"/>
      <w:lang w:val="es-ES" w:eastAsia="es-ES"/>
    </w:rPr>
  </w:style>
  <w:style w:type="character" w:customStyle="1" w:styleId="CarCar7">
    <w:name w:val="Car Car7"/>
    <w:locked/>
    <w:rsid w:val="00757ADB"/>
    <w:rPr>
      <w:rFonts w:cs="Arial"/>
      <w:sz w:val="24"/>
      <w:lang w:eastAsia="es-ES"/>
    </w:rPr>
  </w:style>
  <w:style w:type="character" w:customStyle="1" w:styleId="CarCar6">
    <w:name w:val="Car Car6"/>
    <w:locked/>
    <w:rsid w:val="00757ADB"/>
    <w:rPr>
      <w:sz w:val="24"/>
      <w:szCs w:val="24"/>
      <w:lang w:val="es-ES" w:eastAsia="es-ES"/>
    </w:rPr>
  </w:style>
  <w:style w:type="character" w:customStyle="1" w:styleId="CarCar2">
    <w:name w:val="Car Car2"/>
    <w:basedOn w:val="Fuentedeprrafopredeter"/>
    <w:rsid w:val="00757ADB"/>
  </w:style>
  <w:style w:type="character" w:customStyle="1" w:styleId="CarCar5">
    <w:name w:val="Car Car5"/>
    <w:locked/>
    <w:rsid w:val="00757ADB"/>
    <w:rPr>
      <w:sz w:val="24"/>
      <w:szCs w:val="24"/>
      <w:lang w:val="es-ES" w:eastAsia="es-ES"/>
    </w:rPr>
  </w:style>
  <w:style w:type="character" w:customStyle="1" w:styleId="CarCar1">
    <w:name w:val="Car Car1"/>
    <w:basedOn w:val="Fuentedeprrafopredeter"/>
    <w:rsid w:val="00757ADB"/>
  </w:style>
  <w:style w:type="character" w:customStyle="1" w:styleId="CarCar">
    <w:name w:val="Car Car"/>
    <w:rsid w:val="00757ADB"/>
    <w:rPr>
      <w:rFonts w:ascii="Tahoma" w:hAnsi="Tahoma" w:cs="Tahoma"/>
      <w:sz w:val="16"/>
      <w:szCs w:val="16"/>
    </w:rPr>
  </w:style>
  <w:style w:type="character" w:customStyle="1" w:styleId="CarCar3">
    <w:name w:val="Car Car3"/>
    <w:rsid w:val="00757ADB"/>
    <w:rPr>
      <w:rFonts w:ascii="Cambria" w:hAnsi="Cambria" w:cs="Cambria"/>
      <w:b/>
      <w:bCs/>
      <w:kern w:val="32"/>
      <w:sz w:val="32"/>
      <w:szCs w:val="32"/>
      <w:lang w:eastAsia="en-US"/>
    </w:rPr>
  </w:style>
  <w:style w:type="character" w:customStyle="1" w:styleId="CarCar4">
    <w:name w:val="Car Car4"/>
    <w:locked/>
    <w:rsid w:val="00757ADB"/>
    <w:rPr>
      <w:rFonts w:ascii="Geneva" w:hAnsi="Geneva"/>
      <w:b/>
      <w:bCs/>
      <w:sz w:val="18"/>
      <w:szCs w:val="24"/>
      <w:lang w:val="es-ES" w:eastAsia="es-ES"/>
    </w:rPr>
  </w:style>
  <w:style w:type="paragraph" w:styleId="Saludo">
    <w:name w:val="Salutation"/>
    <w:basedOn w:val="Normal"/>
    <w:next w:val="Normal"/>
    <w:link w:val="SaludoCar"/>
    <w:rsid w:val="00757ADB"/>
    <w:rPr>
      <w:sz w:val="24"/>
      <w:szCs w:val="24"/>
      <w:lang w:val="x-none"/>
    </w:rPr>
  </w:style>
  <w:style w:type="character" w:customStyle="1" w:styleId="SaludoCar">
    <w:name w:val="Saludo Car"/>
    <w:basedOn w:val="Fuentedeprrafopredeter"/>
    <w:link w:val="Saludo"/>
    <w:rsid w:val="00757ADB"/>
    <w:rPr>
      <w:rFonts w:ascii="Times New Roman" w:eastAsia="Times New Roman" w:hAnsi="Times New Roman" w:cs="Times New Roman"/>
      <w:sz w:val="24"/>
      <w:szCs w:val="24"/>
      <w:lang w:val="x-none" w:eastAsia="es-ES"/>
    </w:rPr>
  </w:style>
  <w:style w:type="paragraph" w:customStyle="1" w:styleId="Lneadeasunto">
    <w:name w:val="Línea de asunto"/>
    <w:basedOn w:val="Normal"/>
    <w:rsid w:val="00757ADB"/>
    <w:rPr>
      <w:sz w:val="24"/>
      <w:szCs w:val="24"/>
      <w:lang w:val="es-MX"/>
    </w:rPr>
  </w:style>
  <w:style w:type="paragraph" w:customStyle="1" w:styleId="Subttulo2">
    <w:name w:val="Subtítulo 2"/>
    <w:rsid w:val="00757ADB"/>
    <w:pPr>
      <w:tabs>
        <w:tab w:val="left" w:pos="397"/>
        <w:tab w:val="left" w:pos="708"/>
        <w:tab w:val="left" w:pos="1416"/>
        <w:tab w:val="left" w:pos="2124"/>
        <w:tab w:val="left" w:pos="2832"/>
        <w:tab w:val="left" w:pos="3540"/>
      </w:tabs>
      <w:autoSpaceDE w:val="0"/>
      <w:autoSpaceDN w:val="0"/>
      <w:adjustRightInd w:val="0"/>
      <w:spacing w:after="0" w:line="264" w:lineRule="atLeast"/>
      <w:jc w:val="both"/>
    </w:pPr>
    <w:rPr>
      <w:rFonts w:ascii="Korinna BT" w:eastAsia="Times New Roman" w:hAnsi="Korinna BT" w:cs="Times New Roman"/>
      <w:sz w:val="20"/>
      <w:szCs w:val="24"/>
      <w:lang w:val="es-ES" w:eastAsia="es-ES"/>
    </w:rPr>
  </w:style>
  <w:style w:type="table" w:styleId="Tablaconcuadrcula">
    <w:name w:val="Table Grid"/>
    <w:basedOn w:val="Tablanormal"/>
    <w:uiPriority w:val="59"/>
    <w:rsid w:val="00757AD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757ADB"/>
  </w:style>
  <w:style w:type="character" w:styleId="Hipervnculo">
    <w:name w:val="Hyperlink"/>
    <w:uiPriority w:val="99"/>
    <w:unhideWhenUsed/>
    <w:rsid w:val="00757ADB"/>
    <w:rPr>
      <w:color w:val="0000FF"/>
      <w:u w:val="single"/>
    </w:rPr>
  </w:style>
  <w:style w:type="character" w:styleId="Hipervnculovisitado">
    <w:name w:val="FollowedHyperlink"/>
    <w:uiPriority w:val="99"/>
    <w:unhideWhenUsed/>
    <w:rsid w:val="00757ADB"/>
    <w:rPr>
      <w:color w:val="800080"/>
      <w:u w:val="single"/>
    </w:rPr>
  </w:style>
  <w:style w:type="paragraph" w:customStyle="1" w:styleId="font5">
    <w:name w:val="font5"/>
    <w:basedOn w:val="Normal"/>
    <w:rsid w:val="00757ADB"/>
    <w:pPr>
      <w:spacing w:before="100" w:beforeAutospacing="1" w:after="100" w:afterAutospacing="1"/>
    </w:pPr>
    <w:rPr>
      <w:rFonts w:ascii="Arial" w:hAnsi="Arial" w:cs="Arial"/>
      <w:sz w:val="24"/>
      <w:szCs w:val="24"/>
      <w:lang w:val="es-MX" w:eastAsia="es-MX"/>
    </w:rPr>
  </w:style>
  <w:style w:type="paragraph" w:customStyle="1" w:styleId="font6">
    <w:name w:val="font6"/>
    <w:basedOn w:val="Normal"/>
    <w:rsid w:val="00757ADB"/>
    <w:pPr>
      <w:spacing w:before="100" w:beforeAutospacing="1" w:after="100" w:afterAutospacing="1"/>
    </w:pPr>
    <w:rPr>
      <w:rFonts w:ascii="Arial" w:hAnsi="Arial" w:cs="Arial"/>
      <w:b/>
      <w:bCs/>
      <w:sz w:val="24"/>
      <w:szCs w:val="24"/>
      <w:lang w:val="es-MX" w:eastAsia="es-MX"/>
    </w:rPr>
  </w:style>
  <w:style w:type="paragraph" w:customStyle="1" w:styleId="font7">
    <w:name w:val="font7"/>
    <w:basedOn w:val="Normal"/>
    <w:rsid w:val="00757ADB"/>
    <w:pPr>
      <w:spacing w:before="100" w:beforeAutospacing="1" w:after="100" w:afterAutospacing="1"/>
    </w:pPr>
    <w:rPr>
      <w:rFonts w:ascii="Arial" w:hAnsi="Arial" w:cs="Arial"/>
      <w:color w:val="000000"/>
      <w:sz w:val="24"/>
      <w:szCs w:val="24"/>
      <w:lang w:val="es-MX" w:eastAsia="es-MX"/>
    </w:rPr>
  </w:style>
  <w:style w:type="paragraph" w:customStyle="1" w:styleId="font8">
    <w:name w:val="font8"/>
    <w:basedOn w:val="Normal"/>
    <w:rsid w:val="00757ADB"/>
    <w:pPr>
      <w:spacing w:before="100" w:beforeAutospacing="1" w:after="100" w:afterAutospacing="1"/>
    </w:pPr>
    <w:rPr>
      <w:rFonts w:ascii="Arial" w:hAnsi="Arial" w:cs="Arial"/>
      <w:color w:val="0000FF"/>
      <w:sz w:val="24"/>
      <w:szCs w:val="24"/>
      <w:lang w:val="es-MX" w:eastAsia="es-MX"/>
    </w:rPr>
  </w:style>
  <w:style w:type="paragraph" w:customStyle="1" w:styleId="font9">
    <w:name w:val="font9"/>
    <w:basedOn w:val="Normal"/>
    <w:rsid w:val="00757ADB"/>
    <w:pPr>
      <w:spacing w:before="100" w:beforeAutospacing="1" w:after="100" w:afterAutospacing="1"/>
    </w:pPr>
    <w:rPr>
      <w:rFonts w:ascii="Arial" w:hAnsi="Arial" w:cs="Arial"/>
      <w:b/>
      <w:bCs/>
      <w:color w:val="0000FF"/>
      <w:sz w:val="24"/>
      <w:szCs w:val="24"/>
      <w:lang w:val="es-MX" w:eastAsia="es-MX"/>
    </w:rPr>
  </w:style>
  <w:style w:type="paragraph" w:customStyle="1" w:styleId="xl65">
    <w:name w:val="xl65"/>
    <w:basedOn w:val="Normal"/>
    <w:rsid w:val="00757ADB"/>
    <w:pPr>
      <w:spacing w:before="100" w:beforeAutospacing="1" w:after="100" w:afterAutospacing="1"/>
      <w:jc w:val="center"/>
    </w:pPr>
    <w:rPr>
      <w:sz w:val="24"/>
      <w:szCs w:val="24"/>
      <w:lang w:val="es-MX" w:eastAsia="es-MX"/>
    </w:rPr>
  </w:style>
  <w:style w:type="paragraph" w:customStyle="1" w:styleId="xl66">
    <w:name w:val="xl66"/>
    <w:basedOn w:val="Normal"/>
    <w:rsid w:val="00757ADB"/>
    <w:pPr>
      <w:spacing w:before="100" w:beforeAutospacing="1" w:after="100" w:afterAutospacing="1"/>
      <w:jc w:val="both"/>
      <w:textAlignment w:val="top"/>
    </w:pPr>
    <w:rPr>
      <w:sz w:val="24"/>
      <w:szCs w:val="24"/>
      <w:lang w:val="es-MX" w:eastAsia="es-MX"/>
    </w:rPr>
  </w:style>
  <w:style w:type="paragraph" w:customStyle="1" w:styleId="xl67">
    <w:name w:val="xl67"/>
    <w:basedOn w:val="Normal"/>
    <w:rsid w:val="00757ADB"/>
    <w:pPr>
      <w:spacing w:before="100" w:beforeAutospacing="1" w:after="100" w:afterAutospacing="1"/>
      <w:jc w:val="both"/>
      <w:textAlignment w:val="top"/>
    </w:pPr>
    <w:rPr>
      <w:rFonts w:ascii="Arial" w:hAnsi="Arial" w:cs="Arial"/>
      <w:b/>
      <w:bCs/>
      <w:sz w:val="24"/>
      <w:szCs w:val="24"/>
      <w:lang w:val="es-MX" w:eastAsia="es-MX"/>
    </w:rPr>
  </w:style>
  <w:style w:type="paragraph" w:customStyle="1" w:styleId="xl68">
    <w:name w:val="xl68"/>
    <w:basedOn w:val="Normal"/>
    <w:rsid w:val="00757ADB"/>
    <w:pPr>
      <w:spacing w:before="100" w:beforeAutospacing="1" w:after="100" w:afterAutospacing="1"/>
      <w:jc w:val="both"/>
      <w:textAlignment w:val="top"/>
    </w:pPr>
    <w:rPr>
      <w:rFonts w:ascii="Arial" w:hAnsi="Arial" w:cs="Arial"/>
      <w:sz w:val="24"/>
      <w:szCs w:val="24"/>
      <w:lang w:val="es-MX" w:eastAsia="es-MX"/>
    </w:rPr>
  </w:style>
  <w:style w:type="paragraph" w:customStyle="1" w:styleId="xl69">
    <w:name w:val="xl69"/>
    <w:basedOn w:val="Normal"/>
    <w:rsid w:val="00757ADB"/>
    <w:pPr>
      <w:spacing w:before="100" w:beforeAutospacing="1" w:after="100" w:afterAutospacing="1"/>
      <w:textAlignment w:val="top"/>
    </w:pPr>
    <w:rPr>
      <w:rFonts w:ascii="Arial" w:hAnsi="Arial" w:cs="Arial"/>
      <w:b/>
      <w:bCs/>
      <w:sz w:val="24"/>
      <w:szCs w:val="24"/>
      <w:lang w:val="es-MX" w:eastAsia="es-MX"/>
    </w:rPr>
  </w:style>
  <w:style w:type="paragraph" w:customStyle="1" w:styleId="xl70">
    <w:name w:val="xl70"/>
    <w:basedOn w:val="Normal"/>
    <w:rsid w:val="00757ADB"/>
    <w:pPr>
      <w:spacing w:before="100" w:beforeAutospacing="1" w:after="100" w:afterAutospacing="1"/>
      <w:textAlignment w:val="top"/>
    </w:pPr>
    <w:rPr>
      <w:rFonts w:ascii="Arial" w:hAnsi="Arial" w:cs="Arial"/>
      <w:sz w:val="24"/>
      <w:szCs w:val="24"/>
      <w:lang w:val="es-MX" w:eastAsia="es-MX"/>
    </w:rPr>
  </w:style>
  <w:style w:type="paragraph" w:customStyle="1" w:styleId="xl71">
    <w:name w:val="xl71"/>
    <w:basedOn w:val="Normal"/>
    <w:rsid w:val="00757ADB"/>
    <w:pPr>
      <w:spacing w:before="100" w:beforeAutospacing="1" w:after="100" w:afterAutospacing="1"/>
      <w:jc w:val="both"/>
      <w:textAlignment w:val="top"/>
    </w:pPr>
    <w:rPr>
      <w:rFonts w:ascii="Arial" w:hAnsi="Arial" w:cs="Arial"/>
      <w:b/>
      <w:bCs/>
      <w:color w:val="993300"/>
      <w:sz w:val="16"/>
      <w:szCs w:val="16"/>
      <w:lang w:val="es-MX" w:eastAsia="es-MX"/>
    </w:rPr>
  </w:style>
  <w:style w:type="paragraph" w:customStyle="1" w:styleId="xl72">
    <w:name w:val="xl72"/>
    <w:basedOn w:val="Normal"/>
    <w:rsid w:val="00757ADB"/>
    <w:pPr>
      <w:spacing w:before="100" w:beforeAutospacing="1" w:after="100" w:afterAutospacing="1"/>
      <w:jc w:val="both"/>
      <w:textAlignment w:val="top"/>
    </w:pPr>
    <w:rPr>
      <w:rFonts w:ascii="Arial" w:hAnsi="Arial" w:cs="Arial"/>
      <w:b/>
      <w:bCs/>
      <w:color w:val="993300"/>
      <w:sz w:val="12"/>
      <w:szCs w:val="12"/>
      <w:lang w:val="es-MX" w:eastAsia="es-MX"/>
    </w:rPr>
  </w:style>
  <w:style w:type="paragraph" w:customStyle="1" w:styleId="xl73">
    <w:name w:val="xl73"/>
    <w:basedOn w:val="Normal"/>
    <w:rsid w:val="00757ADB"/>
    <w:pPr>
      <w:spacing w:before="100" w:beforeAutospacing="1" w:after="100" w:afterAutospacing="1"/>
      <w:jc w:val="both"/>
      <w:textAlignment w:val="top"/>
    </w:pPr>
    <w:rPr>
      <w:rFonts w:ascii="Arial" w:hAnsi="Arial" w:cs="Arial"/>
      <w:b/>
      <w:bCs/>
      <w:color w:val="800000"/>
      <w:sz w:val="24"/>
      <w:szCs w:val="24"/>
      <w:lang w:val="es-MX" w:eastAsia="es-MX"/>
    </w:rPr>
  </w:style>
  <w:style w:type="paragraph" w:customStyle="1" w:styleId="xl74">
    <w:name w:val="xl74"/>
    <w:basedOn w:val="Normal"/>
    <w:rsid w:val="00757ADB"/>
    <w:pPr>
      <w:spacing w:before="100" w:beforeAutospacing="1" w:after="100" w:afterAutospacing="1"/>
      <w:textAlignment w:val="top"/>
    </w:pPr>
    <w:rPr>
      <w:rFonts w:ascii="Arial" w:hAnsi="Arial" w:cs="Arial"/>
      <w:sz w:val="24"/>
      <w:szCs w:val="24"/>
      <w:lang w:val="es-MX" w:eastAsia="es-MX"/>
    </w:rPr>
  </w:style>
  <w:style w:type="paragraph" w:customStyle="1" w:styleId="xl75">
    <w:name w:val="xl75"/>
    <w:basedOn w:val="Normal"/>
    <w:rsid w:val="00757ADB"/>
    <w:pPr>
      <w:spacing w:before="100" w:beforeAutospacing="1" w:after="100" w:afterAutospacing="1"/>
      <w:jc w:val="center"/>
      <w:textAlignment w:val="top"/>
    </w:pPr>
    <w:rPr>
      <w:rFonts w:ascii="Arial" w:hAnsi="Arial" w:cs="Arial"/>
      <w:b/>
      <w:bCs/>
      <w:sz w:val="24"/>
      <w:szCs w:val="24"/>
      <w:lang w:val="es-MX" w:eastAsia="es-MX"/>
    </w:rPr>
  </w:style>
  <w:style w:type="paragraph" w:customStyle="1" w:styleId="xl76">
    <w:name w:val="xl76"/>
    <w:basedOn w:val="Normal"/>
    <w:rsid w:val="00757ADB"/>
    <w:pPr>
      <w:spacing w:before="100" w:beforeAutospacing="1" w:after="100" w:afterAutospacing="1"/>
      <w:jc w:val="both"/>
      <w:textAlignment w:val="top"/>
    </w:pPr>
    <w:rPr>
      <w:rFonts w:ascii="Arial" w:hAnsi="Arial" w:cs="Arial"/>
      <w:sz w:val="24"/>
      <w:szCs w:val="24"/>
      <w:lang w:val="es-MX" w:eastAsia="es-MX"/>
    </w:rPr>
  </w:style>
  <w:style w:type="paragraph" w:customStyle="1" w:styleId="xl77">
    <w:name w:val="xl77"/>
    <w:basedOn w:val="Normal"/>
    <w:rsid w:val="00757ADB"/>
    <w:pPr>
      <w:spacing w:before="100" w:beforeAutospacing="1" w:after="100" w:afterAutospacing="1"/>
      <w:jc w:val="both"/>
      <w:textAlignment w:val="top"/>
    </w:pPr>
    <w:rPr>
      <w:rFonts w:ascii="Arial" w:hAnsi="Arial" w:cs="Arial"/>
      <w:b/>
      <w:bCs/>
      <w:sz w:val="24"/>
      <w:szCs w:val="24"/>
      <w:lang w:val="es-MX" w:eastAsia="es-MX"/>
    </w:rPr>
  </w:style>
  <w:style w:type="paragraph" w:customStyle="1" w:styleId="xl78">
    <w:name w:val="xl78"/>
    <w:basedOn w:val="Normal"/>
    <w:rsid w:val="00757ADB"/>
    <w:pPr>
      <w:spacing w:before="100" w:beforeAutospacing="1" w:after="100" w:afterAutospacing="1"/>
      <w:textAlignment w:val="top"/>
    </w:pPr>
    <w:rPr>
      <w:rFonts w:ascii="Arial" w:hAnsi="Arial" w:cs="Arial"/>
      <w:sz w:val="24"/>
      <w:szCs w:val="24"/>
      <w:lang w:val="es-MX" w:eastAsia="es-MX"/>
    </w:rPr>
  </w:style>
  <w:style w:type="paragraph" w:customStyle="1" w:styleId="xl79">
    <w:name w:val="xl79"/>
    <w:basedOn w:val="Normal"/>
    <w:rsid w:val="00757ADB"/>
    <w:pPr>
      <w:spacing w:before="100" w:beforeAutospacing="1" w:after="100" w:afterAutospacing="1"/>
      <w:jc w:val="center"/>
      <w:textAlignment w:val="top"/>
    </w:pPr>
    <w:rPr>
      <w:rFonts w:ascii="Arial" w:hAnsi="Arial" w:cs="Arial"/>
      <w:sz w:val="24"/>
      <w:szCs w:val="24"/>
      <w:lang w:val="es-MX" w:eastAsia="es-MX"/>
    </w:rPr>
  </w:style>
  <w:style w:type="paragraph" w:customStyle="1" w:styleId="xl80">
    <w:name w:val="xl80"/>
    <w:basedOn w:val="Normal"/>
    <w:rsid w:val="00757ADB"/>
    <w:pPr>
      <w:spacing w:before="100" w:beforeAutospacing="1" w:after="100" w:afterAutospacing="1"/>
      <w:jc w:val="center"/>
      <w:textAlignment w:val="top"/>
    </w:pPr>
    <w:rPr>
      <w:rFonts w:ascii="Arial" w:hAnsi="Arial" w:cs="Arial"/>
      <w:sz w:val="24"/>
      <w:szCs w:val="24"/>
      <w:lang w:val="es-MX" w:eastAsia="es-MX"/>
    </w:rPr>
  </w:style>
  <w:style w:type="paragraph" w:customStyle="1" w:styleId="xl81">
    <w:name w:val="xl81"/>
    <w:basedOn w:val="Normal"/>
    <w:rsid w:val="00757ADB"/>
    <w:pPr>
      <w:spacing w:before="100" w:beforeAutospacing="1" w:after="100" w:afterAutospacing="1"/>
      <w:jc w:val="both"/>
      <w:textAlignment w:val="top"/>
    </w:pPr>
    <w:rPr>
      <w:rFonts w:ascii="Arial" w:hAnsi="Arial" w:cs="Arial"/>
      <w:b/>
      <w:bCs/>
      <w:color w:val="993300"/>
      <w:sz w:val="24"/>
      <w:szCs w:val="24"/>
      <w:lang w:val="es-MX" w:eastAsia="es-MX"/>
    </w:rPr>
  </w:style>
  <w:style w:type="paragraph" w:customStyle="1" w:styleId="xl82">
    <w:name w:val="xl82"/>
    <w:basedOn w:val="Normal"/>
    <w:rsid w:val="00757ADB"/>
    <w:pPr>
      <w:spacing w:before="100" w:beforeAutospacing="1" w:after="100" w:afterAutospacing="1"/>
    </w:pPr>
    <w:rPr>
      <w:rFonts w:ascii="Arial Black" w:hAnsi="Arial Black"/>
      <w:b/>
      <w:bCs/>
      <w:sz w:val="28"/>
      <w:szCs w:val="28"/>
      <w:lang w:val="es-MX" w:eastAsia="es-MX"/>
    </w:rPr>
  </w:style>
  <w:style w:type="paragraph" w:customStyle="1" w:styleId="xl83">
    <w:name w:val="xl83"/>
    <w:basedOn w:val="Normal"/>
    <w:rsid w:val="00757ADB"/>
    <w:pPr>
      <w:spacing w:before="100" w:beforeAutospacing="1" w:after="100" w:afterAutospacing="1"/>
      <w:jc w:val="both"/>
      <w:textAlignment w:val="top"/>
    </w:pPr>
    <w:rPr>
      <w:rFonts w:ascii="Arial" w:hAnsi="Arial" w:cs="Arial"/>
      <w:sz w:val="24"/>
      <w:szCs w:val="24"/>
      <w:lang w:val="es-MX" w:eastAsia="es-MX"/>
    </w:rPr>
  </w:style>
  <w:style w:type="paragraph" w:customStyle="1" w:styleId="xl84">
    <w:name w:val="xl84"/>
    <w:basedOn w:val="Normal"/>
    <w:rsid w:val="00757ADB"/>
    <w:pPr>
      <w:spacing w:before="100" w:beforeAutospacing="1" w:after="100" w:afterAutospacing="1"/>
      <w:jc w:val="center"/>
    </w:pPr>
    <w:rPr>
      <w:rFonts w:ascii="Arial" w:hAnsi="Arial" w:cs="Arial"/>
      <w:b/>
      <w:bCs/>
      <w:sz w:val="24"/>
      <w:szCs w:val="24"/>
      <w:lang w:val="es-MX" w:eastAsia="es-MX"/>
    </w:rPr>
  </w:style>
  <w:style w:type="paragraph" w:customStyle="1" w:styleId="xl85">
    <w:name w:val="xl85"/>
    <w:basedOn w:val="Normal"/>
    <w:rsid w:val="00757ADB"/>
    <w:pPr>
      <w:spacing w:before="100" w:beforeAutospacing="1" w:after="100" w:afterAutospacing="1"/>
      <w:jc w:val="both"/>
    </w:pPr>
    <w:rPr>
      <w:rFonts w:ascii="Arial Black" w:hAnsi="Arial Black"/>
      <w:b/>
      <w:bCs/>
      <w:sz w:val="28"/>
      <w:szCs w:val="28"/>
      <w:lang w:val="es-MX" w:eastAsia="es-MX"/>
    </w:rPr>
  </w:style>
  <w:style w:type="paragraph" w:customStyle="1" w:styleId="xl86">
    <w:name w:val="xl86"/>
    <w:basedOn w:val="Normal"/>
    <w:rsid w:val="00757ADB"/>
    <w:pPr>
      <w:spacing w:before="100" w:beforeAutospacing="1" w:after="100" w:afterAutospacing="1"/>
      <w:jc w:val="center"/>
    </w:pPr>
    <w:rPr>
      <w:rFonts w:ascii="Arial Black" w:hAnsi="Arial Black"/>
      <w:b/>
      <w:bCs/>
      <w:sz w:val="28"/>
      <w:szCs w:val="28"/>
      <w:lang w:val="es-MX" w:eastAsia="es-MX"/>
    </w:rPr>
  </w:style>
  <w:style w:type="paragraph" w:customStyle="1" w:styleId="xl87">
    <w:name w:val="xl87"/>
    <w:basedOn w:val="Normal"/>
    <w:rsid w:val="00757ADB"/>
    <w:pPr>
      <w:spacing w:before="100" w:beforeAutospacing="1" w:after="100" w:afterAutospacing="1"/>
      <w:jc w:val="center"/>
      <w:textAlignment w:val="top"/>
    </w:pPr>
    <w:rPr>
      <w:rFonts w:ascii="Arial" w:hAnsi="Arial" w:cs="Arial"/>
      <w:b/>
      <w:bCs/>
      <w:i/>
      <w:iCs/>
      <w:color w:val="000000"/>
      <w:sz w:val="24"/>
      <w:szCs w:val="24"/>
      <w:lang w:val="es-MX" w:eastAsia="es-MX"/>
    </w:rPr>
  </w:style>
  <w:style w:type="paragraph" w:customStyle="1" w:styleId="xl88">
    <w:name w:val="xl88"/>
    <w:basedOn w:val="Normal"/>
    <w:rsid w:val="00757ADB"/>
    <w:pPr>
      <w:spacing w:before="100" w:beforeAutospacing="1" w:after="100" w:afterAutospacing="1"/>
      <w:jc w:val="both"/>
      <w:textAlignment w:val="top"/>
    </w:pPr>
    <w:rPr>
      <w:rFonts w:ascii="Arial" w:hAnsi="Arial" w:cs="Arial"/>
      <w:sz w:val="24"/>
      <w:szCs w:val="24"/>
      <w:lang w:val="es-MX" w:eastAsia="es-MX"/>
    </w:rPr>
  </w:style>
  <w:style w:type="paragraph" w:customStyle="1" w:styleId="xl89">
    <w:name w:val="xl89"/>
    <w:basedOn w:val="Normal"/>
    <w:rsid w:val="00757ADB"/>
    <w:pPr>
      <w:spacing w:before="100" w:beforeAutospacing="1" w:after="100" w:afterAutospacing="1"/>
      <w:textAlignment w:val="top"/>
    </w:pPr>
    <w:rPr>
      <w:rFonts w:ascii="Arial" w:hAnsi="Arial" w:cs="Arial"/>
      <w:b/>
      <w:bCs/>
      <w:sz w:val="24"/>
      <w:szCs w:val="24"/>
      <w:lang w:val="es-MX" w:eastAsia="es-MX"/>
    </w:rPr>
  </w:style>
  <w:style w:type="paragraph" w:customStyle="1" w:styleId="xl90">
    <w:name w:val="xl90"/>
    <w:basedOn w:val="Normal"/>
    <w:rsid w:val="00757ADB"/>
    <w:pPr>
      <w:spacing w:before="100" w:beforeAutospacing="1" w:after="100" w:afterAutospacing="1"/>
      <w:jc w:val="both"/>
    </w:pPr>
    <w:rPr>
      <w:rFonts w:ascii="Arial" w:hAnsi="Arial" w:cs="Arial"/>
      <w:sz w:val="24"/>
      <w:szCs w:val="24"/>
      <w:lang w:val="es-MX" w:eastAsia="es-MX"/>
    </w:rPr>
  </w:style>
  <w:style w:type="paragraph" w:styleId="Mapadeldocumento">
    <w:name w:val="Document Map"/>
    <w:basedOn w:val="Normal"/>
    <w:link w:val="MapadeldocumentoCar"/>
    <w:rsid w:val="00757ADB"/>
    <w:pPr>
      <w:shd w:val="clear" w:color="auto" w:fill="000080"/>
      <w:spacing w:after="200" w:line="276" w:lineRule="auto"/>
    </w:pPr>
    <w:rPr>
      <w:rFonts w:ascii="Tahoma" w:eastAsia="Calibri" w:hAnsi="Tahoma"/>
      <w:lang w:val="x-none" w:eastAsia="en-US"/>
    </w:rPr>
  </w:style>
  <w:style w:type="character" w:customStyle="1" w:styleId="MapadeldocumentoCar">
    <w:name w:val="Mapa del documento Car"/>
    <w:basedOn w:val="Fuentedeprrafopredeter"/>
    <w:link w:val="Mapadeldocumento"/>
    <w:rsid w:val="00757ADB"/>
    <w:rPr>
      <w:rFonts w:ascii="Tahoma" w:eastAsia="Calibri" w:hAnsi="Tahoma" w:cs="Times New Roman"/>
      <w:sz w:val="20"/>
      <w:szCs w:val="20"/>
      <w:shd w:val="clear" w:color="auto" w:fill="000080"/>
      <w:lang w:val="x-none"/>
    </w:rPr>
  </w:style>
  <w:style w:type="paragraph" w:customStyle="1" w:styleId="Listavistosa-nfasis11">
    <w:name w:val="Lista vistosa - Énfasis 11"/>
    <w:basedOn w:val="Normal"/>
    <w:uiPriority w:val="34"/>
    <w:qFormat/>
    <w:rsid w:val="00757ADB"/>
    <w:pPr>
      <w:spacing w:after="200" w:line="276" w:lineRule="auto"/>
      <w:ind w:left="720"/>
      <w:contextualSpacing/>
    </w:pPr>
    <w:rPr>
      <w:rFonts w:ascii="Calibri" w:eastAsia="Calibri" w:hAnsi="Calibri"/>
      <w:sz w:val="22"/>
      <w:szCs w:val="22"/>
      <w:lang w:eastAsia="en-US"/>
    </w:rPr>
  </w:style>
  <w:style w:type="paragraph" w:customStyle="1" w:styleId="Cuadrculamedia22">
    <w:name w:val="Cuadrícula media 22"/>
    <w:uiPriority w:val="1"/>
    <w:qFormat/>
    <w:rsid w:val="00757ADB"/>
    <w:pPr>
      <w:spacing w:after="0" w:line="240" w:lineRule="auto"/>
    </w:pPr>
    <w:rPr>
      <w:rFonts w:ascii="Calibri" w:eastAsia="Calibri" w:hAnsi="Calibri" w:cs="Times New Roman"/>
    </w:rPr>
  </w:style>
  <w:style w:type="paragraph" w:styleId="Sinespaciado">
    <w:name w:val="No Spacing"/>
    <w:link w:val="SinespaciadoCar"/>
    <w:uiPriority w:val="1"/>
    <w:qFormat/>
    <w:rsid w:val="00757ADB"/>
    <w:pPr>
      <w:spacing w:after="0" w:line="240" w:lineRule="auto"/>
    </w:pPr>
    <w:rPr>
      <w:rFonts w:ascii="Calibri" w:eastAsia="Calibri" w:hAnsi="Calibri" w:cs="Times New Roman"/>
    </w:rPr>
  </w:style>
  <w:style w:type="paragraph" w:styleId="Prrafodelista">
    <w:name w:val="List Paragraph"/>
    <w:basedOn w:val="Normal"/>
    <w:qFormat/>
    <w:rsid w:val="00757ADB"/>
    <w:pPr>
      <w:spacing w:after="200" w:line="276" w:lineRule="auto"/>
      <w:ind w:left="720"/>
      <w:contextualSpacing/>
    </w:pPr>
    <w:rPr>
      <w:rFonts w:ascii="Calibri" w:eastAsia="Calibri" w:hAnsi="Calibri"/>
      <w:sz w:val="22"/>
      <w:szCs w:val="22"/>
      <w:lang w:eastAsia="en-US"/>
    </w:rPr>
  </w:style>
  <w:style w:type="paragraph" w:customStyle="1" w:styleId="Estilo">
    <w:name w:val="Estilo"/>
    <w:link w:val="EstiloCar"/>
    <w:qFormat/>
    <w:rsid w:val="00757ADB"/>
    <w:pPr>
      <w:widowControl w:val="0"/>
      <w:autoSpaceDE w:val="0"/>
      <w:autoSpaceDN w:val="0"/>
      <w:adjustRightInd w:val="0"/>
      <w:spacing w:after="0" w:line="240" w:lineRule="auto"/>
    </w:pPr>
    <w:rPr>
      <w:rFonts w:ascii="Arial" w:eastAsia="Calibri" w:hAnsi="Arial" w:cs="Times New Roman"/>
      <w:sz w:val="24"/>
      <w:szCs w:val="24"/>
      <w:lang w:eastAsia="es-MX"/>
    </w:rPr>
  </w:style>
  <w:style w:type="paragraph" w:customStyle="1" w:styleId="Sinespaciado1">
    <w:name w:val="Sin espaciado1"/>
    <w:uiPriority w:val="99"/>
    <w:qFormat/>
    <w:rsid w:val="00757ADB"/>
    <w:pPr>
      <w:spacing w:after="0" w:line="240" w:lineRule="auto"/>
    </w:pPr>
    <w:rPr>
      <w:rFonts w:ascii="Calibri" w:eastAsia="Calibri" w:hAnsi="Calibri" w:cs="Times New Roman"/>
      <w:lang w:val="es-ES"/>
    </w:rPr>
  </w:style>
  <w:style w:type="character" w:styleId="Textoennegrita">
    <w:name w:val="Strong"/>
    <w:qFormat/>
    <w:rsid w:val="00757ADB"/>
    <w:rPr>
      <w:rFonts w:cs="Times New Roman"/>
      <w:b/>
      <w:bCs/>
    </w:rPr>
  </w:style>
  <w:style w:type="paragraph" w:styleId="HTMLconformatoprevio">
    <w:name w:val="HTML Preformatted"/>
    <w:basedOn w:val="Normal"/>
    <w:link w:val="HTMLconformatoprevioCar"/>
    <w:rsid w:val="00757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conformatoprevioCar">
    <w:name w:val="HTML con formato previo Car"/>
    <w:basedOn w:val="Fuentedeprrafopredeter"/>
    <w:link w:val="HTMLconformatoprevio"/>
    <w:rsid w:val="00757ADB"/>
    <w:rPr>
      <w:rFonts w:ascii="Courier New" w:eastAsia="Times New Roman" w:hAnsi="Courier New" w:cs="Times New Roman"/>
      <w:sz w:val="20"/>
      <w:szCs w:val="20"/>
      <w:lang w:val="x-none" w:eastAsia="x-none"/>
    </w:rPr>
  </w:style>
  <w:style w:type="character" w:customStyle="1" w:styleId="SinespaciadoCar">
    <w:name w:val="Sin espaciado Car"/>
    <w:link w:val="Sinespaciado"/>
    <w:uiPriority w:val="1"/>
    <w:rsid w:val="00757ADB"/>
    <w:rPr>
      <w:rFonts w:ascii="Calibri" w:eastAsia="Calibri" w:hAnsi="Calibri" w:cs="Times New Roman"/>
    </w:rPr>
  </w:style>
  <w:style w:type="character" w:customStyle="1" w:styleId="A5">
    <w:name w:val="A5"/>
    <w:uiPriority w:val="99"/>
    <w:rsid w:val="00757ADB"/>
    <w:rPr>
      <w:rFonts w:cs="Calibri"/>
      <w:color w:val="000000"/>
      <w:sz w:val="22"/>
      <w:szCs w:val="22"/>
    </w:rPr>
  </w:style>
  <w:style w:type="character" w:customStyle="1" w:styleId="EstiloCar">
    <w:name w:val="Estilo Car"/>
    <w:link w:val="Estilo"/>
    <w:rsid w:val="00757ADB"/>
    <w:rPr>
      <w:rFonts w:ascii="Arial" w:eastAsia="Calibri" w:hAnsi="Arial" w:cs="Times New Roman"/>
      <w:sz w:val="24"/>
      <w:szCs w:val="24"/>
      <w:lang w:eastAsia="es-MX"/>
    </w:rPr>
  </w:style>
  <w:style w:type="character" w:customStyle="1" w:styleId="apple-converted-space">
    <w:name w:val="apple-converted-space"/>
    <w:rsid w:val="00757ADB"/>
  </w:style>
  <w:style w:type="paragraph" w:customStyle="1" w:styleId="Cuerpo">
    <w:name w:val="Cuerpo"/>
    <w:rsid w:val="00757ADB"/>
    <w:pPr>
      <w:pBdr>
        <w:top w:val="none" w:sz="16" w:space="0" w:color="000000"/>
        <w:left w:val="none" w:sz="16" w:space="0" w:color="000000"/>
        <w:bottom w:val="none" w:sz="16" w:space="0" w:color="000000"/>
        <w:right w:val="none" w:sz="16" w:space="0" w:color="000000"/>
      </w:pBdr>
      <w:spacing w:after="0" w:line="240" w:lineRule="auto"/>
    </w:pPr>
    <w:rPr>
      <w:rFonts w:ascii="Times New Roman" w:eastAsia="Times New Roman" w:hAnsi="Times New Roman" w:cs="Times New Roman"/>
      <w:color w:val="000000"/>
      <w:sz w:val="24"/>
      <w:szCs w:val="24"/>
      <w:u w:color="000000"/>
      <w:lang w:val="es-ES_tradnl" w:eastAsia="es-MX"/>
    </w:rPr>
  </w:style>
  <w:style w:type="character" w:customStyle="1" w:styleId="A32">
    <w:name w:val="A3+2"/>
    <w:uiPriority w:val="99"/>
    <w:rsid w:val="00757ADB"/>
    <w:rPr>
      <w:rFonts w:cs="Gotham"/>
      <w:color w:val="000000"/>
      <w:sz w:val="20"/>
      <w:szCs w:val="20"/>
    </w:rPr>
  </w:style>
  <w:style w:type="paragraph" w:customStyle="1" w:styleId="Pa51">
    <w:name w:val="Pa5+1"/>
    <w:basedOn w:val="Default"/>
    <w:next w:val="Default"/>
    <w:uiPriority w:val="99"/>
    <w:rsid w:val="00757ADB"/>
    <w:pPr>
      <w:spacing w:line="221" w:lineRule="atLeast"/>
    </w:pPr>
    <w:rPr>
      <w:rFonts w:ascii="Gotham" w:hAnsi="Gotham"/>
      <w:color w:val="auto"/>
      <w:lang w:val="es-MX" w:eastAsia="es-MX"/>
    </w:rPr>
  </w:style>
  <w:style w:type="character" w:customStyle="1" w:styleId="apple-style-span">
    <w:name w:val="apple-style-span"/>
    <w:rsid w:val="00757ADB"/>
    <w:rPr>
      <w:rFonts w:ascii="Times New Roman" w:eastAsia="Times New Roman" w:hAnsi="Times New Roman"/>
    </w:rPr>
  </w:style>
  <w:style w:type="paragraph" w:customStyle="1" w:styleId="ecxmsoheading9">
    <w:name w:val="ecxmsoheading9"/>
    <w:basedOn w:val="Normal"/>
    <w:rsid w:val="00757ADB"/>
    <w:pPr>
      <w:spacing w:after="324"/>
    </w:pPr>
    <w:rPr>
      <w:sz w:val="24"/>
      <w:szCs w:val="24"/>
      <w:lang w:val="es-MX" w:eastAsia="es-MX"/>
    </w:rPr>
  </w:style>
  <w:style w:type="character" w:customStyle="1" w:styleId="A31">
    <w:name w:val="A3+1"/>
    <w:uiPriority w:val="99"/>
    <w:rsid w:val="00757ADB"/>
    <w:rPr>
      <w:rFonts w:cs="Gotham"/>
      <w:color w:val="000000"/>
      <w:sz w:val="20"/>
      <w:szCs w:val="20"/>
    </w:rPr>
  </w:style>
  <w:style w:type="character" w:customStyle="1" w:styleId="A1">
    <w:name w:val="A1"/>
    <w:uiPriority w:val="99"/>
    <w:rsid w:val="00757ADB"/>
    <w:rPr>
      <w:rFonts w:cs="Gotham"/>
      <w:color w:val="000000"/>
      <w:sz w:val="20"/>
      <w:szCs w:val="20"/>
    </w:rPr>
  </w:style>
  <w:style w:type="paragraph" w:customStyle="1" w:styleId="s-s">
    <w:name w:val="s-s"/>
    <w:basedOn w:val="Normal"/>
    <w:rsid w:val="00757ADB"/>
    <w:pPr>
      <w:spacing w:before="100" w:beforeAutospacing="1" w:after="100" w:afterAutospacing="1"/>
    </w:pPr>
    <w:rPr>
      <w:sz w:val="24"/>
      <w:szCs w:val="24"/>
      <w:lang w:val="es-MX" w:eastAsia="es-MX"/>
    </w:rPr>
  </w:style>
  <w:style w:type="paragraph" w:customStyle="1" w:styleId="xelementtoproof">
    <w:name w:val="x_elementtoproof"/>
    <w:basedOn w:val="Normal"/>
    <w:rsid w:val="00D36162"/>
    <w:pPr>
      <w:spacing w:before="100" w:beforeAutospacing="1" w:after="100" w:afterAutospacing="1"/>
    </w:pPr>
    <w:rPr>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74C"/>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757ADB"/>
    <w:pPr>
      <w:keepNext/>
      <w:jc w:val="center"/>
      <w:outlineLvl w:val="0"/>
    </w:pPr>
    <w:rPr>
      <w:rFonts w:ascii="Arial" w:hAnsi="Arial"/>
      <w:b/>
      <w:sz w:val="24"/>
      <w:lang w:val="es-MX"/>
    </w:rPr>
  </w:style>
  <w:style w:type="paragraph" w:styleId="Ttulo2">
    <w:name w:val="heading 2"/>
    <w:basedOn w:val="Normal"/>
    <w:next w:val="Normal"/>
    <w:link w:val="Ttulo2Car"/>
    <w:qFormat/>
    <w:rsid w:val="00757ADB"/>
    <w:pPr>
      <w:keepNext/>
      <w:spacing w:before="240" w:after="60"/>
      <w:outlineLvl w:val="1"/>
    </w:pPr>
    <w:rPr>
      <w:rFonts w:ascii="Arial" w:hAnsi="Arial"/>
      <w:b/>
      <w:bCs/>
      <w:i/>
      <w:iCs/>
      <w:sz w:val="28"/>
      <w:szCs w:val="28"/>
    </w:rPr>
  </w:style>
  <w:style w:type="paragraph" w:styleId="Ttulo3">
    <w:name w:val="heading 3"/>
    <w:basedOn w:val="Normal"/>
    <w:next w:val="Normal"/>
    <w:link w:val="Ttulo3Car"/>
    <w:qFormat/>
    <w:rsid w:val="00757ADB"/>
    <w:pPr>
      <w:keepNext/>
      <w:jc w:val="both"/>
      <w:outlineLvl w:val="2"/>
    </w:pPr>
    <w:rPr>
      <w:b/>
      <w:sz w:val="24"/>
    </w:rPr>
  </w:style>
  <w:style w:type="paragraph" w:styleId="Ttulo4">
    <w:name w:val="heading 4"/>
    <w:basedOn w:val="Normal"/>
    <w:next w:val="Normal"/>
    <w:link w:val="Ttulo4Car"/>
    <w:qFormat/>
    <w:rsid w:val="00757ADB"/>
    <w:pPr>
      <w:keepNext/>
      <w:tabs>
        <w:tab w:val="right" w:pos="964"/>
        <w:tab w:val="left" w:pos="1134"/>
      </w:tabs>
      <w:jc w:val="both"/>
      <w:outlineLvl w:val="3"/>
    </w:pPr>
    <w:rPr>
      <w:rFonts w:ascii="Arial" w:hAnsi="Arial"/>
      <w:b/>
      <w:sz w:val="22"/>
    </w:rPr>
  </w:style>
  <w:style w:type="paragraph" w:styleId="Ttulo5">
    <w:name w:val="heading 5"/>
    <w:basedOn w:val="Normal"/>
    <w:next w:val="Normal"/>
    <w:link w:val="Ttulo5Car"/>
    <w:qFormat/>
    <w:rsid w:val="00757ADB"/>
    <w:pPr>
      <w:spacing w:before="240" w:after="60"/>
      <w:outlineLvl w:val="4"/>
    </w:pPr>
    <w:rPr>
      <w:b/>
      <w:bCs/>
      <w:i/>
      <w:iCs/>
      <w:sz w:val="26"/>
      <w:szCs w:val="26"/>
    </w:rPr>
  </w:style>
  <w:style w:type="paragraph" w:styleId="Ttulo6">
    <w:name w:val="heading 6"/>
    <w:basedOn w:val="Normal"/>
    <w:next w:val="Normal"/>
    <w:link w:val="Ttulo6Car"/>
    <w:qFormat/>
    <w:rsid w:val="00757ADB"/>
    <w:pPr>
      <w:keepNext/>
      <w:tabs>
        <w:tab w:val="left" w:pos="8080"/>
      </w:tabs>
      <w:jc w:val="center"/>
      <w:outlineLvl w:val="5"/>
    </w:pPr>
    <w:rPr>
      <w:rFonts w:ascii="Arial" w:hAnsi="Arial"/>
      <w:b/>
      <w:color w:val="FF0000"/>
      <w:sz w:val="18"/>
      <w:szCs w:val="24"/>
    </w:rPr>
  </w:style>
  <w:style w:type="paragraph" w:styleId="Ttulo7">
    <w:name w:val="heading 7"/>
    <w:basedOn w:val="Normal"/>
    <w:next w:val="Normal"/>
    <w:link w:val="Ttulo7Car"/>
    <w:qFormat/>
    <w:rsid w:val="00757ADB"/>
    <w:pPr>
      <w:spacing w:before="240" w:after="60"/>
      <w:outlineLvl w:val="6"/>
    </w:pPr>
    <w:rPr>
      <w:sz w:val="24"/>
      <w:szCs w:val="24"/>
    </w:rPr>
  </w:style>
  <w:style w:type="paragraph" w:styleId="Ttulo8">
    <w:name w:val="heading 8"/>
    <w:basedOn w:val="Normal"/>
    <w:next w:val="Normal"/>
    <w:link w:val="Ttulo8Car"/>
    <w:qFormat/>
    <w:rsid w:val="00757ADB"/>
    <w:pPr>
      <w:keepNext/>
      <w:numPr>
        <w:numId w:val="1"/>
      </w:numPr>
      <w:jc w:val="both"/>
      <w:outlineLvl w:val="7"/>
    </w:pPr>
    <w:rPr>
      <w:b/>
      <w:sz w:val="24"/>
      <w:lang w:val="x-none"/>
    </w:rPr>
  </w:style>
  <w:style w:type="paragraph" w:styleId="Ttulo9">
    <w:name w:val="heading 9"/>
    <w:basedOn w:val="Normal"/>
    <w:next w:val="Normal"/>
    <w:link w:val="Ttulo9Car"/>
    <w:qFormat/>
    <w:rsid w:val="00757ADB"/>
    <w:pPr>
      <w:keepNext/>
      <w:jc w:val="both"/>
      <w:outlineLvl w:val="8"/>
    </w:pPr>
    <w:rPr>
      <w:rFonts w:ascii="Arial" w:hAnsi="Arial"/>
      <w:b/>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7ADB"/>
    <w:rPr>
      <w:rFonts w:ascii="Arial" w:eastAsia="Times New Roman" w:hAnsi="Arial" w:cs="Times New Roman"/>
      <w:b/>
      <w:sz w:val="24"/>
      <w:szCs w:val="20"/>
      <w:lang w:eastAsia="es-ES"/>
    </w:rPr>
  </w:style>
  <w:style w:type="character" w:customStyle="1" w:styleId="Ttulo2Car">
    <w:name w:val="Título 2 Car"/>
    <w:basedOn w:val="Fuentedeprrafopredeter"/>
    <w:link w:val="Ttulo2"/>
    <w:rsid w:val="00757ADB"/>
    <w:rPr>
      <w:rFonts w:ascii="Arial" w:eastAsia="Times New Roman" w:hAnsi="Arial" w:cs="Times New Roman"/>
      <w:b/>
      <w:bCs/>
      <w:i/>
      <w:iCs/>
      <w:sz w:val="28"/>
      <w:szCs w:val="28"/>
      <w:lang w:val="es-ES" w:eastAsia="es-ES"/>
    </w:rPr>
  </w:style>
  <w:style w:type="character" w:customStyle="1" w:styleId="Ttulo3Car">
    <w:name w:val="Título 3 Car"/>
    <w:basedOn w:val="Fuentedeprrafopredeter"/>
    <w:link w:val="Ttulo3"/>
    <w:rsid w:val="00757ADB"/>
    <w:rPr>
      <w:rFonts w:ascii="Times New Roman" w:eastAsia="Times New Roman" w:hAnsi="Times New Roman" w:cs="Times New Roman"/>
      <w:b/>
      <w:sz w:val="24"/>
      <w:szCs w:val="20"/>
      <w:lang w:val="es-ES" w:eastAsia="es-ES"/>
    </w:rPr>
  </w:style>
  <w:style w:type="character" w:customStyle="1" w:styleId="Ttulo4Car">
    <w:name w:val="Título 4 Car"/>
    <w:basedOn w:val="Fuentedeprrafopredeter"/>
    <w:link w:val="Ttulo4"/>
    <w:rsid w:val="00757ADB"/>
    <w:rPr>
      <w:rFonts w:ascii="Arial" w:eastAsia="Times New Roman" w:hAnsi="Arial" w:cs="Times New Roman"/>
      <w:b/>
      <w:szCs w:val="20"/>
      <w:lang w:val="es-ES" w:eastAsia="es-ES"/>
    </w:rPr>
  </w:style>
  <w:style w:type="character" w:customStyle="1" w:styleId="Ttulo5Car">
    <w:name w:val="Título 5 Car"/>
    <w:basedOn w:val="Fuentedeprrafopredeter"/>
    <w:link w:val="Ttulo5"/>
    <w:rsid w:val="00757AD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757ADB"/>
    <w:rPr>
      <w:rFonts w:ascii="Arial" w:eastAsia="Times New Roman" w:hAnsi="Arial" w:cs="Times New Roman"/>
      <w:b/>
      <w:color w:val="FF0000"/>
      <w:sz w:val="18"/>
      <w:szCs w:val="24"/>
      <w:lang w:val="es-ES" w:eastAsia="es-ES"/>
    </w:rPr>
  </w:style>
  <w:style w:type="character" w:customStyle="1" w:styleId="Ttulo7Car">
    <w:name w:val="Título 7 Car"/>
    <w:basedOn w:val="Fuentedeprrafopredeter"/>
    <w:link w:val="Ttulo7"/>
    <w:rsid w:val="00757AD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757ADB"/>
    <w:rPr>
      <w:rFonts w:ascii="Times New Roman" w:eastAsia="Times New Roman" w:hAnsi="Times New Roman" w:cs="Times New Roman"/>
      <w:b/>
      <w:sz w:val="24"/>
      <w:szCs w:val="20"/>
      <w:lang w:val="x-none" w:eastAsia="es-ES"/>
    </w:rPr>
  </w:style>
  <w:style w:type="character" w:customStyle="1" w:styleId="Ttulo9Car">
    <w:name w:val="Título 9 Car"/>
    <w:basedOn w:val="Fuentedeprrafopredeter"/>
    <w:link w:val="Ttulo9"/>
    <w:rsid w:val="00757ADB"/>
    <w:rPr>
      <w:rFonts w:ascii="Arial" w:eastAsia="Times New Roman" w:hAnsi="Arial" w:cs="Times New Roman"/>
      <w:b/>
      <w:sz w:val="18"/>
      <w:szCs w:val="20"/>
      <w:lang w:val="es-ES_tradnl" w:eastAsia="es-ES"/>
    </w:rPr>
  </w:style>
  <w:style w:type="paragraph" w:styleId="Encabezado">
    <w:name w:val="header"/>
    <w:basedOn w:val="Normal"/>
    <w:link w:val="EncabezadoCar"/>
    <w:rsid w:val="00757ADB"/>
    <w:pPr>
      <w:tabs>
        <w:tab w:val="center" w:pos="4419"/>
        <w:tab w:val="right" w:pos="8838"/>
      </w:tabs>
    </w:pPr>
  </w:style>
  <w:style w:type="character" w:customStyle="1" w:styleId="EncabezadoCar">
    <w:name w:val="Encabezado Car"/>
    <w:basedOn w:val="Fuentedeprrafopredeter"/>
    <w:link w:val="Encabezado"/>
    <w:rsid w:val="00757AD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757ADB"/>
    <w:pPr>
      <w:tabs>
        <w:tab w:val="center" w:pos="4419"/>
        <w:tab w:val="right" w:pos="8838"/>
      </w:tabs>
    </w:pPr>
  </w:style>
  <w:style w:type="character" w:customStyle="1" w:styleId="PiedepginaCar">
    <w:name w:val="Pie de página Car"/>
    <w:basedOn w:val="Fuentedeprrafopredeter"/>
    <w:link w:val="Piedepgina"/>
    <w:uiPriority w:val="99"/>
    <w:rsid w:val="00757AD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757ADB"/>
  </w:style>
  <w:style w:type="paragraph" w:styleId="Textoindependiente">
    <w:name w:val="Body Text"/>
    <w:basedOn w:val="Normal"/>
    <w:link w:val="TextoindependienteCar"/>
    <w:rsid w:val="00757ADB"/>
    <w:pPr>
      <w:jc w:val="both"/>
    </w:pPr>
    <w:rPr>
      <w:rFonts w:ascii="Arial" w:hAnsi="Arial"/>
      <w:sz w:val="24"/>
      <w:lang w:val="x-none"/>
    </w:rPr>
  </w:style>
  <w:style w:type="character" w:customStyle="1" w:styleId="TextoindependienteCar">
    <w:name w:val="Texto independiente Car"/>
    <w:basedOn w:val="Fuentedeprrafopredeter"/>
    <w:link w:val="Textoindependiente"/>
    <w:rsid w:val="00757ADB"/>
    <w:rPr>
      <w:rFonts w:ascii="Arial" w:eastAsia="Times New Roman" w:hAnsi="Arial" w:cs="Times New Roman"/>
      <w:sz w:val="24"/>
      <w:szCs w:val="20"/>
      <w:lang w:val="x-none" w:eastAsia="es-ES"/>
    </w:rPr>
  </w:style>
  <w:style w:type="paragraph" w:customStyle="1" w:styleId="Cuadrculamedia1-nfasis21">
    <w:name w:val="Cuadrícula media 1 - Énfasis 21"/>
    <w:basedOn w:val="Normal"/>
    <w:uiPriority w:val="34"/>
    <w:qFormat/>
    <w:rsid w:val="00757ADB"/>
    <w:pPr>
      <w:spacing w:after="200" w:line="276" w:lineRule="auto"/>
      <w:ind w:left="720"/>
      <w:contextualSpacing/>
    </w:pPr>
    <w:rPr>
      <w:rFonts w:ascii="Calibri" w:eastAsia="Calibri" w:hAnsi="Calibri"/>
      <w:sz w:val="22"/>
      <w:szCs w:val="22"/>
      <w:lang w:eastAsia="en-US"/>
    </w:rPr>
  </w:style>
  <w:style w:type="paragraph" w:styleId="Textoindependiente2">
    <w:name w:val="Body Text 2"/>
    <w:basedOn w:val="Normal"/>
    <w:link w:val="Textoindependiente2Car"/>
    <w:rsid w:val="00757ADB"/>
    <w:pPr>
      <w:spacing w:after="120" w:line="480" w:lineRule="auto"/>
    </w:pPr>
  </w:style>
  <w:style w:type="character" w:customStyle="1" w:styleId="Textoindependiente2Car">
    <w:name w:val="Texto independiente 2 Car"/>
    <w:basedOn w:val="Fuentedeprrafopredeter"/>
    <w:link w:val="Textoindependiente2"/>
    <w:rsid w:val="00757ADB"/>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757ADB"/>
    <w:rPr>
      <w:rFonts w:ascii="Courier New" w:hAnsi="Courier New" w:cs="Courier New"/>
    </w:rPr>
  </w:style>
  <w:style w:type="character" w:customStyle="1" w:styleId="TextosinformatoCar">
    <w:name w:val="Texto sin formato Car"/>
    <w:basedOn w:val="Fuentedeprrafopredeter"/>
    <w:link w:val="Textosinformato"/>
    <w:rsid w:val="00757ADB"/>
    <w:rPr>
      <w:rFonts w:ascii="Courier New" w:eastAsia="Times New Roman" w:hAnsi="Courier New" w:cs="Courier New"/>
      <w:sz w:val="20"/>
      <w:szCs w:val="20"/>
      <w:lang w:val="es-ES" w:eastAsia="es-ES"/>
    </w:rPr>
  </w:style>
  <w:style w:type="paragraph" w:customStyle="1" w:styleId="Normal0">
    <w:name w:val="[Normal]"/>
    <w:rsid w:val="00757ADB"/>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uadrculamedia21">
    <w:name w:val="Cuadrícula media 21"/>
    <w:uiPriority w:val="1"/>
    <w:qFormat/>
    <w:rsid w:val="00757ADB"/>
    <w:pPr>
      <w:spacing w:after="0" w:line="240" w:lineRule="auto"/>
    </w:pPr>
    <w:rPr>
      <w:rFonts w:ascii="Calibri" w:eastAsia="Calibri" w:hAnsi="Calibri" w:cs="Times New Roman"/>
    </w:rPr>
  </w:style>
  <w:style w:type="paragraph" w:customStyle="1" w:styleId="ROMANOS">
    <w:name w:val="ROMANOS"/>
    <w:basedOn w:val="Normal"/>
    <w:rsid w:val="00757ADB"/>
    <w:pPr>
      <w:tabs>
        <w:tab w:val="left" w:pos="720"/>
      </w:tabs>
      <w:spacing w:after="101" w:line="216" w:lineRule="atLeast"/>
      <w:ind w:left="720" w:hanging="432"/>
      <w:jc w:val="both"/>
    </w:pPr>
    <w:rPr>
      <w:rFonts w:ascii="Arial" w:hAnsi="Arial"/>
      <w:sz w:val="18"/>
      <w:lang w:val="es-MX"/>
    </w:rPr>
  </w:style>
  <w:style w:type="paragraph" w:styleId="Sangra3detindependiente">
    <w:name w:val="Body Text Indent 3"/>
    <w:basedOn w:val="Normal"/>
    <w:link w:val="Sangra3detindependienteCar"/>
    <w:rsid w:val="00757ADB"/>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57ADB"/>
    <w:rPr>
      <w:rFonts w:ascii="Times New Roman" w:eastAsia="Times New Roman" w:hAnsi="Times New Roman" w:cs="Times New Roman"/>
      <w:sz w:val="16"/>
      <w:szCs w:val="16"/>
      <w:lang w:val="es-ES" w:eastAsia="es-ES"/>
    </w:rPr>
  </w:style>
  <w:style w:type="paragraph" w:styleId="Textoindependiente3">
    <w:name w:val="Body Text 3"/>
    <w:basedOn w:val="Normal"/>
    <w:link w:val="Textoindependiente3Car"/>
    <w:rsid w:val="00757ADB"/>
    <w:pPr>
      <w:spacing w:after="120"/>
    </w:pPr>
    <w:rPr>
      <w:sz w:val="16"/>
      <w:szCs w:val="16"/>
    </w:rPr>
  </w:style>
  <w:style w:type="character" w:customStyle="1" w:styleId="Textoindependiente3Car">
    <w:name w:val="Texto independiente 3 Car"/>
    <w:basedOn w:val="Fuentedeprrafopredeter"/>
    <w:link w:val="Textoindependiente3"/>
    <w:rsid w:val="00757ADB"/>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rsid w:val="00757ADB"/>
    <w:pPr>
      <w:spacing w:after="120"/>
      <w:ind w:left="283"/>
    </w:pPr>
  </w:style>
  <w:style w:type="character" w:customStyle="1" w:styleId="SangradetextonormalCar">
    <w:name w:val="Sangría de texto normal Car"/>
    <w:basedOn w:val="Fuentedeprrafopredeter"/>
    <w:link w:val="Sangradetextonormal"/>
    <w:rsid w:val="00757ADB"/>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757ADB"/>
    <w:pPr>
      <w:ind w:firstLine="210"/>
    </w:pPr>
  </w:style>
  <w:style w:type="character" w:customStyle="1" w:styleId="Textoindependienteprimerasangra2Car">
    <w:name w:val="Texto independiente primera sangría 2 Car"/>
    <w:basedOn w:val="SangradetextonormalCar"/>
    <w:link w:val="Textoindependienteprimerasangra2"/>
    <w:rsid w:val="00757ADB"/>
    <w:rPr>
      <w:rFonts w:ascii="Times New Roman" w:eastAsia="Times New Roman" w:hAnsi="Times New Roman" w:cs="Times New Roman"/>
      <w:sz w:val="20"/>
      <w:szCs w:val="20"/>
      <w:lang w:val="es-ES" w:eastAsia="es-ES"/>
    </w:rPr>
  </w:style>
  <w:style w:type="paragraph" w:customStyle="1" w:styleId="capitulo">
    <w:name w:val="capitulo"/>
    <w:basedOn w:val="Normal"/>
    <w:rsid w:val="00757ADB"/>
    <w:pPr>
      <w:tabs>
        <w:tab w:val="left" w:pos="340"/>
      </w:tabs>
      <w:spacing w:before="1" w:after="1"/>
      <w:ind w:left="1" w:right="1" w:firstLine="1"/>
      <w:jc w:val="center"/>
    </w:pPr>
    <w:rPr>
      <w:rFonts w:ascii="Arial" w:hAnsi="Arial"/>
      <w:b/>
      <w:sz w:val="18"/>
      <w:lang w:val="es-ES_tradnl"/>
    </w:rPr>
  </w:style>
  <w:style w:type="paragraph" w:customStyle="1" w:styleId="texto">
    <w:name w:val="texto"/>
    <w:basedOn w:val="capitulo"/>
    <w:next w:val="capitulo"/>
    <w:rsid w:val="00757ADB"/>
    <w:pPr>
      <w:ind w:hanging="1"/>
      <w:jc w:val="both"/>
    </w:pPr>
    <w:rPr>
      <w:b w:val="0"/>
    </w:rPr>
  </w:style>
  <w:style w:type="paragraph" w:customStyle="1" w:styleId="1">
    <w:name w:val="1"/>
    <w:basedOn w:val="texto"/>
    <w:next w:val="texto"/>
    <w:rsid w:val="00757ADB"/>
    <w:pPr>
      <w:tabs>
        <w:tab w:val="clear" w:pos="340"/>
        <w:tab w:val="right" w:pos="567"/>
        <w:tab w:val="left" w:pos="680"/>
      </w:tabs>
    </w:pPr>
  </w:style>
  <w:style w:type="paragraph" w:styleId="Ttulo">
    <w:name w:val="Title"/>
    <w:basedOn w:val="Normal"/>
    <w:link w:val="TtuloCar"/>
    <w:qFormat/>
    <w:rsid w:val="00757ADB"/>
    <w:pPr>
      <w:jc w:val="center"/>
    </w:pPr>
    <w:rPr>
      <w:rFonts w:ascii="Arial" w:hAnsi="Arial"/>
      <w:b/>
      <w:sz w:val="18"/>
      <w:lang w:val="es-ES_tradnl"/>
    </w:rPr>
  </w:style>
  <w:style w:type="character" w:customStyle="1" w:styleId="TtuloCar">
    <w:name w:val="Título Car"/>
    <w:basedOn w:val="Fuentedeprrafopredeter"/>
    <w:link w:val="Ttulo"/>
    <w:rsid w:val="00757ADB"/>
    <w:rPr>
      <w:rFonts w:ascii="Arial" w:eastAsia="Times New Roman" w:hAnsi="Arial" w:cs="Times New Roman"/>
      <w:b/>
      <w:sz w:val="18"/>
      <w:szCs w:val="20"/>
      <w:lang w:val="es-ES_tradnl" w:eastAsia="es-ES"/>
    </w:rPr>
  </w:style>
  <w:style w:type="paragraph" w:styleId="Sangra2detindependiente">
    <w:name w:val="Body Text Indent 2"/>
    <w:basedOn w:val="Normal"/>
    <w:link w:val="Sangra2detindependienteCar"/>
    <w:rsid w:val="00757ADB"/>
    <w:pPr>
      <w:ind w:left="1418"/>
      <w:jc w:val="both"/>
    </w:pPr>
    <w:rPr>
      <w:rFonts w:ascii="Arial" w:hAnsi="Arial"/>
      <w:sz w:val="18"/>
      <w:lang w:val="es-ES_tradnl"/>
    </w:rPr>
  </w:style>
  <w:style w:type="character" w:customStyle="1" w:styleId="Sangra2detindependienteCar">
    <w:name w:val="Sangría 2 de t. independiente Car"/>
    <w:basedOn w:val="Fuentedeprrafopredeter"/>
    <w:link w:val="Sangra2detindependiente"/>
    <w:rsid w:val="00757ADB"/>
    <w:rPr>
      <w:rFonts w:ascii="Arial" w:eastAsia="Times New Roman" w:hAnsi="Arial" w:cs="Times New Roman"/>
      <w:sz w:val="18"/>
      <w:szCs w:val="20"/>
      <w:lang w:val="es-ES_tradnl" w:eastAsia="es-ES"/>
    </w:rPr>
  </w:style>
  <w:style w:type="paragraph" w:styleId="Subttulo">
    <w:name w:val="Subtitle"/>
    <w:basedOn w:val="Normal"/>
    <w:link w:val="SubttuloCar"/>
    <w:qFormat/>
    <w:rsid w:val="00757ADB"/>
    <w:pPr>
      <w:jc w:val="center"/>
    </w:pPr>
    <w:rPr>
      <w:rFonts w:ascii="Arial" w:hAnsi="Arial"/>
      <w:b/>
      <w:sz w:val="22"/>
    </w:rPr>
  </w:style>
  <w:style w:type="character" w:customStyle="1" w:styleId="SubttuloCar">
    <w:name w:val="Subtítulo Car"/>
    <w:basedOn w:val="Fuentedeprrafopredeter"/>
    <w:link w:val="Subttulo"/>
    <w:rsid w:val="00757ADB"/>
    <w:rPr>
      <w:rFonts w:ascii="Arial" w:eastAsia="Times New Roman" w:hAnsi="Arial" w:cs="Times New Roman"/>
      <w:b/>
      <w:szCs w:val="20"/>
      <w:lang w:val="es-ES" w:eastAsia="es-ES"/>
    </w:rPr>
  </w:style>
  <w:style w:type="paragraph" w:styleId="Encabezadodenota">
    <w:name w:val="Note Heading"/>
    <w:basedOn w:val="Normal"/>
    <w:next w:val="Normal"/>
    <w:link w:val="EncabezadodenotaCar"/>
    <w:rsid w:val="00757ADB"/>
  </w:style>
  <w:style w:type="character" w:customStyle="1" w:styleId="EncabezadodenotaCar">
    <w:name w:val="Encabezado de nota Car"/>
    <w:basedOn w:val="Fuentedeprrafopredeter"/>
    <w:link w:val="Encabezadodenota"/>
    <w:rsid w:val="00757ADB"/>
    <w:rPr>
      <w:rFonts w:ascii="Times New Roman" w:eastAsia="Times New Roman" w:hAnsi="Times New Roman" w:cs="Times New Roman"/>
      <w:sz w:val="20"/>
      <w:szCs w:val="20"/>
      <w:lang w:val="es-ES" w:eastAsia="es-ES"/>
    </w:rPr>
  </w:style>
  <w:style w:type="paragraph" w:customStyle="1" w:styleId="Textoindependiente31">
    <w:name w:val="Texto independiente 31"/>
    <w:basedOn w:val="Normal"/>
    <w:rsid w:val="00757ADB"/>
    <w:pPr>
      <w:widowControl w:val="0"/>
    </w:pPr>
    <w:rPr>
      <w:rFonts w:ascii="Arial" w:hAnsi="Arial"/>
      <w:sz w:val="22"/>
      <w:szCs w:val="24"/>
      <w:lang w:val="es-ES_tradnl"/>
    </w:rPr>
  </w:style>
  <w:style w:type="paragraph" w:customStyle="1" w:styleId="Sangra3detindependiente1">
    <w:name w:val="Sangría 3 de t. independiente1"/>
    <w:basedOn w:val="Normal"/>
    <w:rsid w:val="00757ADB"/>
    <w:pPr>
      <w:widowControl w:val="0"/>
      <w:ind w:left="284" w:hanging="284"/>
      <w:jc w:val="both"/>
    </w:pPr>
    <w:rPr>
      <w:rFonts w:ascii="Arial" w:hAnsi="Arial"/>
      <w:szCs w:val="24"/>
      <w:lang w:val="es-ES_tradnl"/>
    </w:rPr>
  </w:style>
  <w:style w:type="paragraph" w:customStyle="1" w:styleId="Piedepgina-g--">
    <w:name w:val="Pie de página]Ï-ÿÿg-Ô-ˆ%"/>
    <w:basedOn w:val="Normal"/>
    <w:rsid w:val="00757ADB"/>
    <w:pPr>
      <w:widowControl w:val="0"/>
      <w:tabs>
        <w:tab w:val="center" w:pos="4419"/>
        <w:tab w:val="right" w:pos="8838"/>
      </w:tabs>
    </w:pPr>
    <w:rPr>
      <w:szCs w:val="24"/>
      <w:lang w:val="es-ES_tradnl"/>
    </w:rPr>
  </w:style>
  <w:style w:type="paragraph" w:styleId="Textodebloque">
    <w:name w:val="Block Text"/>
    <w:basedOn w:val="Normal"/>
    <w:rsid w:val="00757ADB"/>
    <w:pPr>
      <w:widowControl w:val="0"/>
      <w:ind w:left="356" w:right="72"/>
      <w:jc w:val="both"/>
    </w:pPr>
    <w:rPr>
      <w:rFonts w:ascii="Arial" w:hAnsi="Arial"/>
      <w:szCs w:val="24"/>
      <w:lang w:val="es-ES_tradnl"/>
    </w:rPr>
  </w:style>
  <w:style w:type="paragraph" w:customStyle="1" w:styleId="Textoindependiente21">
    <w:name w:val="Texto independiente 21"/>
    <w:basedOn w:val="Normal"/>
    <w:rsid w:val="00757ADB"/>
    <w:pPr>
      <w:widowControl w:val="0"/>
      <w:jc w:val="both"/>
    </w:pPr>
    <w:rPr>
      <w:sz w:val="24"/>
      <w:szCs w:val="24"/>
      <w:lang w:val="es-ES_tradnl"/>
    </w:rPr>
  </w:style>
  <w:style w:type="paragraph" w:styleId="Sangranormal">
    <w:name w:val="Normal Indent"/>
    <w:basedOn w:val="Normal"/>
    <w:rsid w:val="00757ADB"/>
    <w:pPr>
      <w:ind w:left="708"/>
    </w:pPr>
  </w:style>
  <w:style w:type="paragraph" w:customStyle="1" w:styleId="TextoCar">
    <w:name w:val="Texto Car"/>
    <w:basedOn w:val="Normal"/>
    <w:rsid w:val="00757ADB"/>
    <w:pPr>
      <w:spacing w:after="101" w:line="216" w:lineRule="exact"/>
      <w:ind w:firstLine="288"/>
      <w:jc w:val="both"/>
    </w:pPr>
    <w:rPr>
      <w:rFonts w:ascii="Arial" w:hAnsi="Arial" w:cs="Arial"/>
      <w:sz w:val="18"/>
      <w:szCs w:val="18"/>
    </w:rPr>
  </w:style>
  <w:style w:type="paragraph" w:customStyle="1" w:styleId="Default">
    <w:name w:val="Default"/>
    <w:rsid w:val="00757ADB"/>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Texto0">
    <w:name w:val="Texto"/>
    <w:basedOn w:val="Default"/>
    <w:next w:val="Default"/>
    <w:rsid w:val="00757ADB"/>
    <w:pPr>
      <w:spacing w:after="101"/>
    </w:pPr>
    <w:rPr>
      <w:color w:val="auto"/>
    </w:rPr>
  </w:style>
  <w:style w:type="paragraph" w:styleId="Textodeglobo">
    <w:name w:val="Balloon Text"/>
    <w:basedOn w:val="Normal"/>
    <w:link w:val="TextodegloboCar"/>
    <w:rsid w:val="00757ADB"/>
    <w:rPr>
      <w:rFonts w:ascii="Tahoma" w:hAnsi="Tahoma" w:cs="Tahoma"/>
      <w:sz w:val="16"/>
      <w:szCs w:val="16"/>
    </w:rPr>
  </w:style>
  <w:style w:type="character" w:customStyle="1" w:styleId="TextodegloboCar">
    <w:name w:val="Texto de globo Car"/>
    <w:basedOn w:val="Fuentedeprrafopredeter"/>
    <w:link w:val="Textodeglobo"/>
    <w:rsid w:val="00757ADB"/>
    <w:rPr>
      <w:rFonts w:ascii="Tahoma" w:eastAsia="Times New Roman" w:hAnsi="Tahoma" w:cs="Tahoma"/>
      <w:sz w:val="16"/>
      <w:szCs w:val="16"/>
      <w:lang w:val="es-ES" w:eastAsia="es-ES"/>
    </w:rPr>
  </w:style>
  <w:style w:type="paragraph" w:styleId="NormalWeb">
    <w:name w:val="Normal (Web)"/>
    <w:basedOn w:val="Normal"/>
    <w:uiPriority w:val="99"/>
    <w:rsid w:val="00757ADB"/>
    <w:pPr>
      <w:spacing w:before="150" w:after="150"/>
    </w:pPr>
    <w:rPr>
      <w:sz w:val="24"/>
      <w:szCs w:val="24"/>
    </w:rPr>
  </w:style>
  <w:style w:type="character" w:customStyle="1" w:styleId="inlinetitle">
    <w:name w:val="inline_title"/>
    <w:basedOn w:val="Fuentedeprrafopredeter"/>
    <w:rsid w:val="00757ADB"/>
  </w:style>
  <w:style w:type="paragraph" w:customStyle="1" w:styleId="MainParawithChapter">
    <w:name w:val="Main Para with Chapter#"/>
    <w:basedOn w:val="Normal"/>
    <w:rsid w:val="00757ADB"/>
    <w:pPr>
      <w:spacing w:after="240"/>
      <w:outlineLvl w:val="1"/>
    </w:pPr>
    <w:rPr>
      <w:sz w:val="24"/>
      <w:lang w:val="en-US"/>
    </w:rPr>
  </w:style>
  <w:style w:type="paragraph" w:customStyle="1" w:styleId="Sub-Para1underXY">
    <w:name w:val="Sub-Para 1 under X.Y"/>
    <w:basedOn w:val="Normal"/>
    <w:rsid w:val="00757ADB"/>
    <w:pPr>
      <w:spacing w:after="240"/>
      <w:ind w:left="1440" w:hanging="720"/>
      <w:outlineLvl w:val="2"/>
    </w:pPr>
    <w:rPr>
      <w:sz w:val="24"/>
      <w:lang w:val="en-US"/>
    </w:rPr>
  </w:style>
  <w:style w:type="paragraph" w:customStyle="1" w:styleId="Sub-Para2underXY">
    <w:name w:val="Sub-Para 2 under X.Y"/>
    <w:basedOn w:val="Normal"/>
    <w:rsid w:val="00757ADB"/>
    <w:pPr>
      <w:spacing w:after="240"/>
      <w:ind w:left="2160" w:hanging="720"/>
      <w:outlineLvl w:val="3"/>
    </w:pPr>
    <w:rPr>
      <w:sz w:val="24"/>
      <w:lang w:val="en-US"/>
    </w:rPr>
  </w:style>
  <w:style w:type="paragraph" w:customStyle="1" w:styleId="Sub-Para3underXY">
    <w:name w:val="Sub-Para 3 under X.Y"/>
    <w:basedOn w:val="Normal"/>
    <w:rsid w:val="00757ADB"/>
    <w:pPr>
      <w:spacing w:after="240"/>
      <w:ind w:left="2880" w:hanging="720"/>
      <w:outlineLvl w:val="4"/>
    </w:pPr>
    <w:rPr>
      <w:sz w:val="24"/>
      <w:lang w:val="en-US"/>
    </w:rPr>
  </w:style>
  <w:style w:type="paragraph" w:customStyle="1" w:styleId="Sub-Para4underXY">
    <w:name w:val="Sub-Para 4 under X.Y"/>
    <w:basedOn w:val="Normal"/>
    <w:rsid w:val="00757ADB"/>
    <w:pPr>
      <w:spacing w:after="240"/>
      <w:ind w:left="3600" w:hanging="720"/>
      <w:outlineLvl w:val="5"/>
    </w:pPr>
    <w:rPr>
      <w:sz w:val="24"/>
      <w:lang w:val="en-US"/>
    </w:rPr>
  </w:style>
  <w:style w:type="character" w:customStyle="1" w:styleId="CarCar15">
    <w:name w:val="Car Car15"/>
    <w:locked/>
    <w:rsid w:val="00757ADB"/>
    <w:rPr>
      <w:rFonts w:ascii="Arial Narrow" w:hAnsi="Arial Narrow"/>
      <w:b/>
      <w:sz w:val="24"/>
      <w:lang w:eastAsia="es-ES"/>
    </w:rPr>
  </w:style>
  <w:style w:type="character" w:customStyle="1" w:styleId="CarCar14">
    <w:name w:val="Car Car14"/>
    <w:locked/>
    <w:rsid w:val="00757ADB"/>
    <w:rPr>
      <w:b/>
      <w:sz w:val="16"/>
      <w:lang w:val="es-ES" w:eastAsia="es-ES"/>
    </w:rPr>
  </w:style>
  <w:style w:type="character" w:customStyle="1" w:styleId="CarCar13">
    <w:name w:val="Car Car13"/>
    <w:locked/>
    <w:rsid w:val="00757ADB"/>
    <w:rPr>
      <w:b/>
      <w:bCs/>
      <w:color w:val="0000FF"/>
      <w:sz w:val="24"/>
      <w:lang w:val="es-ES" w:eastAsia="es-ES"/>
    </w:rPr>
  </w:style>
  <w:style w:type="character" w:customStyle="1" w:styleId="CarCar12">
    <w:name w:val="Car Car12"/>
    <w:locked/>
    <w:rsid w:val="00757ADB"/>
    <w:rPr>
      <w:rFonts w:ascii="Arial" w:hAnsi="Arial" w:cs="Arial"/>
      <w:b/>
      <w:color w:val="800000"/>
      <w:sz w:val="24"/>
      <w:szCs w:val="24"/>
      <w:lang w:val="es-ES" w:eastAsia="es-ES"/>
    </w:rPr>
  </w:style>
  <w:style w:type="character" w:customStyle="1" w:styleId="CarCar11">
    <w:name w:val="Car Car11"/>
    <w:locked/>
    <w:rsid w:val="00757ADB"/>
    <w:rPr>
      <w:rFonts w:ascii="Arial" w:hAnsi="Arial" w:cs="Arial"/>
      <w:b/>
      <w:bCs/>
      <w:color w:val="800000"/>
      <w:sz w:val="24"/>
      <w:szCs w:val="24"/>
      <w:lang w:eastAsia="es-ES"/>
    </w:rPr>
  </w:style>
  <w:style w:type="character" w:customStyle="1" w:styleId="CarCar10">
    <w:name w:val="Car Car10"/>
    <w:locked/>
    <w:rsid w:val="00757ADB"/>
    <w:rPr>
      <w:rFonts w:ascii="Arial" w:hAnsi="Arial" w:cs="Arial"/>
      <w:bCs/>
      <w:sz w:val="24"/>
      <w:lang w:val="es-ES" w:eastAsia="es-ES"/>
    </w:rPr>
  </w:style>
  <w:style w:type="character" w:customStyle="1" w:styleId="CarCar9">
    <w:name w:val="Car Car9"/>
    <w:locked/>
    <w:rsid w:val="00757ADB"/>
    <w:rPr>
      <w:rFonts w:ascii="Arial" w:hAnsi="Arial" w:cs="Arial"/>
      <w:sz w:val="24"/>
      <w:lang w:val="es-ES" w:eastAsia="es-ES"/>
    </w:rPr>
  </w:style>
  <w:style w:type="character" w:customStyle="1" w:styleId="CarCar8">
    <w:name w:val="Car Car8"/>
    <w:locked/>
    <w:rsid w:val="00757ADB"/>
    <w:rPr>
      <w:b/>
      <w:bCs/>
      <w:snapToGrid w:val="0"/>
      <w:color w:val="0000FF"/>
      <w:szCs w:val="24"/>
      <w:lang w:val="es-ES" w:eastAsia="es-ES"/>
    </w:rPr>
  </w:style>
  <w:style w:type="character" w:customStyle="1" w:styleId="CarCar7">
    <w:name w:val="Car Car7"/>
    <w:locked/>
    <w:rsid w:val="00757ADB"/>
    <w:rPr>
      <w:rFonts w:cs="Arial"/>
      <w:sz w:val="24"/>
      <w:lang w:eastAsia="es-ES"/>
    </w:rPr>
  </w:style>
  <w:style w:type="character" w:customStyle="1" w:styleId="CarCar6">
    <w:name w:val="Car Car6"/>
    <w:locked/>
    <w:rsid w:val="00757ADB"/>
    <w:rPr>
      <w:sz w:val="24"/>
      <w:szCs w:val="24"/>
      <w:lang w:val="es-ES" w:eastAsia="es-ES"/>
    </w:rPr>
  </w:style>
  <w:style w:type="character" w:customStyle="1" w:styleId="CarCar2">
    <w:name w:val="Car Car2"/>
    <w:basedOn w:val="Fuentedeprrafopredeter"/>
    <w:rsid w:val="00757ADB"/>
  </w:style>
  <w:style w:type="character" w:customStyle="1" w:styleId="CarCar5">
    <w:name w:val="Car Car5"/>
    <w:locked/>
    <w:rsid w:val="00757ADB"/>
    <w:rPr>
      <w:sz w:val="24"/>
      <w:szCs w:val="24"/>
      <w:lang w:val="es-ES" w:eastAsia="es-ES"/>
    </w:rPr>
  </w:style>
  <w:style w:type="character" w:customStyle="1" w:styleId="CarCar1">
    <w:name w:val="Car Car1"/>
    <w:basedOn w:val="Fuentedeprrafopredeter"/>
    <w:rsid w:val="00757ADB"/>
  </w:style>
  <w:style w:type="character" w:customStyle="1" w:styleId="CarCar">
    <w:name w:val="Car Car"/>
    <w:rsid w:val="00757ADB"/>
    <w:rPr>
      <w:rFonts w:ascii="Tahoma" w:hAnsi="Tahoma" w:cs="Tahoma"/>
      <w:sz w:val="16"/>
      <w:szCs w:val="16"/>
    </w:rPr>
  </w:style>
  <w:style w:type="character" w:customStyle="1" w:styleId="CarCar3">
    <w:name w:val="Car Car3"/>
    <w:rsid w:val="00757ADB"/>
    <w:rPr>
      <w:rFonts w:ascii="Cambria" w:hAnsi="Cambria" w:cs="Cambria"/>
      <w:b/>
      <w:bCs/>
      <w:kern w:val="32"/>
      <w:sz w:val="32"/>
      <w:szCs w:val="32"/>
      <w:lang w:eastAsia="en-US"/>
    </w:rPr>
  </w:style>
  <w:style w:type="character" w:customStyle="1" w:styleId="CarCar4">
    <w:name w:val="Car Car4"/>
    <w:locked/>
    <w:rsid w:val="00757ADB"/>
    <w:rPr>
      <w:rFonts w:ascii="Geneva" w:hAnsi="Geneva"/>
      <w:b/>
      <w:bCs/>
      <w:sz w:val="18"/>
      <w:szCs w:val="24"/>
      <w:lang w:val="es-ES" w:eastAsia="es-ES"/>
    </w:rPr>
  </w:style>
  <w:style w:type="paragraph" w:styleId="Saludo">
    <w:name w:val="Salutation"/>
    <w:basedOn w:val="Normal"/>
    <w:next w:val="Normal"/>
    <w:link w:val="SaludoCar"/>
    <w:rsid w:val="00757ADB"/>
    <w:rPr>
      <w:sz w:val="24"/>
      <w:szCs w:val="24"/>
      <w:lang w:val="x-none"/>
    </w:rPr>
  </w:style>
  <w:style w:type="character" w:customStyle="1" w:styleId="SaludoCar">
    <w:name w:val="Saludo Car"/>
    <w:basedOn w:val="Fuentedeprrafopredeter"/>
    <w:link w:val="Saludo"/>
    <w:rsid w:val="00757ADB"/>
    <w:rPr>
      <w:rFonts w:ascii="Times New Roman" w:eastAsia="Times New Roman" w:hAnsi="Times New Roman" w:cs="Times New Roman"/>
      <w:sz w:val="24"/>
      <w:szCs w:val="24"/>
      <w:lang w:val="x-none" w:eastAsia="es-ES"/>
    </w:rPr>
  </w:style>
  <w:style w:type="paragraph" w:customStyle="1" w:styleId="Lneadeasunto">
    <w:name w:val="Línea de asunto"/>
    <w:basedOn w:val="Normal"/>
    <w:rsid w:val="00757ADB"/>
    <w:rPr>
      <w:sz w:val="24"/>
      <w:szCs w:val="24"/>
      <w:lang w:val="es-MX"/>
    </w:rPr>
  </w:style>
  <w:style w:type="paragraph" w:customStyle="1" w:styleId="Subttulo2">
    <w:name w:val="Subtítulo 2"/>
    <w:rsid w:val="00757ADB"/>
    <w:pPr>
      <w:tabs>
        <w:tab w:val="left" w:pos="397"/>
        <w:tab w:val="left" w:pos="708"/>
        <w:tab w:val="left" w:pos="1416"/>
        <w:tab w:val="left" w:pos="2124"/>
        <w:tab w:val="left" w:pos="2832"/>
        <w:tab w:val="left" w:pos="3540"/>
      </w:tabs>
      <w:autoSpaceDE w:val="0"/>
      <w:autoSpaceDN w:val="0"/>
      <w:adjustRightInd w:val="0"/>
      <w:spacing w:after="0" w:line="264" w:lineRule="atLeast"/>
      <w:jc w:val="both"/>
    </w:pPr>
    <w:rPr>
      <w:rFonts w:ascii="Korinna BT" w:eastAsia="Times New Roman" w:hAnsi="Korinna BT" w:cs="Times New Roman"/>
      <w:sz w:val="20"/>
      <w:szCs w:val="24"/>
      <w:lang w:val="es-ES" w:eastAsia="es-ES"/>
    </w:rPr>
  </w:style>
  <w:style w:type="table" w:styleId="Tablaconcuadrcula">
    <w:name w:val="Table Grid"/>
    <w:basedOn w:val="Tablanormal"/>
    <w:uiPriority w:val="59"/>
    <w:rsid w:val="00757AD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757ADB"/>
  </w:style>
  <w:style w:type="character" w:styleId="Hipervnculo">
    <w:name w:val="Hyperlink"/>
    <w:uiPriority w:val="99"/>
    <w:unhideWhenUsed/>
    <w:rsid w:val="00757ADB"/>
    <w:rPr>
      <w:color w:val="0000FF"/>
      <w:u w:val="single"/>
    </w:rPr>
  </w:style>
  <w:style w:type="character" w:styleId="Hipervnculovisitado">
    <w:name w:val="FollowedHyperlink"/>
    <w:uiPriority w:val="99"/>
    <w:unhideWhenUsed/>
    <w:rsid w:val="00757ADB"/>
    <w:rPr>
      <w:color w:val="800080"/>
      <w:u w:val="single"/>
    </w:rPr>
  </w:style>
  <w:style w:type="paragraph" w:customStyle="1" w:styleId="font5">
    <w:name w:val="font5"/>
    <w:basedOn w:val="Normal"/>
    <w:rsid w:val="00757ADB"/>
    <w:pPr>
      <w:spacing w:before="100" w:beforeAutospacing="1" w:after="100" w:afterAutospacing="1"/>
    </w:pPr>
    <w:rPr>
      <w:rFonts w:ascii="Arial" w:hAnsi="Arial" w:cs="Arial"/>
      <w:sz w:val="24"/>
      <w:szCs w:val="24"/>
      <w:lang w:val="es-MX" w:eastAsia="es-MX"/>
    </w:rPr>
  </w:style>
  <w:style w:type="paragraph" w:customStyle="1" w:styleId="font6">
    <w:name w:val="font6"/>
    <w:basedOn w:val="Normal"/>
    <w:rsid w:val="00757ADB"/>
    <w:pPr>
      <w:spacing w:before="100" w:beforeAutospacing="1" w:after="100" w:afterAutospacing="1"/>
    </w:pPr>
    <w:rPr>
      <w:rFonts w:ascii="Arial" w:hAnsi="Arial" w:cs="Arial"/>
      <w:b/>
      <w:bCs/>
      <w:sz w:val="24"/>
      <w:szCs w:val="24"/>
      <w:lang w:val="es-MX" w:eastAsia="es-MX"/>
    </w:rPr>
  </w:style>
  <w:style w:type="paragraph" w:customStyle="1" w:styleId="font7">
    <w:name w:val="font7"/>
    <w:basedOn w:val="Normal"/>
    <w:rsid w:val="00757ADB"/>
    <w:pPr>
      <w:spacing w:before="100" w:beforeAutospacing="1" w:after="100" w:afterAutospacing="1"/>
    </w:pPr>
    <w:rPr>
      <w:rFonts w:ascii="Arial" w:hAnsi="Arial" w:cs="Arial"/>
      <w:color w:val="000000"/>
      <w:sz w:val="24"/>
      <w:szCs w:val="24"/>
      <w:lang w:val="es-MX" w:eastAsia="es-MX"/>
    </w:rPr>
  </w:style>
  <w:style w:type="paragraph" w:customStyle="1" w:styleId="font8">
    <w:name w:val="font8"/>
    <w:basedOn w:val="Normal"/>
    <w:rsid w:val="00757ADB"/>
    <w:pPr>
      <w:spacing w:before="100" w:beforeAutospacing="1" w:after="100" w:afterAutospacing="1"/>
    </w:pPr>
    <w:rPr>
      <w:rFonts w:ascii="Arial" w:hAnsi="Arial" w:cs="Arial"/>
      <w:color w:val="0000FF"/>
      <w:sz w:val="24"/>
      <w:szCs w:val="24"/>
      <w:lang w:val="es-MX" w:eastAsia="es-MX"/>
    </w:rPr>
  </w:style>
  <w:style w:type="paragraph" w:customStyle="1" w:styleId="font9">
    <w:name w:val="font9"/>
    <w:basedOn w:val="Normal"/>
    <w:rsid w:val="00757ADB"/>
    <w:pPr>
      <w:spacing w:before="100" w:beforeAutospacing="1" w:after="100" w:afterAutospacing="1"/>
    </w:pPr>
    <w:rPr>
      <w:rFonts w:ascii="Arial" w:hAnsi="Arial" w:cs="Arial"/>
      <w:b/>
      <w:bCs/>
      <w:color w:val="0000FF"/>
      <w:sz w:val="24"/>
      <w:szCs w:val="24"/>
      <w:lang w:val="es-MX" w:eastAsia="es-MX"/>
    </w:rPr>
  </w:style>
  <w:style w:type="paragraph" w:customStyle="1" w:styleId="xl65">
    <w:name w:val="xl65"/>
    <w:basedOn w:val="Normal"/>
    <w:rsid w:val="00757ADB"/>
    <w:pPr>
      <w:spacing w:before="100" w:beforeAutospacing="1" w:after="100" w:afterAutospacing="1"/>
      <w:jc w:val="center"/>
    </w:pPr>
    <w:rPr>
      <w:sz w:val="24"/>
      <w:szCs w:val="24"/>
      <w:lang w:val="es-MX" w:eastAsia="es-MX"/>
    </w:rPr>
  </w:style>
  <w:style w:type="paragraph" w:customStyle="1" w:styleId="xl66">
    <w:name w:val="xl66"/>
    <w:basedOn w:val="Normal"/>
    <w:rsid w:val="00757ADB"/>
    <w:pPr>
      <w:spacing w:before="100" w:beforeAutospacing="1" w:after="100" w:afterAutospacing="1"/>
      <w:jc w:val="both"/>
      <w:textAlignment w:val="top"/>
    </w:pPr>
    <w:rPr>
      <w:sz w:val="24"/>
      <w:szCs w:val="24"/>
      <w:lang w:val="es-MX" w:eastAsia="es-MX"/>
    </w:rPr>
  </w:style>
  <w:style w:type="paragraph" w:customStyle="1" w:styleId="xl67">
    <w:name w:val="xl67"/>
    <w:basedOn w:val="Normal"/>
    <w:rsid w:val="00757ADB"/>
    <w:pPr>
      <w:spacing w:before="100" w:beforeAutospacing="1" w:after="100" w:afterAutospacing="1"/>
      <w:jc w:val="both"/>
      <w:textAlignment w:val="top"/>
    </w:pPr>
    <w:rPr>
      <w:rFonts w:ascii="Arial" w:hAnsi="Arial" w:cs="Arial"/>
      <w:b/>
      <w:bCs/>
      <w:sz w:val="24"/>
      <w:szCs w:val="24"/>
      <w:lang w:val="es-MX" w:eastAsia="es-MX"/>
    </w:rPr>
  </w:style>
  <w:style w:type="paragraph" w:customStyle="1" w:styleId="xl68">
    <w:name w:val="xl68"/>
    <w:basedOn w:val="Normal"/>
    <w:rsid w:val="00757ADB"/>
    <w:pPr>
      <w:spacing w:before="100" w:beforeAutospacing="1" w:after="100" w:afterAutospacing="1"/>
      <w:jc w:val="both"/>
      <w:textAlignment w:val="top"/>
    </w:pPr>
    <w:rPr>
      <w:rFonts w:ascii="Arial" w:hAnsi="Arial" w:cs="Arial"/>
      <w:sz w:val="24"/>
      <w:szCs w:val="24"/>
      <w:lang w:val="es-MX" w:eastAsia="es-MX"/>
    </w:rPr>
  </w:style>
  <w:style w:type="paragraph" w:customStyle="1" w:styleId="xl69">
    <w:name w:val="xl69"/>
    <w:basedOn w:val="Normal"/>
    <w:rsid w:val="00757ADB"/>
    <w:pPr>
      <w:spacing w:before="100" w:beforeAutospacing="1" w:after="100" w:afterAutospacing="1"/>
      <w:textAlignment w:val="top"/>
    </w:pPr>
    <w:rPr>
      <w:rFonts w:ascii="Arial" w:hAnsi="Arial" w:cs="Arial"/>
      <w:b/>
      <w:bCs/>
      <w:sz w:val="24"/>
      <w:szCs w:val="24"/>
      <w:lang w:val="es-MX" w:eastAsia="es-MX"/>
    </w:rPr>
  </w:style>
  <w:style w:type="paragraph" w:customStyle="1" w:styleId="xl70">
    <w:name w:val="xl70"/>
    <w:basedOn w:val="Normal"/>
    <w:rsid w:val="00757ADB"/>
    <w:pPr>
      <w:spacing w:before="100" w:beforeAutospacing="1" w:after="100" w:afterAutospacing="1"/>
      <w:textAlignment w:val="top"/>
    </w:pPr>
    <w:rPr>
      <w:rFonts w:ascii="Arial" w:hAnsi="Arial" w:cs="Arial"/>
      <w:sz w:val="24"/>
      <w:szCs w:val="24"/>
      <w:lang w:val="es-MX" w:eastAsia="es-MX"/>
    </w:rPr>
  </w:style>
  <w:style w:type="paragraph" w:customStyle="1" w:styleId="xl71">
    <w:name w:val="xl71"/>
    <w:basedOn w:val="Normal"/>
    <w:rsid w:val="00757ADB"/>
    <w:pPr>
      <w:spacing w:before="100" w:beforeAutospacing="1" w:after="100" w:afterAutospacing="1"/>
      <w:jc w:val="both"/>
      <w:textAlignment w:val="top"/>
    </w:pPr>
    <w:rPr>
      <w:rFonts w:ascii="Arial" w:hAnsi="Arial" w:cs="Arial"/>
      <w:b/>
      <w:bCs/>
      <w:color w:val="993300"/>
      <w:sz w:val="16"/>
      <w:szCs w:val="16"/>
      <w:lang w:val="es-MX" w:eastAsia="es-MX"/>
    </w:rPr>
  </w:style>
  <w:style w:type="paragraph" w:customStyle="1" w:styleId="xl72">
    <w:name w:val="xl72"/>
    <w:basedOn w:val="Normal"/>
    <w:rsid w:val="00757ADB"/>
    <w:pPr>
      <w:spacing w:before="100" w:beforeAutospacing="1" w:after="100" w:afterAutospacing="1"/>
      <w:jc w:val="both"/>
      <w:textAlignment w:val="top"/>
    </w:pPr>
    <w:rPr>
      <w:rFonts w:ascii="Arial" w:hAnsi="Arial" w:cs="Arial"/>
      <w:b/>
      <w:bCs/>
      <w:color w:val="993300"/>
      <w:sz w:val="12"/>
      <w:szCs w:val="12"/>
      <w:lang w:val="es-MX" w:eastAsia="es-MX"/>
    </w:rPr>
  </w:style>
  <w:style w:type="paragraph" w:customStyle="1" w:styleId="xl73">
    <w:name w:val="xl73"/>
    <w:basedOn w:val="Normal"/>
    <w:rsid w:val="00757ADB"/>
    <w:pPr>
      <w:spacing w:before="100" w:beforeAutospacing="1" w:after="100" w:afterAutospacing="1"/>
      <w:jc w:val="both"/>
      <w:textAlignment w:val="top"/>
    </w:pPr>
    <w:rPr>
      <w:rFonts w:ascii="Arial" w:hAnsi="Arial" w:cs="Arial"/>
      <w:b/>
      <w:bCs/>
      <w:color w:val="800000"/>
      <w:sz w:val="24"/>
      <w:szCs w:val="24"/>
      <w:lang w:val="es-MX" w:eastAsia="es-MX"/>
    </w:rPr>
  </w:style>
  <w:style w:type="paragraph" w:customStyle="1" w:styleId="xl74">
    <w:name w:val="xl74"/>
    <w:basedOn w:val="Normal"/>
    <w:rsid w:val="00757ADB"/>
    <w:pPr>
      <w:spacing w:before="100" w:beforeAutospacing="1" w:after="100" w:afterAutospacing="1"/>
      <w:textAlignment w:val="top"/>
    </w:pPr>
    <w:rPr>
      <w:rFonts w:ascii="Arial" w:hAnsi="Arial" w:cs="Arial"/>
      <w:sz w:val="24"/>
      <w:szCs w:val="24"/>
      <w:lang w:val="es-MX" w:eastAsia="es-MX"/>
    </w:rPr>
  </w:style>
  <w:style w:type="paragraph" w:customStyle="1" w:styleId="xl75">
    <w:name w:val="xl75"/>
    <w:basedOn w:val="Normal"/>
    <w:rsid w:val="00757ADB"/>
    <w:pPr>
      <w:spacing w:before="100" w:beforeAutospacing="1" w:after="100" w:afterAutospacing="1"/>
      <w:jc w:val="center"/>
      <w:textAlignment w:val="top"/>
    </w:pPr>
    <w:rPr>
      <w:rFonts w:ascii="Arial" w:hAnsi="Arial" w:cs="Arial"/>
      <w:b/>
      <w:bCs/>
      <w:sz w:val="24"/>
      <w:szCs w:val="24"/>
      <w:lang w:val="es-MX" w:eastAsia="es-MX"/>
    </w:rPr>
  </w:style>
  <w:style w:type="paragraph" w:customStyle="1" w:styleId="xl76">
    <w:name w:val="xl76"/>
    <w:basedOn w:val="Normal"/>
    <w:rsid w:val="00757ADB"/>
    <w:pPr>
      <w:spacing w:before="100" w:beforeAutospacing="1" w:after="100" w:afterAutospacing="1"/>
      <w:jc w:val="both"/>
      <w:textAlignment w:val="top"/>
    </w:pPr>
    <w:rPr>
      <w:rFonts w:ascii="Arial" w:hAnsi="Arial" w:cs="Arial"/>
      <w:sz w:val="24"/>
      <w:szCs w:val="24"/>
      <w:lang w:val="es-MX" w:eastAsia="es-MX"/>
    </w:rPr>
  </w:style>
  <w:style w:type="paragraph" w:customStyle="1" w:styleId="xl77">
    <w:name w:val="xl77"/>
    <w:basedOn w:val="Normal"/>
    <w:rsid w:val="00757ADB"/>
    <w:pPr>
      <w:spacing w:before="100" w:beforeAutospacing="1" w:after="100" w:afterAutospacing="1"/>
      <w:jc w:val="both"/>
      <w:textAlignment w:val="top"/>
    </w:pPr>
    <w:rPr>
      <w:rFonts w:ascii="Arial" w:hAnsi="Arial" w:cs="Arial"/>
      <w:b/>
      <w:bCs/>
      <w:sz w:val="24"/>
      <w:szCs w:val="24"/>
      <w:lang w:val="es-MX" w:eastAsia="es-MX"/>
    </w:rPr>
  </w:style>
  <w:style w:type="paragraph" w:customStyle="1" w:styleId="xl78">
    <w:name w:val="xl78"/>
    <w:basedOn w:val="Normal"/>
    <w:rsid w:val="00757ADB"/>
    <w:pPr>
      <w:spacing w:before="100" w:beforeAutospacing="1" w:after="100" w:afterAutospacing="1"/>
      <w:textAlignment w:val="top"/>
    </w:pPr>
    <w:rPr>
      <w:rFonts w:ascii="Arial" w:hAnsi="Arial" w:cs="Arial"/>
      <w:sz w:val="24"/>
      <w:szCs w:val="24"/>
      <w:lang w:val="es-MX" w:eastAsia="es-MX"/>
    </w:rPr>
  </w:style>
  <w:style w:type="paragraph" w:customStyle="1" w:styleId="xl79">
    <w:name w:val="xl79"/>
    <w:basedOn w:val="Normal"/>
    <w:rsid w:val="00757ADB"/>
    <w:pPr>
      <w:spacing w:before="100" w:beforeAutospacing="1" w:after="100" w:afterAutospacing="1"/>
      <w:jc w:val="center"/>
      <w:textAlignment w:val="top"/>
    </w:pPr>
    <w:rPr>
      <w:rFonts w:ascii="Arial" w:hAnsi="Arial" w:cs="Arial"/>
      <w:sz w:val="24"/>
      <w:szCs w:val="24"/>
      <w:lang w:val="es-MX" w:eastAsia="es-MX"/>
    </w:rPr>
  </w:style>
  <w:style w:type="paragraph" w:customStyle="1" w:styleId="xl80">
    <w:name w:val="xl80"/>
    <w:basedOn w:val="Normal"/>
    <w:rsid w:val="00757ADB"/>
    <w:pPr>
      <w:spacing w:before="100" w:beforeAutospacing="1" w:after="100" w:afterAutospacing="1"/>
      <w:jc w:val="center"/>
      <w:textAlignment w:val="top"/>
    </w:pPr>
    <w:rPr>
      <w:rFonts w:ascii="Arial" w:hAnsi="Arial" w:cs="Arial"/>
      <w:sz w:val="24"/>
      <w:szCs w:val="24"/>
      <w:lang w:val="es-MX" w:eastAsia="es-MX"/>
    </w:rPr>
  </w:style>
  <w:style w:type="paragraph" w:customStyle="1" w:styleId="xl81">
    <w:name w:val="xl81"/>
    <w:basedOn w:val="Normal"/>
    <w:rsid w:val="00757ADB"/>
    <w:pPr>
      <w:spacing w:before="100" w:beforeAutospacing="1" w:after="100" w:afterAutospacing="1"/>
      <w:jc w:val="both"/>
      <w:textAlignment w:val="top"/>
    </w:pPr>
    <w:rPr>
      <w:rFonts w:ascii="Arial" w:hAnsi="Arial" w:cs="Arial"/>
      <w:b/>
      <w:bCs/>
      <w:color w:val="993300"/>
      <w:sz w:val="24"/>
      <w:szCs w:val="24"/>
      <w:lang w:val="es-MX" w:eastAsia="es-MX"/>
    </w:rPr>
  </w:style>
  <w:style w:type="paragraph" w:customStyle="1" w:styleId="xl82">
    <w:name w:val="xl82"/>
    <w:basedOn w:val="Normal"/>
    <w:rsid w:val="00757ADB"/>
    <w:pPr>
      <w:spacing w:before="100" w:beforeAutospacing="1" w:after="100" w:afterAutospacing="1"/>
    </w:pPr>
    <w:rPr>
      <w:rFonts w:ascii="Arial Black" w:hAnsi="Arial Black"/>
      <w:b/>
      <w:bCs/>
      <w:sz w:val="28"/>
      <w:szCs w:val="28"/>
      <w:lang w:val="es-MX" w:eastAsia="es-MX"/>
    </w:rPr>
  </w:style>
  <w:style w:type="paragraph" w:customStyle="1" w:styleId="xl83">
    <w:name w:val="xl83"/>
    <w:basedOn w:val="Normal"/>
    <w:rsid w:val="00757ADB"/>
    <w:pPr>
      <w:spacing w:before="100" w:beforeAutospacing="1" w:after="100" w:afterAutospacing="1"/>
      <w:jc w:val="both"/>
      <w:textAlignment w:val="top"/>
    </w:pPr>
    <w:rPr>
      <w:rFonts w:ascii="Arial" w:hAnsi="Arial" w:cs="Arial"/>
      <w:sz w:val="24"/>
      <w:szCs w:val="24"/>
      <w:lang w:val="es-MX" w:eastAsia="es-MX"/>
    </w:rPr>
  </w:style>
  <w:style w:type="paragraph" w:customStyle="1" w:styleId="xl84">
    <w:name w:val="xl84"/>
    <w:basedOn w:val="Normal"/>
    <w:rsid w:val="00757ADB"/>
    <w:pPr>
      <w:spacing w:before="100" w:beforeAutospacing="1" w:after="100" w:afterAutospacing="1"/>
      <w:jc w:val="center"/>
    </w:pPr>
    <w:rPr>
      <w:rFonts w:ascii="Arial" w:hAnsi="Arial" w:cs="Arial"/>
      <w:b/>
      <w:bCs/>
      <w:sz w:val="24"/>
      <w:szCs w:val="24"/>
      <w:lang w:val="es-MX" w:eastAsia="es-MX"/>
    </w:rPr>
  </w:style>
  <w:style w:type="paragraph" w:customStyle="1" w:styleId="xl85">
    <w:name w:val="xl85"/>
    <w:basedOn w:val="Normal"/>
    <w:rsid w:val="00757ADB"/>
    <w:pPr>
      <w:spacing w:before="100" w:beforeAutospacing="1" w:after="100" w:afterAutospacing="1"/>
      <w:jc w:val="both"/>
    </w:pPr>
    <w:rPr>
      <w:rFonts w:ascii="Arial Black" w:hAnsi="Arial Black"/>
      <w:b/>
      <w:bCs/>
      <w:sz w:val="28"/>
      <w:szCs w:val="28"/>
      <w:lang w:val="es-MX" w:eastAsia="es-MX"/>
    </w:rPr>
  </w:style>
  <w:style w:type="paragraph" w:customStyle="1" w:styleId="xl86">
    <w:name w:val="xl86"/>
    <w:basedOn w:val="Normal"/>
    <w:rsid w:val="00757ADB"/>
    <w:pPr>
      <w:spacing w:before="100" w:beforeAutospacing="1" w:after="100" w:afterAutospacing="1"/>
      <w:jc w:val="center"/>
    </w:pPr>
    <w:rPr>
      <w:rFonts w:ascii="Arial Black" w:hAnsi="Arial Black"/>
      <w:b/>
      <w:bCs/>
      <w:sz w:val="28"/>
      <w:szCs w:val="28"/>
      <w:lang w:val="es-MX" w:eastAsia="es-MX"/>
    </w:rPr>
  </w:style>
  <w:style w:type="paragraph" w:customStyle="1" w:styleId="xl87">
    <w:name w:val="xl87"/>
    <w:basedOn w:val="Normal"/>
    <w:rsid w:val="00757ADB"/>
    <w:pPr>
      <w:spacing w:before="100" w:beforeAutospacing="1" w:after="100" w:afterAutospacing="1"/>
      <w:jc w:val="center"/>
      <w:textAlignment w:val="top"/>
    </w:pPr>
    <w:rPr>
      <w:rFonts w:ascii="Arial" w:hAnsi="Arial" w:cs="Arial"/>
      <w:b/>
      <w:bCs/>
      <w:i/>
      <w:iCs/>
      <w:color w:val="000000"/>
      <w:sz w:val="24"/>
      <w:szCs w:val="24"/>
      <w:lang w:val="es-MX" w:eastAsia="es-MX"/>
    </w:rPr>
  </w:style>
  <w:style w:type="paragraph" w:customStyle="1" w:styleId="xl88">
    <w:name w:val="xl88"/>
    <w:basedOn w:val="Normal"/>
    <w:rsid w:val="00757ADB"/>
    <w:pPr>
      <w:spacing w:before="100" w:beforeAutospacing="1" w:after="100" w:afterAutospacing="1"/>
      <w:jc w:val="both"/>
      <w:textAlignment w:val="top"/>
    </w:pPr>
    <w:rPr>
      <w:rFonts w:ascii="Arial" w:hAnsi="Arial" w:cs="Arial"/>
      <w:sz w:val="24"/>
      <w:szCs w:val="24"/>
      <w:lang w:val="es-MX" w:eastAsia="es-MX"/>
    </w:rPr>
  </w:style>
  <w:style w:type="paragraph" w:customStyle="1" w:styleId="xl89">
    <w:name w:val="xl89"/>
    <w:basedOn w:val="Normal"/>
    <w:rsid w:val="00757ADB"/>
    <w:pPr>
      <w:spacing w:before="100" w:beforeAutospacing="1" w:after="100" w:afterAutospacing="1"/>
      <w:textAlignment w:val="top"/>
    </w:pPr>
    <w:rPr>
      <w:rFonts w:ascii="Arial" w:hAnsi="Arial" w:cs="Arial"/>
      <w:b/>
      <w:bCs/>
      <w:sz w:val="24"/>
      <w:szCs w:val="24"/>
      <w:lang w:val="es-MX" w:eastAsia="es-MX"/>
    </w:rPr>
  </w:style>
  <w:style w:type="paragraph" w:customStyle="1" w:styleId="xl90">
    <w:name w:val="xl90"/>
    <w:basedOn w:val="Normal"/>
    <w:rsid w:val="00757ADB"/>
    <w:pPr>
      <w:spacing w:before="100" w:beforeAutospacing="1" w:after="100" w:afterAutospacing="1"/>
      <w:jc w:val="both"/>
    </w:pPr>
    <w:rPr>
      <w:rFonts w:ascii="Arial" w:hAnsi="Arial" w:cs="Arial"/>
      <w:sz w:val="24"/>
      <w:szCs w:val="24"/>
      <w:lang w:val="es-MX" w:eastAsia="es-MX"/>
    </w:rPr>
  </w:style>
  <w:style w:type="paragraph" w:styleId="Mapadeldocumento">
    <w:name w:val="Document Map"/>
    <w:basedOn w:val="Normal"/>
    <w:link w:val="MapadeldocumentoCar"/>
    <w:rsid w:val="00757ADB"/>
    <w:pPr>
      <w:shd w:val="clear" w:color="auto" w:fill="000080"/>
      <w:spacing w:after="200" w:line="276" w:lineRule="auto"/>
    </w:pPr>
    <w:rPr>
      <w:rFonts w:ascii="Tahoma" w:eastAsia="Calibri" w:hAnsi="Tahoma"/>
      <w:lang w:val="x-none" w:eastAsia="en-US"/>
    </w:rPr>
  </w:style>
  <w:style w:type="character" w:customStyle="1" w:styleId="MapadeldocumentoCar">
    <w:name w:val="Mapa del documento Car"/>
    <w:basedOn w:val="Fuentedeprrafopredeter"/>
    <w:link w:val="Mapadeldocumento"/>
    <w:rsid w:val="00757ADB"/>
    <w:rPr>
      <w:rFonts w:ascii="Tahoma" w:eastAsia="Calibri" w:hAnsi="Tahoma" w:cs="Times New Roman"/>
      <w:sz w:val="20"/>
      <w:szCs w:val="20"/>
      <w:shd w:val="clear" w:color="auto" w:fill="000080"/>
      <w:lang w:val="x-none"/>
    </w:rPr>
  </w:style>
  <w:style w:type="paragraph" w:customStyle="1" w:styleId="Listavistosa-nfasis11">
    <w:name w:val="Lista vistosa - Énfasis 11"/>
    <w:basedOn w:val="Normal"/>
    <w:uiPriority w:val="34"/>
    <w:qFormat/>
    <w:rsid w:val="00757ADB"/>
    <w:pPr>
      <w:spacing w:after="200" w:line="276" w:lineRule="auto"/>
      <w:ind w:left="720"/>
      <w:contextualSpacing/>
    </w:pPr>
    <w:rPr>
      <w:rFonts w:ascii="Calibri" w:eastAsia="Calibri" w:hAnsi="Calibri"/>
      <w:sz w:val="22"/>
      <w:szCs w:val="22"/>
      <w:lang w:eastAsia="en-US"/>
    </w:rPr>
  </w:style>
  <w:style w:type="paragraph" w:customStyle="1" w:styleId="Cuadrculamedia22">
    <w:name w:val="Cuadrícula media 22"/>
    <w:uiPriority w:val="1"/>
    <w:qFormat/>
    <w:rsid w:val="00757ADB"/>
    <w:pPr>
      <w:spacing w:after="0" w:line="240" w:lineRule="auto"/>
    </w:pPr>
    <w:rPr>
      <w:rFonts w:ascii="Calibri" w:eastAsia="Calibri" w:hAnsi="Calibri" w:cs="Times New Roman"/>
    </w:rPr>
  </w:style>
  <w:style w:type="paragraph" w:styleId="Sinespaciado">
    <w:name w:val="No Spacing"/>
    <w:link w:val="SinespaciadoCar"/>
    <w:uiPriority w:val="1"/>
    <w:qFormat/>
    <w:rsid w:val="00757ADB"/>
    <w:pPr>
      <w:spacing w:after="0" w:line="240" w:lineRule="auto"/>
    </w:pPr>
    <w:rPr>
      <w:rFonts w:ascii="Calibri" w:eastAsia="Calibri" w:hAnsi="Calibri" w:cs="Times New Roman"/>
    </w:rPr>
  </w:style>
  <w:style w:type="paragraph" w:styleId="Prrafodelista">
    <w:name w:val="List Paragraph"/>
    <w:basedOn w:val="Normal"/>
    <w:qFormat/>
    <w:rsid w:val="00757ADB"/>
    <w:pPr>
      <w:spacing w:after="200" w:line="276" w:lineRule="auto"/>
      <w:ind w:left="720"/>
      <w:contextualSpacing/>
    </w:pPr>
    <w:rPr>
      <w:rFonts w:ascii="Calibri" w:eastAsia="Calibri" w:hAnsi="Calibri"/>
      <w:sz w:val="22"/>
      <w:szCs w:val="22"/>
      <w:lang w:eastAsia="en-US"/>
    </w:rPr>
  </w:style>
  <w:style w:type="paragraph" w:customStyle="1" w:styleId="Estilo">
    <w:name w:val="Estilo"/>
    <w:link w:val="EstiloCar"/>
    <w:qFormat/>
    <w:rsid w:val="00757ADB"/>
    <w:pPr>
      <w:widowControl w:val="0"/>
      <w:autoSpaceDE w:val="0"/>
      <w:autoSpaceDN w:val="0"/>
      <w:adjustRightInd w:val="0"/>
      <w:spacing w:after="0" w:line="240" w:lineRule="auto"/>
    </w:pPr>
    <w:rPr>
      <w:rFonts w:ascii="Arial" w:eastAsia="Calibri" w:hAnsi="Arial" w:cs="Times New Roman"/>
      <w:sz w:val="24"/>
      <w:szCs w:val="24"/>
      <w:lang w:eastAsia="es-MX"/>
    </w:rPr>
  </w:style>
  <w:style w:type="paragraph" w:customStyle="1" w:styleId="Sinespaciado1">
    <w:name w:val="Sin espaciado1"/>
    <w:uiPriority w:val="99"/>
    <w:qFormat/>
    <w:rsid w:val="00757ADB"/>
    <w:pPr>
      <w:spacing w:after="0" w:line="240" w:lineRule="auto"/>
    </w:pPr>
    <w:rPr>
      <w:rFonts w:ascii="Calibri" w:eastAsia="Calibri" w:hAnsi="Calibri" w:cs="Times New Roman"/>
      <w:lang w:val="es-ES"/>
    </w:rPr>
  </w:style>
  <w:style w:type="character" w:styleId="Textoennegrita">
    <w:name w:val="Strong"/>
    <w:qFormat/>
    <w:rsid w:val="00757ADB"/>
    <w:rPr>
      <w:rFonts w:cs="Times New Roman"/>
      <w:b/>
      <w:bCs/>
    </w:rPr>
  </w:style>
  <w:style w:type="paragraph" w:styleId="HTMLconformatoprevio">
    <w:name w:val="HTML Preformatted"/>
    <w:basedOn w:val="Normal"/>
    <w:link w:val="HTMLconformatoprevioCar"/>
    <w:rsid w:val="00757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conformatoprevioCar">
    <w:name w:val="HTML con formato previo Car"/>
    <w:basedOn w:val="Fuentedeprrafopredeter"/>
    <w:link w:val="HTMLconformatoprevio"/>
    <w:rsid w:val="00757ADB"/>
    <w:rPr>
      <w:rFonts w:ascii="Courier New" w:eastAsia="Times New Roman" w:hAnsi="Courier New" w:cs="Times New Roman"/>
      <w:sz w:val="20"/>
      <w:szCs w:val="20"/>
      <w:lang w:val="x-none" w:eastAsia="x-none"/>
    </w:rPr>
  </w:style>
  <w:style w:type="character" w:customStyle="1" w:styleId="SinespaciadoCar">
    <w:name w:val="Sin espaciado Car"/>
    <w:link w:val="Sinespaciado"/>
    <w:uiPriority w:val="1"/>
    <w:rsid w:val="00757ADB"/>
    <w:rPr>
      <w:rFonts w:ascii="Calibri" w:eastAsia="Calibri" w:hAnsi="Calibri" w:cs="Times New Roman"/>
    </w:rPr>
  </w:style>
  <w:style w:type="character" w:customStyle="1" w:styleId="A5">
    <w:name w:val="A5"/>
    <w:uiPriority w:val="99"/>
    <w:rsid w:val="00757ADB"/>
    <w:rPr>
      <w:rFonts w:cs="Calibri"/>
      <w:color w:val="000000"/>
      <w:sz w:val="22"/>
      <w:szCs w:val="22"/>
    </w:rPr>
  </w:style>
  <w:style w:type="character" w:customStyle="1" w:styleId="EstiloCar">
    <w:name w:val="Estilo Car"/>
    <w:link w:val="Estilo"/>
    <w:rsid w:val="00757ADB"/>
    <w:rPr>
      <w:rFonts w:ascii="Arial" w:eastAsia="Calibri" w:hAnsi="Arial" w:cs="Times New Roman"/>
      <w:sz w:val="24"/>
      <w:szCs w:val="24"/>
      <w:lang w:eastAsia="es-MX"/>
    </w:rPr>
  </w:style>
  <w:style w:type="character" w:customStyle="1" w:styleId="apple-converted-space">
    <w:name w:val="apple-converted-space"/>
    <w:rsid w:val="00757ADB"/>
  </w:style>
  <w:style w:type="paragraph" w:customStyle="1" w:styleId="Cuerpo">
    <w:name w:val="Cuerpo"/>
    <w:rsid w:val="00757ADB"/>
    <w:pPr>
      <w:pBdr>
        <w:top w:val="none" w:sz="16" w:space="0" w:color="000000"/>
        <w:left w:val="none" w:sz="16" w:space="0" w:color="000000"/>
        <w:bottom w:val="none" w:sz="16" w:space="0" w:color="000000"/>
        <w:right w:val="none" w:sz="16" w:space="0" w:color="000000"/>
      </w:pBdr>
      <w:spacing w:after="0" w:line="240" w:lineRule="auto"/>
    </w:pPr>
    <w:rPr>
      <w:rFonts w:ascii="Times New Roman" w:eastAsia="Times New Roman" w:hAnsi="Times New Roman" w:cs="Times New Roman"/>
      <w:color w:val="000000"/>
      <w:sz w:val="24"/>
      <w:szCs w:val="24"/>
      <w:u w:color="000000"/>
      <w:lang w:val="es-ES_tradnl" w:eastAsia="es-MX"/>
    </w:rPr>
  </w:style>
  <w:style w:type="character" w:customStyle="1" w:styleId="A32">
    <w:name w:val="A3+2"/>
    <w:uiPriority w:val="99"/>
    <w:rsid w:val="00757ADB"/>
    <w:rPr>
      <w:rFonts w:cs="Gotham"/>
      <w:color w:val="000000"/>
      <w:sz w:val="20"/>
      <w:szCs w:val="20"/>
    </w:rPr>
  </w:style>
  <w:style w:type="paragraph" w:customStyle="1" w:styleId="Pa51">
    <w:name w:val="Pa5+1"/>
    <w:basedOn w:val="Default"/>
    <w:next w:val="Default"/>
    <w:uiPriority w:val="99"/>
    <w:rsid w:val="00757ADB"/>
    <w:pPr>
      <w:spacing w:line="221" w:lineRule="atLeast"/>
    </w:pPr>
    <w:rPr>
      <w:rFonts w:ascii="Gotham" w:hAnsi="Gotham"/>
      <w:color w:val="auto"/>
      <w:lang w:val="es-MX" w:eastAsia="es-MX"/>
    </w:rPr>
  </w:style>
  <w:style w:type="character" w:customStyle="1" w:styleId="apple-style-span">
    <w:name w:val="apple-style-span"/>
    <w:rsid w:val="00757ADB"/>
    <w:rPr>
      <w:rFonts w:ascii="Times New Roman" w:eastAsia="Times New Roman" w:hAnsi="Times New Roman"/>
    </w:rPr>
  </w:style>
  <w:style w:type="paragraph" w:customStyle="1" w:styleId="ecxmsoheading9">
    <w:name w:val="ecxmsoheading9"/>
    <w:basedOn w:val="Normal"/>
    <w:rsid w:val="00757ADB"/>
    <w:pPr>
      <w:spacing w:after="324"/>
    </w:pPr>
    <w:rPr>
      <w:sz w:val="24"/>
      <w:szCs w:val="24"/>
      <w:lang w:val="es-MX" w:eastAsia="es-MX"/>
    </w:rPr>
  </w:style>
  <w:style w:type="character" w:customStyle="1" w:styleId="A31">
    <w:name w:val="A3+1"/>
    <w:uiPriority w:val="99"/>
    <w:rsid w:val="00757ADB"/>
    <w:rPr>
      <w:rFonts w:cs="Gotham"/>
      <w:color w:val="000000"/>
      <w:sz w:val="20"/>
      <w:szCs w:val="20"/>
    </w:rPr>
  </w:style>
  <w:style w:type="character" w:customStyle="1" w:styleId="A1">
    <w:name w:val="A1"/>
    <w:uiPriority w:val="99"/>
    <w:rsid w:val="00757ADB"/>
    <w:rPr>
      <w:rFonts w:cs="Gotham"/>
      <w:color w:val="000000"/>
      <w:sz w:val="20"/>
      <w:szCs w:val="20"/>
    </w:rPr>
  </w:style>
  <w:style w:type="paragraph" w:customStyle="1" w:styleId="s-s">
    <w:name w:val="s-s"/>
    <w:basedOn w:val="Normal"/>
    <w:rsid w:val="00757ADB"/>
    <w:pPr>
      <w:spacing w:before="100" w:beforeAutospacing="1" w:after="100" w:afterAutospacing="1"/>
    </w:pPr>
    <w:rPr>
      <w:sz w:val="24"/>
      <w:szCs w:val="24"/>
      <w:lang w:val="es-MX" w:eastAsia="es-MX"/>
    </w:rPr>
  </w:style>
  <w:style w:type="paragraph" w:customStyle="1" w:styleId="xelementtoproof">
    <w:name w:val="x_elementtoproof"/>
    <w:basedOn w:val="Normal"/>
    <w:rsid w:val="00D36162"/>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37117">
      <w:bodyDiv w:val="1"/>
      <w:marLeft w:val="0"/>
      <w:marRight w:val="0"/>
      <w:marTop w:val="0"/>
      <w:marBottom w:val="0"/>
      <w:divBdr>
        <w:top w:val="none" w:sz="0" w:space="0" w:color="auto"/>
        <w:left w:val="none" w:sz="0" w:space="0" w:color="auto"/>
        <w:bottom w:val="none" w:sz="0" w:space="0" w:color="auto"/>
        <w:right w:val="none" w:sz="0" w:space="0" w:color="auto"/>
      </w:divBdr>
    </w:div>
    <w:div w:id="264267808">
      <w:bodyDiv w:val="1"/>
      <w:marLeft w:val="0"/>
      <w:marRight w:val="0"/>
      <w:marTop w:val="0"/>
      <w:marBottom w:val="0"/>
      <w:divBdr>
        <w:top w:val="none" w:sz="0" w:space="0" w:color="auto"/>
        <w:left w:val="none" w:sz="0" w:space="0" w:color="auto"/>
        <w:bottom w:val="none" w:sz="0" w:space="0" w:color="auto"/>
        <w:right w:val="none" w:sz="0" w:space="0" w:color="auto"/>
      </w:divBdr>
    </w:div>
    <w:div w:id="441461227">
      <w:bodyDiv w:val="1"/>
      <w:marLeft w:val="0"/>
      <w:marRight w:val="0"/>
      <w:marTop w:val="0"/>
      <w:marBottom w:val="0"/>
      <w:divBdr>
        <w:top w:val="none" w:sz="0" w:space="0" w:color="auto"/>
        <w:left w:val="none" w:sz="0" w:space="0" w:color="auto"/>
        <w:bottom w:val="none" w:sz="0" w:space="0" w:color="auto"/>
        <w:right w:val="none" w:sz="0" w:space="0" w:color="auto"/>
      </w:divBdr>
    </w:div>
    <w:div w:id="541404155">
      <w:bodyDiv w:val="1"/>
      <w:marLeft w:val="0"/>
      <w:marRight w:val="0"/>
      <w:marTop w:val="0"/>
      <w:marBottom w:val="0"/>
      <w:divBdr>
        <w:top w:val="none" w:sz="0" w:space="0" w:color="auto"/>
        <w:left w:val="none" w:sz="0" w:space="0" w:color="auto"/>
        <w:bottom w:val="none" w:sz="0" w:space="0" w:color="auto"/>
        <w:right w:val="none" w:sz="0" w:space="0" w:color="auto"/>
      </w:divBdr>
    </w:div>
    <w:div w:id="551117541">
      <w:bodyDiv w:val="1"/>
      <w:marLeft w:val="0"/>
      <w:marRight w:val="0"/>
      <w:marTop w:val="0"/>
      <w:marBottom w:val="0"/>
      <w:divBdr>
        <w:top w:val="none" w:sz="0" w:space="0" w:color="auto"/>
        <w:left w:val="none" w:sz="0" w:space="0" w:color="auto"/>
        <w:bottom w:val="none" w:sz="0" w:space="0" w:color="auto"/>
        <w:right w:val="none" w:sz="0" w:space="0" w:color="auto"/>
      </w:divBdr>
    </w:div>
    <w:div w:id="566645738">
      <w:bodyDiv w:val="1"/>
      <w:marLeft w:val="0"/>
      <w:marRight w:val="0"/>
      <w:marTop w:val="0"/>
      <w:marBottom w:val="0"/>
      <w:divBdr>
        <w:top w:val="none" w:sz="0" w:space="0" w:color="auto"/>
        <w:left w:val="none" w:sz="0" w:space="0" w:color="auto"/>
        <w:bottom w:val="none" w:sz="0" w:space="0" w:color="auto"/>
        <w:right w:val="none" w:sz="0" w:space="0" w:color="auto"/>
      </w:divBdr>
    </w:div>
    <w:div w:id="655381319">
      <w:bodyDiv w:val="1"/>
      <w:marLeft w:val="0"/>
      <w:marRight w:val="0"/>
      <w:marTop w:val="0"/>
      <w:marBottom w:val="0"/>
      <w:divBdr>
        <w:top w:val="none" w:sz="0" w:space="0" w:color="auto"/>
        <w:left w:val="none" w:sz="0" w:space="0" w:color="auto"/>
        <w:bottom w:val="none" w:sz="0" w:space="0" w:color="auto"/>
        <w:right w:val="none" w:sz="0" w:space="0" w:color="auto"/>
      </w:divBdr>
    </w:div>
    <w:div w:id="659819812">
      <w:bodyDiv w:val="1"/>
      <w:marLeft w:val="0"/>
      <w:marRight w:val="0"/>
      <w:marTop w:val="0"/>
      <w:marBottom w:val="0"/>
      <w:divBdr>
        <w:top w:val="none" w:sz="0" w:space="0" w:color="auto"/>
        <w:left w:val="none" w:sz="0" w:space="0" w:color="auto"/>
        <w:bottom w:val="none" w:sz="0" w:space="0" w:color="auto"/>
        <w:right w:val="none" w:sz="0" w:space="0" w:color="auto"/>
      </w:divBdr>
    </w:div>
    <w:div w:id="663245336">
      <w:bodyDiv w:val="1"/>
      <w:marLeft w:val="0"/>
      <w:marRight w:val="0"/>
      <w:marTop w:val="0"/>
      <w:marBottom w:val="0"/>
      <w:divBdr>
        <w:top w:val="none" w:sz="0" w:space="0" w:color="auto"/>
        <w:left w:val="none" w:sz="0" w:space="0" w:color="auto"/>
        <w:bottom w:val="none" w:sz="0" w:space="0" w:color="auto"/>
        <w:right w:val="none" w:sz="0" w:space="0" w:color="auto"/>
      </w:divBdr>
    </w:div>
    <w:div w:id="689993766">
      <w:bodyDiv w:val="1"/>
      <w:marLeft w:val="0"/>
      <w:marRight w:val="0"/>
      <w:marTop w:val="0"/>
      <w:marBottom w:val="0"/>
      <w:divBdr>
        <w:top w:val="none" w:sz="0" w:space="0" w:color="auto"/>
        <w:left w:val="none" w:sz="0" w:space="0" w:color="auto"/>
        <w:bottom w:val="none" w:sz="0" w:space="0" w:color="auto"/>
        <w:right w:val="none" w:sz="0" w:space="0" w:color="auto"/>
      </w:divBdr>
    </w:div>
    <w:div w:id="699357620">
      <w:bodyDiv w:val="1"/>
      <w:marLeft w:val="0"/>
      <w:marRight w:val="0"/>
      <w:marTop w:val="0"/>
      <w:marBottom w:val="0"/>
      <w:divBdr>
        <w:top w:val="none" w:sz="0" w:space="0" w:color="auto"/>
        <w:left w:val="none" w:sz="0" w:space="0" w:color="auto"/>
        <w:bottom w:val="none" w:sz="0" w:space="0" w:color="auto"/>
        <w:right w:val="none" w:sz="0" w:space="0" w:color="auto"/>
      </w:divBdr>
    </w:div>
    <w:div w:id="749161320">
      <w:bodyDiv w:val="1"/>
      <w:marLeft w:val="0"/>
      <w:marRight w:val="0"/>
      <w:marTop w:val="0"/>
      <w:marBottom w:val="0"/>
      <w:divBdr>
        <w:top w:val="none" w:sz="0" w:space="0" w:color="auto"/>
        <w:left w:val="none" w:sz="0" w:space="0" w:color="auto"/>
        <w:bottom w:val="none" w:sz="0" w:space="0" w:color="auto"/>
        <w:right w:val="none" w:sz="0" w:space="0" w:color="auto"/>
      </w:divBdr>
    </w:div>
    <w:div w:id="918711529">
      <w:bodyDiv w:val="1"/>
      <w:marLeft w:val="0"/>
      <w:marRight w:val="0"/>
      <w:marTop w:val="0"/>
      <w:marBottom w:val="0"/>
      <w:divBdr>
        <w:top w:val="none" w:sz="0" w:space="0" w:color="auto"/>
        <w:left w:val="none" w:sz="0" w:space="0" w:color="auto"/>
        <w:bottom w:val="none" w:sz="0" w:space="0" w:color="auto"/>
        <w:right w:val="none" w:sz="0" w:space="0" w:color="auto"/>
      </w:divBdr>
    </w:div>
    <w:div w:id="966812376">
      <w:bodyDiv w:val="1"/>
      <w:marLeft w:val="0"/>
      <w:marRight w:val="0"/>
      <w:marTop w:val="0"/>
      <w:marBottom w:val="0"/>
      <w:divBdr>
        <w:top w:val="none" w:sz="0" w:space="0" w:color="auto"/>
        <w:left w:val="none" w:sz="0" w:space="0" w:color="auto"/>
        <w:bottom w:val="none" w:sz="0" w:space="0" w:color="auto"/>
        <w:right w:val="none" w:sz="0" w:space="0" w:color="auto"/>
      </w:divBdr>
    </w:div>
    <w:div w:id="1118454660">
      <w:bodyDiv w:val="1"/>
      <w:marLeft w:val="0"/>
      <w:marRight w:val="0"/>
      <w:marTop w:val="0"/>
      <w:marBottom w:val="0"/>
      <w:divBdr>
        <w:top w:val="none" w:sz="0" w:space="0" w:color="auto"/>
        <w:left w:val="none" w:sz="0" w:space="0" w:color="auto"/>
        <w:bottom w:val="none" w:sz="0" w:space="0" w:color="auto"/>
        <w:right w:val="none" w:sz="0" w:space="0" w:color="auto"/>
      </w:divBdr>
    </w:div>
    <w:div w:id="1214341899">
      <w:bodyDiv w:val="1"/>
      <w:marLeft w:val="0"/>
      <w:marRight w:val="0"/>
      <w:marTop w:val="0"/>
      <w:marBottom w:val="0"/>
      <w:divBdr>
        <w:top w:val="none" w:sz="0" w:space="0" w:color="auto"/>
        <w:left w:val="none" w:sz="0" w:space="0" w:color="auto"/>
        <w:bottom w:val="none" w:sz="0" w:space="0" w:color="auto"/>
        <w:right w:val="none" w:sz="0" w:space="0" w:color="auto"/>
      </w:divBdr>
    </w:div>
    <w:div w:id="1254509201">
      <w:bodyDiv w:val="1"/>
      <w:marLeft w:val="0"/>
      <w:marRight w:val="0"/>
      <w:marTop w:val="0"/>
      <w:marBottom w:val="0"/>
      <w:divBdr>
        <w:top w:val="none" w:sz="0" w:space="0" w:color="auto"/>
        <w:left w:val="none" w:sz="0" w:space="0" w:color="auto"/>
        <w:bottom w:val="none" w:sz="0" w:space="0" w:color="auto"/>
        <w:right w:val="none" w:sz="0" w:space="0" w:color="auto"/>
      </w:divBdr>
    </w:div>
    <w:div w:id="1285430188">
      <w:bodyDiv w:val="1"/>
      <w:marLeft w:val="0"/>
      <w:marRight w:val="0"/>
      <w:marTop w:val="0"/>
      <w:marBottom w:val="0"/>
      <w:divBdr>
        <w:top w:val="none" w:sz="0" w:space="0" w:color="auto"/>
        <w:left w:val="none" w:sz="0" w:space="0" w:color="auto"/>
        <w:bottom w:val="none" w:sz="0" w:space="0" w:color="auto"/>
        <w:right w:val="none" w:sz="0" w:space="0" w:color="auto"/>
      </w:divBdr>
    </w:div>
    <w:div w:id="1341158278">
      <w:bodyDiv w:val="1"/>
      <w:marLeft w:val="0"/>
      <w:marRight w:val="0"/>
      <w:marTop w:val="0"/>
      <w:marBottom w:val="0"/>
      <w:divBdr>
        <w:top w:val="none" w:sz="0" w:space="0" w:color="auto"/>
        <w:left w:val="none" w:sz="0" w:space="0" w:color="auto"/>
        <w:bottom w:val="none" w:sz="0" w:space="0" w:color="auto"/>
        <w:right w:val="none" w:sz="0" w:space="0" w:color="auto"/>
      </w:divBdr>
    </w:div>
    <w:div w:id="1371611825">
      <w:bodyDiv w:val="1"/>
      <w:marLeft w:val="0"/>
      <w:marRight w:val="0"/>
      <w:marTop w:val="0"/>
      <w:marBottom w:val="0"/>
      <w:divBdr>
        <w:top w:val="none" w:sz="0" w:space="0" w:color="auto"/>
        <w:left w:val="none" w:sz="0" w:space="0" w:color="auto"/>
        <w:bottom w:val="none" w:sz="0" w:space="0" w:color="auto"/>
        <w:right w:val="none" w:sz="0" w:space="0" w:color="auto"/>
      </w:divBdr>
    </w:div>
    <w:div w:id="1420982206">
      <w:bodyDiv w:val="1"/>
      <w:marLeft w:val="0"/>
      <w:marRight w:val="0"/>
      <w:marTop w:val="0"/>
      <w:marBottom w:val="0"/>
      <w:divBdr>
        <w:top w:val="none" w:sz="0" w:space="0" w:color="auto"/>
        <w:left w:val="none" w:sz="0" w:space="0" w:color="auto"/>
        <w:bottom w:val="none" w:sz="0" w:space="0" w:color="auto"/>
        <w:right w:val="none" w:sz="0" w:space="0" w:color="auto"/>
      </w:divBdr>
    </w:div>
    <w:div w:id="1422989744">
      <w:bodyDiv w:val="1"/>
      <w:marLeft w:val="0"/>
      <w:marRight w:val="0"/>
      <w:marTop w:val="0"/>
      <w:marBottom w:val="0"/>
      <w:divBdr>
        <w:top w:val="none" w:sz="0" w:space="0" w:color="auto"/>
        <w:left w:val="none" w:sz="0" w:space="0" w:color="auto"/>
        <w:bottom w:val="none" w:sz="0" w:space="0" w:color="auto"/>
        <w:right w:val="none" w:sz="0" w:space="0" w:color="auto"/>
      </w:divBdr>
    </w:div>
    <w:div w:id="1426998203">
      <w:bodyDiv w:val="1"/>
      <w:marLeft w:val="0"/>
      <w:marRight w:val="0"/>
      <w:marTop w:val="0"/>
      <w:marBottom w:val="0"/>
      <w:divBdr>
        <w:top w:val="none" w:sz="0" w:space="0" w:color="auto"/>
        <w:left w:val="none" w:sz="0" w:space="0" w:color="auto"/>
        <w:bottom w:val="none" w:sz="0" w:space="0" w:color="auto"/>
        <w:right w:val="none" w:sz="0" w:space="0" w:color="auto"/>
      </w:divBdr>
    </w:div>
    <w:div w:id="1458452394">
      <w:bodyDiv w:val="1"/>
      <w:marLeft w:val="0"/>
      <w:marRight w:val="0"/>
      <w:marTop w:val="0"/>
      <w:marBottom w:val="0"/>
      <w:divBdr>
        <w:top w:val="none" w:sz="0" w:space="0" w:color="auto"/>
        <w:left w:val="none" w:sz="0" w:space="0" w:color="auto"/>
        <w:bottom w:val="none" w:sz="0" w:space="0" w:color="auto"/>
        <w:right w:val="none" w:sz="0" w:space="0" w:color="auto"/>
      </w:divBdr>
    </w:div>
    <w:div w:id="1500656046">
      <w:bodyDiv w:val="1"/>
      <w:marLeft w:val="0"/>
      <w:marRight w:val="0"/>
      <w:marTop w:val="0"/>
      <w:marBottom w:val="0"/>
      <w:divBdr>
        <w:top w:val="none" w:sz="0" w:space="0" w:color="auto"/>
        <w:left w:val="none" w:sz="0" w:space="0" w:color="auto"/>
        <w:bottom w:val="none" w:sz="0" w:space="0" w:color="auto"/>
        <w:right w:val="none" w:sz="0" w:space="0" w:color="auto"/>
      </w:divBdr>
    </w:div>
    <w:div w:id="1658722488">
      <w:bodyDiv w:val="1"/>
      <w:marLeft w:val="0"/>
      <w:marRight w:val="0"/>
      <w:marTop w:val="0"/>
      <w:marBottom w:val="0"/>
      <w:divBdr>
        <w:top w:val="none" w:sz="0" w:space="0" w:color="auto"/>
        <w:left w:val="none" w:sz="0" w:space="0" w:color="auto"/>
        <w:bottom w:val="none" w:sz="0" w:space="0" w:color="auto"/>
        <w:right w:val="none" w:sz="0" w:space="0" w:color="auto"/>
      </w:divBdr>
    </w:div>
    <w:div w:id="1724720669">
      <w:bodyDiv w:val="1"/>
      <w:marLeft w:val="0"/>
      <w:marRight w:val="0"/>
      <w:marTop w:val="0"/>
      <w:marBottom w:val="0"/>
      <w:divBdr>
        <w:top w:val="none" w:sz="0" w:space="0" w:color="auto"/>
        <w:left w:val="none" w:sz="0" w:space="0" w:color="auto"/>
        <w:bottom w:val="none" w:sz="0" w:space="0" w:color="auto"/>
        <w:right w:val="none" w:sz="0" w:space="0" w:color="auto"/>
      </w:divBdr>
    </w:div>
    <w:div w:id="1792478810">
      <w:bodyDiv w:val="1"/>
      <w:marLeft w:val="0"/>
      <w:marRight w:val="0"/>
      <w:marTop w:val="0"/>
      <w:marBottom w:val="0"/>
      <w:divBdr>
        <w:top w:val="none" w:sz="0" w:space="0" w:color="auto"/>
        <w:left w:val="none" w:sz="0" w:space="0" w:color="auto"/>
        <w:bottom w:val="none" w:sz="0" w:space="0" w:color="auto"/>
        <w:right w:val="none" w:sz="0" w:space="0" w:color="auto"/>
      </w:divBdr>
    </w:div>
    <w:div w:id="1846046386">
      <w:bodyDiv w:val="1"/>
      <w:marLeft w:val="0"/>
      <w:marRight w:val="0"/>
      <w:marTop w:val="0"/>
      <w:marBottom w:val="0"/>
      <w:divBdr>
        <w:top w:val="none" w:sz="0" w:space="0" w:color="auto"/>
        <w:left w:val="none" w:sz="0" w:space="0" w:color="auto"/>
        <w:bottom w:val="none" w:sz="0" w:space="0" w:color="auto"/>
        <w:right w:val="none" w:sz="0" w:space="0" w:color="auto"/>
      </w:divBdr>
    </w:div>
    <w:div w:id="2031954305">
      <w:bodyDiv w:val="1"/>
      <w:marLeft w:val="0"/>
      <w:marRight w:val="0"/>
      <w:marTop w:val="0"/>
      <w:marBottom w:val="0"/>
      <w:divBdr>
        <w:top w:val="none" w:sz="0" w:space="0" w:color="auto"/>
        <w:left w:val="none" w:sz="0" w:space="0" w:color="auto"/>
        <w:bottom w:val="none" w:sz="0" w:space="0" w:color="auto"/>
        <w:right w:val="none" w:sz="0" w:space="0" w:color="auto"/>
      </w:divBdr>
    </w:div>
    <w:div w:id="203672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32CCC-7658-4E34-B27E-BC0BA52B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10056</Words>
  <Characters>55308</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Selene Barrientos Moreno</dc:creator>
  <cp:lastModifiedBy>Selene Barrientos Moreno</cp:lastModifiedBy>
  <cp:revision>8</cp:revision>
  <cp:lastPrinted>2024-12-15T02:07:00Z</cp:lastPrinted>
  <dcterms:created xsi:type="dcterms:W3CDTF">2024-12-15T01:38:00Z</dcterms:created>
  <dcterms:modified xsi:type="dcterms:W3CDTF">2024-12-15T02:08:00Z</dcterms:modified>
</cp:coreProperties>
</file>